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41" w:rsidRPr="00EE002E" w:rsidRDefault="000A5941" w:rsidP="00825004">
      <w:pPr>
        <w:pStyle w:val="Default"/>
        <w:jc w:val="center"/>
        <w:rPr>
          <w:rFonts w:ascii="Times New Roman" w:hAnsi="Times New Roman" w:cs="Times New Roman"/>
          <w:sz w:val="26"/>
          <w:szCs w:val="26"/>
          <w:lang w:val="en-GB"/>
        </w:rPr>
      </w:pPr>
      <w:smartTag w:uri="urn:schemas-microsoft-com:office:smarttags" w:element="place">
        <w:smartTag w:uri="urn:schemas-microsoft-com:office:smarttags" w:element="PlaceName">
          <w:r w:rsidRPr="00EE002E">
            <w:rPr>
              <w:rFonts w:ascii="Times New Roman" w:hAnsi="Times New Roman" w:cs="Times New Roman"/>
              <w:sz w:val="26"/>
              <w:szCs w:val="26"/>
              <w:lang w:val="en-GB"/>
            </w:rPr>
            <w:t>VILNIUS</w:t>
          </w:r>
        </w:smartTag>
        <w:r w:rsidRPr="00EE002E">
          <w:rPr>
            <w:rFonts w:ascii="Times New Roman" w:hAnsi="Times New Roman" w:cs="Times New Roman"/>
            <w:sz w:val="26"/>
            <w:szCs w:val="26"/>
            <w:lang w:val="en-GB"/>
          </w:rPr>
          <w:t xml:space="preserve"> </w:t>
        </w:r>
        <w:smartTag w:uri="urn:schemas-microsoft-com:office:smarttags" w:element="PlaceType">
          <w:r w:rsidRPr="00EE002E">
            <w:rPr>
              <w:rFonts w:ascii="Times New Roman" w:hAnsi="Times New Roman" w:cs="Times New Roman"/>
              <w:sz w:val="26"/>
              <w:szCs w:val="26"/>
              <w:lang w:val="en-GB"/>
            </w:rPr>
            <w:t>UNIVERSITY</w:t>
          </w:r>
        </w:smartTag>
      </w:smartTag>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1B4F51" w:rsidP="006B66F4">
      <w:pPr>
        <w:pStyle w:val="Default"/>
        <w:jc w:val="center"/>
        <w:rPr>
          <w:rFonts w:ascii="Times New Roman" w:hAnsi="Times New Roman" w:cs="Times New Roman"/>
          <w:caps/>
          <w:sz w:val="26"/>
          <w:szCs w:val="26"/>
          <w:lang w:val="en-GB"/>
        </w:rPr>
      </w:pPr>
      <w:r>
        <w:rPr>
          <w:rFonts w:ascii="Times New Roman" w:hAnsi="Times New Roman" w:cs="Times New Roman"/>
          <w:caps/>
          <w:sz w:val="26"/>
          <w:szCs w:val="26"/>
          <w:lang w:val="en-GB"/>
        </w:rPr>
        <w:t>DONATAS RATKEVIČIUS</w:t>
      </w: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7245FB" w:rsidP="006B66F4">
      <w:pPr>
        <w:jc w:val="center"/>
        <w:rPr>
          <w:b/>
          <w:caps/>
          <w:sz w:val="28"/>
          <w:szCs w:val="26"/>
          <w:lang w:val="en-GB"/>
        </w:rPr>
      </w:pPr>
      <w:r>
        <w:rPr>
          <w:b/>
          <w:caps/>
          <w:sz w:val="28"/>
          <w:szCs w:val="26"/>
          <w:lang w:val="en-GB"/>
        </w:rPr>
        <w:t xml:space="preserve">THE ANALYSIS AND EVALUATION OF FUNCTIONAL </w:t>
      </w:r>
      <w:r w:rsidR="00F91863">
        <w:rPr>
          <w:b/>
          <w:caps/>
          <w:sz w:val="28"/>
          <w:szCs w:val="26"/>
          <w:lang w:val="en-GB"/>
        </w:rPr>
        <w:t xml:space="preserve">ABILITIES </w:t>
      </w:r>
      <w:r>
        <w:rPr>
          <w:b/>
          <w:caps/>
          <w:sz w:val="28"/>
          <w:szCs w:val="26"/>
          <w:lang w:val="en-GB"/>
        </w:rPr>
        <w:t>OF ENTE</w:t>
      </w:r>
      <w:r w:rsidR="008137CB">
        <w:rPr>
          <w:b/>
          <w:caps/>
          <w:sz w:val="28"/>
          <w:szCs w:val="26"/>
          <w:lang w:val="en-GB"/>
        </w:rPr>
        <w:t>R</w:t>
      </w:r>
      <w:r>
        <w:rPr>
          <w:b/>
          <w:caps/>
          <w:sz w:val="28"/>
          <w:szCs w:val="26"/>
          <w:lang w:val="en-GB"/>
        </w:rPr>
        <w:t>PRISE RESOURCE PLANNING SYSTEMS</w:t>
      </w:r>
    </w:p>
    <w:p w:rsidR="000A5941" w:rsidRPr="00EE002E" w:rsidRDefault="000A5941" w:rsidP="006B66F4">
      <w:pPr>
        <w:pStyle w:val="Default"/>
        <w:rPr>
          <w:rFonts w:ascii="Times New Roman" w:hAnsi="Times New Roman" w:cs="Times New Roman"/>
          <w:sz w:val="26"/>
          <w:szCs w:val="26"/>
          <w:lang w:val="en-GB"/>
        </w:rPr>
      </w:pPr>
    </w:p>
    <w:p w:rsidR="000A5941" w:rsidRPr="00EE002E" w:rsidRDefault="000A5941" w:rsidP="006B66F4">
      <w:pPr>
        <w:pStyle w:val="Default"/>
        <w:rPr>
          <w:rFonts w:ascii="Times New Roman" w:hAnsi="Times New Roman" w:cs="Times New Roman"/>
          <w:sz w:val="26"/>
          <w:szCs w:val="26"/>
          <w:lang w:val="en-GB"/>
        </w:rPr>
      </w:pPr>
    </w:p>
    <w:p w:rsidR="000A5941" w:rsidRDefault="000A5941" w:rsidP="006B66F4">
      <w:pPr>
        <w:pStyle w:val="Default"/>
        <w:rPr>
          <w:rFonts w:ascii="Times New Roman" w:hAnsi="Times New Roman" w:cs="Times New Roman"/>
          <w:sz w:val="26"/>
          <w:szCs w:val="26"/>
          <w:lang w:val="en-GB"/>
        </w:rPr>
      </w:pPr>
    </w:p>
    <w:p w:rsidR="000A5941" w:rsidRPr="00EE002E" w:rsidRDefault="000A5941" w:rsidP="006B66F4">
      <w:pPr>
        <w:pStyle w:val="Default"/>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r w:rsidRPr="00EE002E">
        <w:rPr>
          <w:rFonts w:ascii="Times New Roman" w:hAnsi="Times New Roman" w:cs="Times New Roman"/>
          <w:sz w:val="26"/>
          <w:szCs w:val="26"/>
          <w:lang w:val="en-GB"/>
        </w:rPr>
        <w:t>Summary of doctoral dissertation</w:t>
      </w:r>
    </w:p>
    <w:p w:rsidR="000A5941" w:rsidRPr="00EE002E" w:rsidRDefault="000A5941" w:rsidP="006B66F4">
      <w:pPr>
        <w:pStyle w:val="Default"/>
        <w:jc w:val="center"/>
        <w:rPr>
          <w:rFonts w:ascii="Times New Roman" w:hAnsi="Times New Roman" w:cs="Times New Roman"/>
          <w:sz w:val="16"/>
          <w:szCs w:val="16"/>
          <w:lang w:val="en-GB"/>
        </w:rPr>
      </w:pPr>
    </w:p>
    <w:p w:rsidR="000A5941" w:rsidRPr="00EE002E" w:rsidRDefault="000A5941" w:rsidP="006B66F4">
      <w:pPr>
        <w:pStyle w:val="Default"/>
        <w:jc w:val="center"/>
        <w:rPr>
          <w:rFonts w:ascii="Times New Roman" w:hAnsi="Times New Roman" w:cs="Times New Roman"/>
          <w:sz w:val="26"/>
          <w:szCs w:val="26"/>
          <w:lang w:val="en-GB"/>
        </w:rPr>
      </w:pPr>
      <w:r w:rsidRPr="00EE002E">
        <w:rPr>
          <w:rFonts w:ascii="Times New Roman" w:hAnsi="Times New Roman" w:cs="Times New Roman"/>
          <w:sz w:val="26"/>
          <w:szCs w:val="26"/>
          <w:lang w:val="en-GB"/>
        </w:rPr>
        <w:t xml:space="preserve">Social sciences, </w:t>
      </w:r>
      <w:r w:rsidR="001B4F51">
        <w:rPr>
          <w:rFonts w:ascii="Times New Roman" w:hAnsi="Times New Roman" w:cs="Times New Roman"/>
          <w:sz w:val="26"/>
          <w:szCs w:val="26"/>
          <w:lang w:val="en-GB"/>
        </w:rPr>
        <w:t>management</w:t>
      </w:r>
      <w:r w:rsidR="0047299A">
        <w:rPr>
          <w:rFonts w:ascii="Times New Roman" w:hAnsi="Times New Roman" w:cs="Times New Roman"/>
          <w:sz w:val="26"/>
          <w:szCs w:val="26"/>
          <w:lang w:val="en-GB"/>
        </w:rPr>
        <w:t xml:space="preserve"> (0</w:t>
      </w:r>
      <w:r w:rsidR="0047299A">
        <w:rPr>
          <w:rFonts w:ascii="Times New Roman" w:hAnsi="Times New Roman" w:cs="Times New Roman"/>
          <w:sz w:val="26"/>
          <w:szCs w:val="26"/>
          <w:lang w:val="en-US"/>
        </w:rPr>
        <w:t>3</w:t>
      </w:r>
      <w:r w:rsidRPr="00EE002E">
        <w:rPr>
          <w:rFonts w:ascii="Times New Roman" w:hAnsi="Times New Roman" w:cs="Times New Roman"/>
          <w:sz w:val="26"/>
          <w:szCs w:val="26"/>
          <w:lang w:val="en-GB"/>
        </w:rPr>
        <w:t>S)</w:t>
      </w: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p>
    <w:p w:rsidR="000A5941" w:rsidRPr="00EE002E" w:rsidRDefault="000A5941" w:rsidP="006B66F4">
      <w:pPr>
        <w:pStyle w:val="Default"/>
        <w:jc w:val="center"/>
        <w:rPr>
          <w:rFonts w:ascii="Times New Roman" w:hAnsi="Times New Roman" w:cs="Times New Roman"/>
          <w:sz w:val="26"/>
          <w:szCs w:val="26"/>
          <w:lang w:val="en-GB"/>
        </w:rPr>
      </w:pPr>
      <w:smartTag w:uri="urn:schemas-microsoft-com:office:smarttags" w:element="City">
        <w:smartTag w:uri="urn:schemas-microsoft-com:office:smarttags" w:element="place">
          <w:r w:rsidRPr="00EE002E">
            <w:rPr>
              <w:rFonts w:ascii="Times New Roman" w:hAnsi="Times New Roman" w:cs="Times New Roman"/>
              <w:sz w:val="26"/>
              <w:szCs w:val="26"/>
              <w:lang w:val="en-GB"/>
            </w:rPr>
            <w:t>Vilnius</w:t>
          </w:r>
        </w:smartTag>
      </w:smartTag>
      <w:r w:rsidRPr="00EE002E">
        <w:rPr>
          <w:rFonts w:ascii="Times New Roman" w:hAnsi="Times New Roman" w:cs="Times New Roman"/>
          <w:sz w:val="26"/>
          <w:szCs w:val="26"/>
          <w:lang w:val="en-GB"/>
        </w:rPr>
        <w:t>, 2013</w:t>
      </w:r>
    </w:p>
    <w:p w:rsidR="000A5941" w:rsidRPr="00EE002E" w:rsidRDefault="000A5941" w:rsidP="006B66F4">
      <w:pPr>
        <w:pStyle w:val="Default"/>
        <w:jc w:val="both"/>
        <w:rPr>
          <w:rFonts w:ascii="Times New Roman" w:hAnsi="Times New Roman" w:cs="Times New Roman"/>
          <w:sz w:val="26"/>
          <w:szCs w:val="26"/>
          <w:lang w:val="en-GB"/>
        </w:rPr>
      </w:pPr>
      <w:r w:rsidRPr="00EE002E">
        <w:rPr>
          <w:rFonts w:ascii="Times New Roman" w:hAnsi="Times New Roman" w:cs="Times New Roman"/>
          <w:sz w:val="26"/>
          <w:szCs w:val="26"/>
          <w:lang w:val="en-GB"/>
        </w:rPr>
        <w:lastRenderedPageBreak/>
        <w:t xml:space="preserve">The dissertation was prepared at </w:t>
      </w:r>
      <w:smartTag w:uri="urn:schemas-microsoft-com:office:smarttags" w:element="place">
        <w:smartTag w:uri="urn:schemas-microsoft-com:office:smarttags" w:element="PlaceName">
          <w:r w:rsidRPr="00EE002E">
            <w:rPr>
              <w:rFonts w:ascii="Times New Roman" w:hAnsi="Times New Roman" w:cs="Times New Roman"/>
              <w:sz w:val="26"/>
              <w:szCs w:val="26"/>
              <w:lang w:val="en-GB"/>
            </w:rPr>
            <w:t>Vilnius</w:t>
          </w:r>
        </w:smartTag>
        <w:r w:rsidRPr="00EE002E">
          <w:rPr>
            <w:rFonts w:ascii="Times New Roman" w:hAnsi="Times New Roman" w:cs="Times New Roman"/>
            <w:sz w:val="26"/>
            <w:szCs w:val="26"/>
            <w:lang w:val="en-GB"/>
          </w:rPr>
          <w:t xml:space="preserve"> </w:t>
        </w:r>
        <w:smartTag w:uri="urn:schemas-microsoft-com:office:smarttags" w:element="PlaceType">
          <w:r w:rsidRPr="00EE002E">
            <w:rPr>
              <w:rFonts w:ascii="Times New Roman" w:hAnsi="Times New Roman" w:cs="Times New Roman"/>
              <w:sz w:val="26"/>
              <w:szCs w:val="26"/>
              <w:lang w:val="en-GB"/>
            </w:rPr>
            <w:t>University</w:t>
          </w:r>
        </w:smartTag>
      </w:smartTag>
      <w:r w:rsidR="0047299A">
        <w:rPr>
          <w:rFonts w:ascii="Times New Roman" w:hAnsi="Times New Roman" w:cs="Times New Roman"/>
          <w:sz w:val="26"/>
          <w:szCs w:val="26"/>
          <w:lang w:val="en-GB"/>
        </w:rPr>
        <w:t xml:space="preserve"> during the period of 2008</w:t>
      </w:r>
      <w:r w:rsidRPr="00EE002E">
        <w:rPr>
          <w:rFonts w:ascii="Times New Roman" w:hAnsi="Times New Roman" w:cs="Times New Roman"/>
          <w:sz w:val="26"/>
          <w:szCs w:val="26"/>
          <w:lang w:val="en-GB"/>
        </w:rPr>
        <w:t>-2013</w:t>
      </w:r>
    </w:p>
    <w:p w:rsidR="000A5941" w:rsidRPr="00EE002E" w:rsidRDefault="000A5941" w:rsidP="006B66F4">
      <w:pPr>
        <w:pStyle w:val="Default"/>
        <w:rPr>
          <w:rFonts w:ascii="Times New Roman" w:hAnsi="Times New Roman" w:cs="Times New Roman"/>
          <w:i/>
          <w:iCs/>
          <w:sz w:val="26"/>
          <w:szCs w:val="26"/>
          <w:lang w:val="en-GB"/>
        </w:rPr>
      </w:pPr>
    </w:p>
    <w:p w:rsidR="000A5941" w:rsidRPr="00EE002E" w:rsidRDefault="000A5941" w:rsidP="006B66F4">
      <w:pPr>
        <w:pStyle w:val="Default"/>
        <w:rPr>
          <w:rFonts w:ascii="Times New Roman" w:hAnsi="Times New Roman" w:cs="Times New Roman"/>
          <w:i/>
          <w:iCs/>
          <w:sz w:val="26"/>
          <w:szCs w:val="26"/>
          <w:lang w:val="en-GB"/>
        </w:rPr>
      </w:pPr>
    </w:p>
    <w:p w:rsidR="000A5941" w:rsidRPr="00EE002E" w:rsidRDefault="000A5941" w:rsidP="006B66F4">
      <w:pPr>
        <w:pStyle w:val="Default"/>
        <w:rPr>
          <w:rFonts w:ascii="Times New Roman" w:hAnsi="Times New Roman" w:cs="Times New Roman"/>
          <w:sz w:val="26"/>
          <w:szCs w:val="26"/>
          <w:lang w:val="en-GB"/>
        </w:rPr>
      </w:pPr>
      <w:r w:rsidRPr="00EE002E">
        <w:rPr>
          <w:rFonts w:ascii="Times New Roman" w:hAnsi="Times New Roman" w:cs="Times New Roman"/>
          <w:b/>
          <w:bCs/>
          <w:sz w:val="26"/>
          <w:szCs w:val="26"/>
          <w:lang w:val="en-GB"/>
        </w:rPr>
        <w:t xml:space="preserve">Scientific supervisor: </w:t>
      </w:r>
    </w:p>
    <w:p w:rsidR="00D33324" w:rsidRDefault="000A5941" w:rsidP="006B66F4">
      <w:pPr>
        <w:pStyle w:val="Default"/>
        <w:ind w:left="567"/>
        <w:jc w:val="both"/>
        <w:rPr>
          <w:rFonts w:ascii="Times New Roman" w:hAnsi="Times New Roman" w:cs="Times New Roman"/>
          <w:sz w:val="26"/>
          <w:szCs w:val="26"/>
          <w:lang w:val="en-GB"/>
        </w:rPr>
      </w:pPr>
      <w:r w:rsidRPr="00EE002E">
        <w:rPr>
          <w:rFonts w:ascii="Times New Roman" w:hAnsi="Times New Roman" w:cs="Times New Roman"/>
          <w:sz w:val="26"/>
          <w:szCs w:val="26"/>
          <w:lang w:val="en-GB"/>
        </w:rPr>
        <w:t xml:space="preserve">Prof. Dr. </w:t>
      </w:r>
      <w:proofErr w:type="spellStart"/>
      <w:r w:rsidR="000C0224">
        <w:rPr>
          <w:rFonts w:ascii="Times New Roman" w:hAnsi="Times New Roman" w:cs="Times New Roman"/>
          <w:sz w:val="26"/>
          <w:szCs w:val="26"/>
          <w:lang w:val="en-GB"/>
        </w:rPr>
        <w:t>Rimvydas</w:t>
      </w:r>
      <w:proofErr w:type="spellEnd"/>
      <w:r w:rsidR="000C0224">
        <w:rPr>
          <w:rFonts w:ascii="Times New Roman" w:hAnsi="Times New Roman" w:cs="Times New Roman"/>
          <w:sz w:val="26"/>
          <w:szCs w:val="26"/>
          <w:lang w:val="en-GB"/>
        </w:rPr>
        <w:t xml:space="preserve"> </w:t>
      </w:r>
      <w:proofErr w:type="spellStart"/>
      <w:r w:rsidR="000C0224">
        <w:rPr>
          <w:rFonts w:ascii="Times New Roman" w:hAnsi="Times New Roman" w:cs="Times New Roman"/>
          <w:sz w:val="26"/>
          <w:szCs w:val="26"/>
          <w:lang w:val="en-GB"/>
        </w:rPr>
        <w:t>Skyrius</w:t>
      </w:r>
      <w:proofErr w:type="spellEnd"/>
      <w:r w:rsidRPr="00EE002E">
        <w:rPr>
          <w:rFonts w:ascii="Times New Roman" w:hAnsi="Times New Roman" w:cs="Times New Roman"/>
          <w:sz w:val="26"/>
          <w:szCs w:val="26"/>
          <w:lang w:val="en-GB"/>
        </w:rPr>
        <w:t xml:space="preserve"> (Vilnius University, social sciences, </w:t>
      </w:r>
      <w:r w:rsidR="00D33324">
        <w:rPr>
          <w:rFonts w:ascii="Times New Roman" w:hAnsi="Times New Roman" w:cs="Times New Roman"/>
          <w:sz w:val="26"/>
          <w:szCs w:val="26"/>
          <w:lang w:val="en-GB"/>
        </w:rPr>
        <w:t xml:space="preserve">management </w:t>
      </w:r>
      <w:r w:rsidR="000C0224">
        <w:rPr>
          <w:rFonts w:ascii="Times New Roman" w:hAnsi="Times New Roman" w:cs="Times New Roman"/>
          <w:sz w:val="26"/>
          <w:szCs w:val="26"/>
          <w:lang w:val="en-GB"/>
        </w:rPr>
        <w:t>– 03</w:t>
      </w:r>
      <w:r w:rsidRPr="00EE002E">
        <w:rPr>
          <w:rFonts w:ascii="Times New Roman" w:hAnsi="Times New Roman" w:cs="Times New Roman"/>
          <w:sz w:val="26"/>
          <w:szCs w:val="26"/>
          <w:lang w:val="en-GB"/>
        </w:rPr>
        <w:t>S)</w:t>
      </w:r>
    </w:p>
    <w:p w:rsidR="000A5941" w:rsidRPr="00EE002E" w:rsidRDefault="000A5941" w:rsidP="006B66F4">
      <w:pPr>
        <w:pStyle w:val="Default"/>
        <w:ind w:left="567"/>
        <w:jc w:val="both"/>
        <w:rPr>
          <w:rFonts w:ascii="Times New Roman" w:hAnsi="Times New Roman" w:cs="Times New Roman"/>
          <w:sz w:val="26"/>
          <w:szCs w:val="26"/>
          <w:lang w:val="en-GB"/>
        </w:rPr>
      </w:pPr>
      <w:r w:rsidRPr="00EE002E">
        <w:rPr>
          <w:rFonts w:ascii="Times New Roman" w:hAnsi="Times New Roman" w:cs="Times New Roman"/>
          <w:sz w:val="26"/>
          <w:szCs w:val="26"/>
          <w:lang w:val="en-GB"/>
        </w:rPr>
        <w:t xml:space="preserve"> </w:t>
      </w:r>
    </w:p>
    <w:p w:rsidR="00D33324" w:rsidRPr="00EE002E" w:rsidRDefault="00D33324" w:rsidP="00D33324">
      <w:pPr>
        <w:pStyle w:val="Default"/>
        <w:rPr>
          <w:rFonts w:ascii="Times New Roman" w:hAnsi="Times New Roman" w:cs="Times New Roman"/>
          <w:sz w:val="26"/>
          <w:szCs w:val="26"/>
          <w:lang w:val="en-GB"/>
        </w:rPr>
      </w:pPr>
      <w:r>
        <w:rPr>
          <w:rFonts w:ascii="Times New Roman" w:hAnsi="Times New Roman" w:cs="Times New Roman"/>
          <w:b/>
          <w:bCs/>
          <w:sz w:val="26"/>
          <w:szCs w:val="26"/>
          <w:lang w:val="en-GB"/>
        </w:rPr>
        <w:t>Consultant</w:t>
      </w:r>
      <w:r w:rsidRPr="00EE002E">
        <w:rPr>
          <w:rFonts w:ascii="Times New Roman" w:hAnsi="Times New Roman" w:cs="Times New Roman"/>
          <w:b/>
          <w:bCs/>
          <w:sz w:val="26"/>
          <w:szCs w:val="26"/>
          <w:lang w:val="en-GB"/>
        </w:rPr>
        <w:t xml:space="preserve">: </w:t>
      </w:r>
    </w:p>
    <w:p w:rsidR="00D33324" w:rsidRDefault="00D33324" w:rsidP="00D33324">
      <w:pPr>
        <w:pStyle w:val="Default"/>
        <w:ind w:left="567"/>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Assoc. </w:t>
      </w:r>
      <w:r w:rsidRPr="00EE002E">
        <w:rPr>
          <w:rFonts w:ascii="Times New Roman" w:hAnsi="Times New Roman" w:cs="Times New Roman"/>
          <w:sz w:val="26"/>
          <w:szCs w:val="26"/>
          <w:lang w:val="en-GB"/>
        </w:rPr>
        <w:t xml:space="preserve">Prof. Dr. </w:t>
      </w:r>
      <w:r>
        <w:rPr>
          <w:rFonts w:ascii="Times New Roman" w:hAnsi="Times New Roman" w:cs="Times New Roman"/>
          <w:sz w:val="26"/>
          <w:szCs w:val="26"/>
        </w:rPr>
        <w:t>Česlovas Ratkevičius</w:t>
      </w:r>
      <w:r w:rsidRPr="00EE002E">
        <w:rPr>
          <w:rFonts w:ascii="Times New Roman" w:hAnsi="Times New Roman" w:cs="Times New Roman"/>
          <w:sz w:val="26"/>
          <w:szCs w:val="26"/>
          <w:lang w:val="en-GB"/>
        </w:rPr>
        <w:t xml:space="preserve"> (Vilnius University, social sciences, </w:t>
      </w:r>
      <w:r>
        <w:rPr>
          <w:rFonts w:ascii="Times New Roman" w:hAnsi="Times New Roman" w:cs="Times New Roman"/>
          <w:sz w:val="26"/>
          <w:szCs w:val="26"/>
          <w:lang w:val="en-GB"/>
        </w:rPr>
        <w:t>management – 03</w:t>
      </w:r>
      <w:r w:rsidRPr="00EE002E">
        <w:rPr>
          <w:rFonts w:ascii="Times New Roman" w:hAnsi="Times New Roman" w:cs="Times New Roman"/>
          <w:sz w:val="26"/>
          <w:szCs w:val="26"/>
          <w:lang w:val="en-GB"/>
        </w:rPr>
        <w:t>S)</w:t>
      </w:r>
    </w:p>
    <w:p w:rsidR="000A5941" w:rsidRPr="00EE002E" w:rsidRDefault="000A5941" w:rsidP="006B66F4">
      <w:pPr>
        <w:rPr>
          <w:sz w:val="26"/>
          <w:szCs w:val="26"/>
          <w:lang w:val="en-GB"/>
        </w:rPr>
      </w:pPr>
    </w:p>
    <w:p w:rsidR="000A5941" w:rsidRPr="00EE002E" w:rsidRDefault="000A5941" w:rsidP="006B66F4">
      <w:pPr>
        <w:rPr>
          <w:sz w:val="26"/>
          <w:szCs w:val="26"/>
          <w:lang w:val="en-GB"/>
        </w:rPr>
      </w:pPr>
    </w:p>
    <w:p w:rsidR="000A5941" w:rsidRPr="00EE002E" w:rsidRDefault="000A5941" w:rsidP="006B66F4">
      <w:pPr>
        <w:jc w:val="both"/>
        <w:rPr>
          <w:b/>
          <w:sz w:val="26"/>
          <w:szCs w:val="26"/>
          <w:lang w:val="en-GB"/>
        </w:rPr>
      </w:pPr>
      <w:r w:rsidRPr="00EE002E">
        <w:rPr>
          <w:b/>
          <w:sz w:val="26"/>
          <w:szCs w:val="26"/>
          <w:lang w:val="en-GB"/>
        </w:rPr>
        <w:t xml:space="preserve">The dissertation will be defended at the </w:t>
      </w:r>
      <w:smartTag w:uri="urn:schemas-microsoft-com:office:smarttags" w:element="place">
        <w:smartTag w:uri="urn:schemas-microsoft-com:office:smarttags" w:element="PlaceName">
          <w:r w:rsidRPr="00EE002E">
            <w:rPr>
              <w:b/>
              <w:sz w:val="26"/>
              <w:szCs w:val="26"/>
              <w:lang w:val="en-GB"/>
            </w:rPr>
            <w:t>Vilnius</w:t>
          </w:r>
        </w:smartTag>
        <w:r w:rsidRPr="00EE002E">
          <w:rPr>
            <w:b/>
            <w:sz w:val="26"/>
            <w:szCs w:val="26"/>
            <w:lang w:val="en-GB"/>
          </w:rPr>
          <w:t xml:space="preserve"> </w:t>
        </w:r>
        <w:smartTag w:uri="urn:schemas-microsoft-com:office:smarttags" w:element="PlaceType">
          <w:r w:rsidRPr="00EE002E">
            <w:rPr>
              <w:b/>
              <w:sz w:val="26"/>
              <w:szCs w:val="26"/>
              <w:lang w:val="en-GB"/>
            </w:rPr>
            <w:t>University</w:t>
          </w:r>
        </w:smartTag>
      </w:smartTag>
      <w:r w:rsidRPr="00EE002E">
        <w:rPr>
          <w:b/>
          <w:sz w:val="26"/>
          <w:szCs w:val="26"/>
          <w:lang w:val="en-GB"/>
        </w:rPr>
        <w:t xml:space="preserve"> Scientific Council in the field of </w:t>
      </w:r>
      <w:r w:rsidR="000C0224">
        <w:rPr>
          <w:b/>
          <w:sz w:val="26"/>
          <w:szCs w:val="26"/>
          <w:lang w:val="en-GB"/>
        </w:rPr>
        <w:t>management and administration.</w:t>
      </w:r>
    </w:p>
    <w:p w:rsidR="000A5941" w:rsidRPr="00EE002E" w:rsidRDefault="000A5941" w:rsidP="006B66F4">
      <w:pPr>
        <w:rPr>
          <w:sz w:val="26"/>
          <w:szCs w:val="26"/>
          <w:lang w:val="en-GB"/>
        </w:rPr>
      </w:pPr>
    </w:p>
    <w:p w:rsidR="000A5941" w:rsidRPr="00EE002E" w:rsidRDefault="000A5941" w:rsidP="006B66F4">
      <w:pPr>
        <w:tabs>
          <w:tab w:val="left" w:pos="1560"/>
        </w:tabs>
        <w:jc w:val="both"/>
        <w:rPr>
          <w:sz w:val="26"/>
          <w:szCs w:val="26"/>
          <w:lang w:val="en-GB"/>
        </w:rPr>
      </w:pPr>
      <w:r w:rsidRPr="00EE002E">
        <w:rPr>
          <w:b/>
          <w:sz w:val="26"/>
          <w:szCs w:val="26"/>
          <w:lang w:val="en-GB"/>
        </w:rPr>
        <w:t>Chairman</w:t>
      </w:r>
      <w:r w:rsidRPr="00EE002E">
        <w:rPr>
          <w:sz w:val="26"/>
          <w:szCs w:val="26"/>
          <w:lang w:val="en-GB"/>
        </w:rPr>
        <w:t>:</w:t>
      </w:r>
    </w:p>
    <w:p w:rsidR="000A5941" w:rsidRPr="00EE002E" w:rsidRDefault="000A5941" w:rsidP="00C63AFD">
      <w:pPr>
        <w:pStyle w:val="ListParagraph"/>
        <w:tabs>
          <w:tab w:val="left" w:pos="1560"/>
        </w:tabs>
        <w:spacing w:after="0" w:line="240" w:lineRule="auto"/>
        <w:ind w:left="567"/>
        <w:rPr>
          <w:rFonts w:ascii="Times New Roman" w:hAnsi="Times New Roman"/>
          <w:sz w:val="26"/>
          <w:szCs w:val="26"/>
          <w:lang w:val="en-GB"/>
        </w:rPr>
      </w:pPr>
      <w:r w:rsidRPr="00EE002E">
        <w:rPr>
          <w:rFonts w:ascii="Times New Roman" w:hAnsi="Times New Roman"/>
          <w:sz w:val="26"/>
          <w:szCs w:val="26"/>
          <w:lang w:val="en-GB"/>
        </w:rPr>
        <w:t xml:space="preserve">Prof. </w:t>
      </w:r>
      <w:proofErr w:type="spellStart"/>
      <w:r w:rsidR="000C0224">
        <w:rPr>
          <w:rFonts w:ascii="Times New Roman" w:hAnsi="Times New Roman"/>
          <w:sz w:val="26"/>
          <w:szCs w:val="26"/>
          <w:lang w:val="en-GB"/>
        </w:rPr>
        <w:t>Habil</w:t>
      </w:r>
      <w:proofErr w:type="spellEnd"/>
      <w:r w:rsidR="000C0224">
        <w:rPr>
          <w:rFonts w:ascii="Times New Roman" w:hAnsi="Times New Roman"/>
          <w:sz w:val="26"/>
          <w:szCs w:val="26"/>
          <w:lang w:val="en-GB"/>
        </w:rPr>
        <w:t xml:space="preserve">. </w:t>
      </w:r>
      <w:r w:rsidRPr="00EE002E">
        <w:rPr>
          <w:rFonts w:ascii="Times New Roman" w:hAnsi="Times New Roman"/>
          <w:sz w:val="26"/>
          <w:szCs w:val="26"/>
          <w:lang w:val="en-GB"/>
        </w:rPr>
        <w:t xml:space="preserve">Dr. </w:t>
      </w:r>
      <w:r w:rsidR="000C0224">
        <w:rPr>
          <w:rFonts w:ascii="Times New Roman" w:hAnsi="Times New Roman"/>
          <w:sz w:val="26"/>
          <w:szCs w:val="26"/>
          <w:lang w:val="en-GB"/>
        </w:rPr>
        <w:t xml:space="preserve">Jonas </w:t>
      </w:r>
      <w:proofErr w:type="spellStart"/>
      <w:r w:rsidR="000C0224">
        <w:rPr>
          <w:rFonts w:ascii="Times New Roman" w:hAnsi="Times New Roman"/>
          <w:sz w:val="26"/>
          <w:szCs w:val="26"/>
          <w:lang w:val="en-GB"/>
        </w:rPr>
        <w:t>Mackevi</w:t>
      </w:r>
      <w:r w:rsidR="000C0224">
        <w:rPr>
          <w:rFonts w:ascii="Times New Roman" w:hAnsi="Times New Roman"/>
          <w:sz w:val="26"/>
          <w:szCs w:val="26"/>
        </w:rPr>
        <w:t>čius</w:t>
      </w:r>
      <w:proofErr w:type="spellEnd"/>
      <w:r w:rsidRPr="00EE002E">
        <w:rPr>
          <w:rFonts w:ascii="Times New Roman" w:hAnsi="Times New Roman"/>
          <w:sz w:val="26"/>
          <w:szCs w:val="26"/>
          <w:lang w:val="en-GB"/>
        </w:rPr>
        <w:t xml:space="preserve"> </w:t>
      </w:r>
      <w:r w:rsidR="000C0224" w:rsidRPr="004E043D">
        <w:rPr>
          <w:rFonts w:ascii="Times New Roman" w:hAnsi="Times New Roman"/>
          <w:sz w:val="26"/>
          <w:szCs w:val="26"/>
          <w:lang w:val="en-GB"/>
        </w:rPr>
        <w:t>(</w:t>
      </w:r>
      <w:smartTag w:uri="urn:schemas-microsoft-com:office:smarttags" w:element="place">
        <w:smartTag w:uri="urn:schemas-microsoft-com:office:smarttags" w:element="PlaceName">
          <w:r w:rsidR="000C0224" w:rsidRPr="004E043D">
            <w:rPr>
              <w:rFonts w:ascii="Times New Roman" w:hAnsi="Times New Roman"/>
              <w:sz w:val="26"/>
              <w:szCs w:val="26"/>
              <w:lang w:val="en-GB"/>
            </w:rPr>
            <w:t>Vilnius</w:t>
          </w:r>
        </w:smartTag>
        <w:r w:rsidR="000C0224" w:rsidRPr="004E043D">
          <w:rPr>
            <w:rFonts w:ascii="Times New Roman" w:hAnsi="Times New Roman"/>
            <w:sz w:val="26"/>
            <w:szCs w:val="26"/>
            <w:lang w:val="en-GB"/>
          </w:rPr>
          <w:t xml:space="preserve"> </w:t>
        </w:r>
        <w:smartTag w:uri="urn:schemas-microsoft-com:office:smarttags" w:element="PlaceType">
          <w:r w:rsidR="000C0224" w:rsidRPr="004E043D">
            <w:rPr>
              <w:rFonts w:ascii="Times New Roman" w:hAnsi="Times New Roman"/>
              <w:sz w:val="26"/>
              <w:szCs w:val="26"/>
              <w:lang w:val="en-GB"/>
            </w:rPr>
            <w:t>University</w:t>
          </w:r>
        </w:smartTag>
      </w:smartTag>
      <w:r w:rsidR="000C0224" w:rsidRPr="004E043D">
        <w:rPr>
          <w:rFonts w:ascii="Times New Roman" w:hAnsi="Times New Roman"/>
          <w:sz w:val="26"/>
          <w:szCs w:val="26"/>
          <w:lang w:val="en-GB"/>
        </w:rPr>
        <w:t>, social sciences, economics – 04S)</w:t>
      </w:r>
    </w:p>
    <w:p w:rsidR="000A5941" w:rsidRPr="00EE002E" w:rsidRDefault="000A5941" w:rsidP="00C63AFD">
      <w:pPr>
        <w:tabs>
          <w:tab w:val="left" w:pos="1560"/>
        </w:tabs>
        <w:rPr>
          <w:b/>
          <w:sz w:val="26"/>
          <w:szCs w:val="26"/>
          <w:lang w:val="en-GB"/>
        </w:rPr>
      </w:pPr>
      <w:r w:rsidRPr="00EE002E">
        <w:rPr>
          <w:b/>
          <w:sz w:val="26"/>
          <w:szCs w:val="26"/>
          <w:lang w:val="en-GB"/>
        </w:rPr>
        <w:t>Members:</w:t>
      </w:r>
    </w:p>
    <w:p w:rsidR="00C63AFD" w:rsidRPr="004E043D" w:rsidRDefault="00C63AFD" w:rsidP="00C63AFD">
      <w:pPr>
        <w:pStyle w:val="ListParagraph"/>
        <w:tabs>
          <w:tab w:val="left" w:pos="1560"/>
        </w:tabs>
        <w:spacing w:after="0" w:line="240" w:lineRule="auto"/>
        <w:ind w:left="567"/>
        <w:rPr>
          <w:rFonts w:ascii="Times New Roman" w:hAnsi="Times New Roman"/>
          <w:sz w:val="26"/>
          <w:szCs w:val="26"/>
          <w:lang w:val="en-GB"/>
        </w:rPr>
      </w:pPr>
      <w:r w:rsidRPr="004E043D">
        <w:rPr>
          <w:rStyle w:val="st"/>
          <w:rFonts w:ascii="Times New Roman" w:hAnsi="Times New Roman"/>
          <w:sz w:val="26"/>
          <w:szCs w:val="26"/>
          <w:lang w:val="en-GB"/>
        </w:rPr>
        <w:t xml:space="preserve">Prof. </w:t>
      </w:r>
      <w:proofErr w:type="spellStart"/>
      <w:r w:rsidRPr="004E043D">
        <w:rPr>
          <w:rStyle w:val="st"/>
          <w:rFonts w:ascii="Times New Roman" w:hAnsi="Times New Roman"/>
          <w:sz w:val="26"/>
          <w:szCs w:val="26"/>
          <w:lang w:val="en-GB"/>
        </w:rPr>
        <w:t>Habil</w:t>
      </w:r>
      <w:proofErr w:type="spellEnd"/>
      <w:r w:rsidRPr="004E043D">
        <w:rPr>
          <w:rStyle w:val="st"/>
          <w:rFonts w:ascii="Times New Roman" w:hAnsi="Times New Roman"/>
          <w:sz w:val="26"/>
          <w:szCs w:val="26"/>
          <w:lang w:val="en-GB"/>
        </w:rPr>
        <w:t xml:space="preserve">. </w:t>
      </w:r>
      <w:r w:rsidRPr="004E043D">
        <w:rPr>
          <w:rStyle w:val="Emphasis"/>
          <w:rFonts w:ascii="Times New Roman" w:hAnsi="Times New Roman"/>
          <w:b w:val="0"/>
          <w:bCs/>
          <w:sz w:val="26"/>
          <w:szCs w:val="26"/>
          <w:lang w:val="en-GB"/>
        </w:rPr>
        <w:t>Dr</w:t>
      </w:r>
      <w:r w:rsidRPr="004E043D">
        <w:rPr>
          <w:rStyle w:val="st"/>
          <w:rFonts w:ascii="Times New Roman" w:hAnsi="Times New Roman"/>
          <w:b/>
          <w:sz w:val="26"/>
          <w:szCs w:val="26"/>
          <w:lang w:val="en-GB"/>
        </w:rPr>
        <w:t xml:space="preserve">. </w:t>
      </w:r>
      <w:proofErr w:type="spellStart"/>
      <w:r>
        <w:rPr>
          <w:rStyle w:val="Emphasis"/>
          <w:rFonts w:ascii="Times New Roman" w:hAnsi="Times New Roman"/>
          <w:b w:val="0"/>
          <w:bCs/>
          <w:sz w:val="26"/>
          <w:szCs w:val="26"/>
          <w:lang w:val="en-GB"/>
        </w:rPr>
        <w:t>Albinas</w:t>
      </w:r>
      <w:proofErr w:type="spellEnd"/>
      <w:r>
        <w:rPr>
          <w:rStyle w:val="Emphasis"/>
          <w:rFonts w:ascii="Times New Roman" w:hAnsi="Times New Roman"/>
          <w:b w:val="0"/>
          <w:bCs/>
          <w:sz w:val="26"/>
          <w:szCs w:val="26"/>
          <w:lang w:val="en-GB"/>
        </w:rPr>
        <w:t xml:space="preserve"> </w:t>
      </w:r>
      <w:proofErr w:type="spellStart"/>
      <w:r>
        <w:rPr>
          <w:rStyle w:val="Emphasis"/>
          <w:rFonts w:ascii="Times New Roman" w:hAnsi="Times New Roman"/>
          <w:b w:val="0"/>
          <w:bCs/>
          <w:sz w:val="26"/>
          <w:szCs w:val="26"/>
          <w:lang w:val="en-GB"/>
        </w:rPr>
        <w:t>Marčinskas</w:t>
      </w:r>
      <w:proofErr w:type="spellEnd"/>
      <w:r w:rsidRPr="004E043D">
        <w:rPr>
          <w:rStyle w:val="Emphasis"/>
          <w:rFonts w:ascii="Times New Roman" w:hAnsi="Times New Roman"/>
          <w:bCs/>
          <w:sz w:val="26"/>
          <w:szCs w:val="26"/>
          <w:lang w:val="en-GB"/>
        </w:rPr>
        <w:t xml:space="preserve"> </w:t>
      </w:r>
      <w:r w:rsidRPr="004E043D">
        <w:rPr>
          <w:rFonts w:ascii="Times New Roman" w:hAnsi="Times New Roman"/>
          <w:sz w:val="26"/>
          <w:szCs w:val="26"/>
          <w:lang w:val="en-GB"/>
        </w:rPr>
        <w:t>(Vilnius University</w:t>
      </w:r>
      <w:r>
        <w:rPr>
          <w:rFonts w:ascii="Times New Roman" w:hAnsi="Times New Roman"/>
          <w:sz w:val="26"/>
          <w:szCs w:val="26"/>
          <w:lang w:val="en-GB"/>
        </w:rPr>
        <w:t>, social sciences, management– 0</w:t>
      </w:r>
      <w:r>
        <w:rPr>
          <w:rFonts w:ascii="Times New Roman" w:hAnsi="Times New Roman"/>
          <w:sz w:val="26"/>
          <w:szCs w:val="26"/>
          <w:lang w:val="en-US"/>
        </w:rPr>
        <w:t>3</w:t>
      </w:r>
      <w:r w:rsidRPr="004E043D">
        <w:rPr>
          <w:rFonts w:ascii="Times New Roman" w:hAnsi="Times New Roman"/>
          <w:sz w:val="26"/>
          <w:szCs w:val="26"/>
          <w:lang w:val="en-GB"/>
        </w:rPr>
        <w:t>S)</w:t>
      </w:r>
    </w:p>
    <w:p w:rsidR="000A5941" w:rsidRPr="004E043D" w:rsidRDefault="000A5941" w:rsidP="00C63AFD">
      <w:pPr>
        <w:pStyle w:val="ListParagraph"/>
        <w:tabs>
          <w:tab w:val="left" w:pos="1560"/>
        </w:tabs>
        <w:spacing w:after="0" w:line="240" w:lineRule="auto"/>
        <w:ind w:left="567"/>
        <w:rPr>
          <w:rFonts w:ascii="Times New Roman" w:hAnsi="Times New Roman"/>
          <w:sz w:val="26"/>
          <w:szCs w:val="26"/>
          <w:lang w:val="en-GB"/>
        </w:rPr>
      </w:pPr>
      <w:r w:rsidRPr="004E043D">
        <w:rPr>
          <w:rStyle w:val="st"/>
          <w:rFonts w:ascii="Times New Roman" w:hAnsi="Times New Roman"/>
          <w:sz w:val="26"/>
          <w:szCs w:val="26"/>
          <w:lang w:val="en-GB"/>
        </w:rPr>
        <w:t xml:space="preserve">Prof. </w:t>
      </w:r>
      <w:r w:rsidRPr="004E043D">
        <w:rPr>
          <w:rStyle w:val="Emphasis"/>
          <w:rFonts w:ascii="Times New Roman" w:hAnsi="Times New Roman"/>
          <w:b w:val="0"/>
          <w:bCs/>
          <w:sz w:val="26"/>
          <w:szCs w:val="26"/>
          <w:lang w:val="en-GB"/>
        </w:rPr>
        <w:t>Dr</w:t>
      </w:r>
      <w:r w:rsidRPr="004E043D">
        <w:rPr>
          <w:rStyle w:val="st"/>
          <w:rFonts w:ascii="Times New Roman" w:hAnsi="Times New Roman"/>
          <w:b/>
          <w:sz w:val="26"/>
          <w:szCs w:val="26"/>
          <w:lang w:val="en-GB"/>
        </w:rPr>
        <w:t xml:space="preserve">. </w:t>
      </w:r>
      <w:proofErr w:type="spellStart"/>
      <w:r w:rsidR="00C63AFD">
        <w:rPr>
          <w:rStyle w:val="Emphasis"/>
          <w:rFonts w:ascii="Times New Roman" w:hAnsi="Times New Roman"/>
          <w:b w:val="0"/>
          <w:bCs/>
          <w:sz w:val="26"/>
          <w:szCs w:val="26"/>
          <w:lang w:val="en-GB"/>
        </w:rPr>
        <w:t>Danutė</w:t>
      </w:r>
      <w:proofErr w:type="spellEnd"/>
      <w:r w:rsidR="00C63AFD">
        <w:rPr>
          <w:rStyle w:val="Emphasis"/>
          <w:rFonts w:ascii="Times New Roman" w:hAnsi="Times New Roman"/>
          <w:b w:val="0"/>
          <w:bCs/>
          <w:sz w:val="26"/>
          <w:szCs w:val="26"/>
          <w:lang w:val="en-GB"/>
        </w:rPr>
        <w:t xml:space="preserve"> </w:t>
      </w:r>
      <w:proofErr w:type="spellStart"/>
      <w:r w:rsidR="00C63AFD">
        <w:rPr>
          <w:rStyle w:val="Emphasis"/>
          <w:rFonts w:ascii="Times New Roman" w:hAnsi="Times New Roman"/>
          <w:b w:val="0"/>
          <w:bCs/>
          <w:sz w:val="26"/>
          <w:szCs w:val="26"/>
          <w:lang w:val="en-GB"/>
        </w:rPr>
        <w:t>Diskienė</w:t>
      </w:r>
      <w:proofErr w:type="spellEnd"/>
      <w:r w:rsidRPr="004E043D">
        <w:rPr>
          <w:rStyle w:val="Emphasis"/>
          <w:rFonts w:ascii="Times New Roman" w:hAnsi="Times New Roman"/>
          <w:bCs/>
          <w:sz w:val="26"/>
          <w:szCs w:val="26"/>
          <w:lang w:val="en-GB"/>
        </w:rPr>
        <w:t xml:space="preserve"> </w:t>
      </w:r>
      <w:r w:rsidRPr="004E043D">
        <w:rPr>
          <w:rFonts w:ascii="Times New Roman" w:hAnsi="Times New Roman"/>
          <w:sz w:val="26"/>
          <w:szCs w:val="26"/>
          <w:lang w:val="en-GB"/>
        </w:rPr>
        <w:t xml:space="preserve">(Vilnius University, social sciences, </w:t>
      </w:r>
      <w:r w:rsidR="00C63AFD">
        <w:rPr>
          <w:rFonts w:ascii="Times New Roman" w:hAnsi="Times New Roman"/>
          <w:sz w:val="26"/>
          <w:szCs w:val="26"/>
          <w:lang w:val="en-GB"/>
        </w:rPr>
        <w:t>management</w:t>
      </w:r>
      <w:r w:rsidR="00561BA0">
        <w:rPr>
          <w:rFonts w:ascii="Times New Roman" w:hAnsi="Times New Roman"/>
          <w:sz w:val="26"/>
          <w:szCs w:val="26"/>
          <w:lang w:val="en-GB"/>
        </w:rPr>
        <w:t xml:space="preserve"> </w:t>
      </w:r>
      <w:r w:rsidR="00C63AFD">
        <w:rPr>
          <w:rFonts w:ascii="Times New Roman" w:hAnsi="Times New Roman"/>
          <w:sz w:val="26"/>
          <w:szCs w:val="26"/>
          <w:lang w:val="en-GB"/>
        </w:rPr>
        <w:t>– 03</w:t>
      </w:r>
      <w:r w:rsidRPr="004E043D">
        <w:rPr>
          <w:rFonts w:ascii="Times New Roman" w:hAnsi="Times New Roman"/>
          <w:sz w:val="26"/>
          <w:szCs w:val="26"/>
          <w:lang w:val="en-GB"/>
        </w:rPr>
        <w:t>S)</w:t>
      </w:r>
    </w:p>
    <w:p w:rsidR="000A5941" w:rsidRPr="004E043D" w:rsidRDefault="000A5941" w:rsidP="00C63AFD">
      <w:pPr>
        <w:pStyle w:val="ListParagraph"/>
        <w:tabs>
          <w:tab w:val="left" w:pos="1560"/>
        </w:tabs>
        <w:spacing w:after="0" w:line="240" w:lineRule="auto"/>
        <w:ind w:left="567"/>
        <w:rPr>
          <w:rFonts w:ascii="Times New Roman" w:hAnsi="Times New Roman"/>
          <w:sz w:val="26"/>
          <w:szCs w:val="26"/>
          <w:lang w:val="en-GB"/>
        </w:rPr>
      </w:pPr>
      <w:r w:rsidRPr="004E043D">
        <w:rPr>
          <w:rStyle w:val="Emphasis"/>
          <w:rFonts w:ascii="Times New Roman" w:hAnsi="Times New Roman"/>
          <w:b w:val="0"/>
          <w:bCs/>
          <w:sz w:val="26"/>
          <w:szCs w:val="26"/>
          <w:lang w:val="en-GB"/>
        </w:rPr>
        <w:t>Prof</w:t>
      </w:r>
      <w:r w:rsidRPr="004E043D">
        <w:rPr>
          <w:rStyle w:val="st"/>
          <w:rFonts w:ascii="Times New Roman" w:hAnsi="Times New Roman"/>
          <w:sz w:val="26"/>
          <w:szCs w:val="26"/>
          <w:lang w:val="en-GB"/>
        </w:rPr>
        <w:t xml:space="preserve">. </w:t>
      </w:r>
      <w:r w:rsidR="00C63AFD">
        <w:rPr>
          <w:rStyle w:val="Emphasis"/>
          <w:rFonts w:ascii="Times New Roman" w:hAnsi="Times New Roman"/>
          <w:b w:val="0"/>
          <w:bCs/>
          <w:sz w:val="26"/>
          <w:szCs w:val="26"/>
          <w:lang w:val="en-GB"/>
        </w:rPr>
        <w:t>Dr.</w:t>
      </w:r>
      <w:r w:rsidRPr="004E043D">
        <w:rPr>
          <w:rStyle w:val="st"/>
          <w:rFonts w:ascii="Times New Roman" w:hAnsi="Times New Roman"/>
          <w:sz w:val="26"/>
          <w:szCs w:val="26"/>
          <w:lang w:val="en-GB"/>
        </w:rPr>
        <w:t xml:space="preserve"> </w:t>
      </w:r>
      <w:proofErr w:type="spellStart"/>
      <w:r w:rsidR="00C63AFD">
        <w:rPr>
          <w:rStyle w:val="st"/>
          <w:rFonts w:ascii="Times New Roman" w:hAnsi="Times New Roman"/>
          <w:sz w:val="26"/>
          <w:szCs w:val="26"/>
          <w:lang w:val="en-GB"/>
        </w:rPr>
        <w:t>Vytas</w:t>
      </w:r>
      <w:proofErr w:type="spellEnd"/>
      <w:r w:rsidR="00C63AFD">
        <w:rPr>
          <w:rStyle w:val="st"/>
          <w:rFonts w:ascii="Times New Roman" w:hAnsi="Times New Roman"/>
          <w:sz w:val="26"/>
          <w:szCs w:val="26"/>
          <w:lang w:val="en-GB"/>
        </w:rPr>
        <w:t xml:space="preserve"> </w:t>
      </w:r>
      <w:proofErr w:type="spellStart"/>
      <w:r w:rsidR="00C63AFD">
        <w:rPr>
          <w:rStyle w:val="st"/>
          <w:rFonts w:ascii="Times New Roman" w:hAnsi="Times New Roman"/>
          <w:sz w:val="26"/>
          <w:szCs w:val="26"/>
          <w:lang w:val="en-GB"/>
        </w:rPr>
        <w:t>Navickas</w:t>
      </w:r>
      <w:proofErr w:type="spellEnd"/>
      <w:r w:rsidRPr="004E043D">
        <w:rPr>
          <w:rStyle w:val="Emphasis"/>
          <w:rFonts w:ascii="Times New Roman" w:hAnsi="Times New Roman"/>
          <w:bCs/>
          <w:sz w:val="26"/>
          <w:szCs w:val="26"/>
          <w:lang w:val="en-GB"/>
        </w:rPr>
        <w:t xml:space="preserve"> </w:t>
      </w:r>
      <w:r w:rsidRPr="004E043D">
        <w:rPr>
          <w:rFonts w:ascii="Times New Roman" w:hAnsi="Times New Roman"/>
          <w:sz w:val="26"/>
          <w:szCs w:val="26"/>
          <w:lang w:val="en-GB"/>
        </w:rPr>
        <w:t>(</w:t>
      </w:r>
      <w:r w:rsidR="00C63AFD">
        <w:rPr>
          <w:rStyle w:val="st"/>
          <w:rFonts w:ascii="Times New Roman" w:hAnsi="Times New Roman"/>
          <w:sz w:val="26"/>
          <w:szCs w:val="26"/>
          <w:lang w:val="en-GB"/>
        </w:rPr>
        <w:t xml:space="preserve">Lithuanian </w:t>
      </w:r>
      <w:smartTag w:uri="urn:schemas-microsoft-com:office:smarttags" w:element="place">
        <w:smartTag w:uri="urn:schemas-microsoft-com:office:smarttags" w:element="PlaceType">
          <w:r w:rsidR="00C63AFD">
            <w:rPr>
              <w:rStyle w:val="st"/>
              <w:rFonts w:ascii="Times New Roman" w:hAnsi="Times New Roman"/>
              <w:sz w:val="26"/>
              <w:szCs w:val="26"/>
              <w:lang w:val="en-GB"/>
            </w:rPr>
            <w:t>University</w:t>
          </w:r>
        </w:smartTag>
        <w:r w:rsidR="00C63AFD">
          <w:rPr>
            <w:rStyle w:val="st"/>
            <w:rFonts w:ascii="Times New Roman" w:hAnsi="Times New Roman"/>
            <w:sz w:val="26"/>
            <w:szCs w:val="26"/>
            <w:lang w:val="en-GB"/>
          </w:rPr>
          <w:t xml:space="preserve"> of </w:t>
        </w:r>
        <w:smartTag w:uri="urn:schemas-microsoft-com:office:smarttags" w:element="PlaceName">
          <w:r w:rsidR="00C63AFD">
            <w:rPr>
              <w:rStyle w:val="st"/>
              <w:rFonts w:ascii="Times New Roman" w:hAnsi="Times New Roman"/>
              <w:sz w:val="26"/>
              <w:szCs w:val="26"/>
              <w:lang w:val="en-GB"/>
            </w:rPr>
            <w:t>Educational Sciences</w:t>
          </w:r>
        </w:smartTag>
      </w:smartTag>
      <w:r w:rsidRPr="004E043D">
        <w:rPr>
          <w:rFonts w:ascii="Times New Roman" w:hAnsi="Times New Roman"/>
          <w:sz w:val="26"/>
          <w:szCs w:val="26"/>
          <w:lang w:val="en-GB"/>
        </w:rPr>
        <w:t>, social sciences, economics – 04S)</w:t>
      </w:r>
    </w:p>
    <w:p w:rsidR="000A5941" w:rsidRPr="00EE002E" w:rsidRDefault="000A5941" w:rsidP="00C63AFD">
      <w:pPr>
        <w:pStyle w:val="ListParagraph"/>
        <w:tabs>
          <w:tab w:val="left" w:pos="1560"/>
        </w:tabs>
        <w:spacing w:after="0" w:line="240" w:lineRule="auto"/>
        <w:ind w:left="567"/>
        <w:rPr>
          <w:rFonts w:ascii="Times New Roman" w:hAnsi="Times New Roman"/>
          <w:sz w:val="26"/>
          <w:szCs w:val="26"/>
          <w:lang w:val="en-GB"/>
        </w:rPr>
      </w:pPr>
      <w:r w:rsidRPr="00EE002E">
        <w:rPr>
          <w:rStyle w:val="Emphasis"/>
          <w:rFonts w:ascii="Times New Roman" w:hAnsi="Times New Roman"/>
          <w:b w:val="0"/>
          <w:sz w:val="26"/>
          <w:szCs w:val="26"/>
          <w:lang w:val="en-GB"/>
        </w:rPr>
        <w:t>Prof</w:t>
      </w:r>
      <w:r w:rsidRPr="00EE002E">
        <w:rPr>
          <w:rFonts w:ascii="Times New Roman" w:hAnsi="Times New Roman"/>
          <w:sz w:val="26"/>
          <w:szCs w:val="26"/>
          <w:lang w:val="en-GB"/>
        </w:rPr>
        <w:t xml:space="preserve">. </w:t>
      </w:r>
      <w:proofErr w:type="spellStart"/>
      <w:r w:rsidRPr="00EE002E">
        <w:rPr>
          <w:rFonts w:ascii="Times New Roman" w:hAnsi="Times New Roman"/>
          <w:sz w:val="26"/>
          <w:szCs w:val="26"/>
          <w:lang w:val="en-GB"/>
        </w:rPr>
        <w:t>Habil</w:t>
      </w:r>
      <w:proofErr w:type="spellEnd"/>
      <w:r w:rsidRPr="00EE002E">
        <w:rPr>
          <w:rFonts w:ascii="Times New Roman" w:hAnsi="Times New Roman"/>
          <w:sz w:val="26"/>
          <w:szCs w:val="26"/>
          <w:lang w:val="en-GB"/>
        </w:rPr>
        <w:t xml:space="preserve">. Dr. </w:t>
      </w:r>
      <w:proofErr w:type="spellStart"/>
      <w:r w:rsidR="00C63AFD">
        <w:rPr>
          <w:rFonts w:ascii="Times New Roman" w:hAnsi="Times New Roman"/>
          <w:sz w:val="26"/>
          <w:szCs w:val="26"/>
          <w:lang w:val="en-GB"/>
        </w:rPr>
        <w:t>Borisas</w:t>
      </w:r>
      <w:proofErr w:type="spellEnd"/>
      <w:r w:rsidR="00C63AFD">
        <w:rPr>
          <w:rFonts w:ascii="Times New Roman" w:hAnsi="Times New Roman"/>
          <w:sz w:val="26"/>
          <w:szCs w:val="26"/>
          <w:lang w:val="en-GB"/>
        </w:rPr>
        <w:t xml:space="preserve"> </w:t>
      </w:r>
      <w:proofErr w:type="spellStart"/>
      <w:r w:rsidR="00C63AFD">
        <w:rPr>
          <w:rFonts w:ascii="Times New Roman" w:hAnsi="Times New Roman"/>
          <w:sz w:val="26"/>
          <w:szCs w:val="26"/>
          <w:lang w:val="en-GB"/>
        </w:rPr>
        <w:t>Melnikas</w:t>
      </w:r>
      <w:proofErr w:type="spellEnd"/>
      <w:r w:rsidRPr="00EE002E">
        <w:rPr>
          <w:rFonts w:ascii="Times New Roman" w:hAnsi="Times New Roman"/>
          <w:sz w:val="26"/>
          <w:szCs w:val="26"/>
          <w:lang w:val="en-GB"/>
        </w:rPr>
        <w:t xml:space="preserve"> (Vilnius </w:t>
      </w:r>
      <w:proofErr w:type="spellStart"/>
      <w:r w:rsidRPr="00EE002E">
        <w:rPr>
          <w:rFonts w:ascii="Times New Roman" w:hAnsi="Times New Roman"/>
          <w:sz w:val="26"/>
          <w:szCs w:val="26"/>
          <w:lang w:val="en-GB"/>
        </w:rPr>
        <w:t>Gediminas</w:t>
      </w:r>
      <w:proofErr w:type="spellEnd"/>
      <w:r w:rsidRPr="00EE002E">
        <w:rPr>
          <w:rFonts w:ascii="Times New Roman" w:hAnsi="Times New Roman"/>
          <w:sz w:val="26"/>
          <w:szCs w:val="26"/>
          <w:lang w:val="en-GB"/>
        </w:rPr>
        <w:t xml:space="preserve"> Technical University, </w:t>
      </w:r>
      <w:r w:rsidR="00C63AFD">
        <w:rPr>
          <w:rStyle w:val="hps"/>
          <w:rFonts w:ascii="Times New Roman" w:hAnsi="Times New Roman"/>
          <w:sz w:val="26"/>
          <w:szCs w:val="26"/>
          <w:lang w:val="en-GB"/>
        </w:rPr>
        <w:t>social sciences,</w:t>
      </w:r>
      <w:r w:rsidRPr="00EE002E">
        <w:rPr>
          <w:rStyle w:val="shorttext"/>
          <w:rFonts w:ascii="Times New Roman" w:hAnsi="Times New Roman"/>
          <w:sz w:val="26"/>
          <w:szCs w:val="26"/>
          <w:lang w:val="en-GB"/>
        </w:rPr>
        <w:t xml:space="preserve"> </w:t>
      </w:r>
      <w:r w:rsidR="00C63AFD">
        <w:rPr>
          <w:rFonts w:ascii="Times New Roman" w:hAnsi="Times New Roman"/>
          <w:sz w:val="26"/>
          <w:szCs w:val="26"/>
          <w:lang w:val="en-GB"/>
        </w:rPr>
        <w:t>management– 0</w:t>
      </w:r>
      <w:r w:rsidR="00C63AFD">
        <w:rPr>
          <w:rFonts w:ascii="Times New Roman" w:hAnsi="Times New Roman"/>
          <w:sz w:val="26"/>
          <w:szCs w:val="26"/>
          <w:lang w:val="en-US"/>
        </w:rPr>
        <w:t>3</w:t>
      </w:r>
      <w:r w:rsidR="00C63AFD" w:rsidRPr="004E043D">
        <w:rPr>
          <w:rFonts w:ascii="Times New Roman" w:hAnsi="Times New Roman"/>
          <w:sz w:val="26"/>
          <w:szCs w:val="26"/>
          <w:lang w:val="en-GB"/>
        </w:rPr>
        <w:t>S</w:t>
      </w:r>
      <w:r w:rsidRPr="00EE002E">
        <w:rPr>
          <w:rFonts w:ascii="Times New Roman" w:hAnsi="Times New Roman"/>
          <w:sz w:val="26"/>
          <w:szCs w:val="26"/>
          <w:lang w:val="en-GB"/>
        </w:rPr>
        <w:t>)</w:t>
      </w:r>
    </w:p>
    <w:p w:rsidR="000A5941" w:rsidRPr="00EE002E" w:rsidRDefault="000A5941" w:rsidP="00C63AFD">
      <w:pPr>
        <w:tabs>
          <w:tab w:val="left" w:pos="1560"/>
        </w:tabs>
        <w:rPr>
          <w:b/>
          <w:sz w:val="26"/>
          <w:szCs w:val="26"/>
          <w:lang w:val="en-GB"/>
        </w:rPr>
      </w:pPr>
      <w:r w:rsidRPr="00EE002E">
        <w:rPr>
          <w:b/>
          <w:sz w:val="26"/>
          <w:szCs w:val="26"/>
          <w:lang w:val="en-GB"/>
        </w:rPr>
        <w:t>Opponents:</w:t>
      </w:r>
    </w:p>
    <w:p w:rsidR="000A5941" w:rsidRPr="00EE002E" w:rsidRDefault="000A5941" w:rsidP="00C63AFD">
      <w:pPr>
        <w:pStyle w:val="ListParagraph"/>
        <w:tabs>
          <w:tab w:val="left" w:pos="1560"/>
        </w:tabs>
        <w:spacing w:after="0" w:line="240" w:lineRule="auto"/>
        <w:ind w:left="567"/>
        <w:rPr>
          <w:rFonts w:ascii="Times New Roman" w:hAnsi="Times New Roman"/>
          <w:sz w:val="26"/>
          <w:szCs w:val="26"/>
          <w:lang w:val="en-GB"/>
        </w:rPr>
      </w:pPr>
      <w:r w:rsidRPr="00EE002E">
        <w:rPr>
          <w:rFonts w:ascii="Times New Roman" w:hAnsi="Times New Roman"/>
          <w:sz w:val="26"/>
          <w:szCs w:val="26"/>
          <w:lang w:val="en-GB"/>
        </w:rPr>
        <w:t xml:space="preserve">Prof. </w:t>
      </w:r>
      <w:proofErr w:type="spellStart"/>
      <w:r w:rsidR="00C63AFD">
        <w:rPr>
          <w:rFonts w:ascii="Times New Roman" w:hAnsi="Times New Roman"/>
          <w:sz w:val="26"/>
          <w:szCs w:val="26"/>
          <w:lang w:val="en-GB"/>
        </w:rPr>
        <w:t>Habil</w:t>
      </w:r>
      <w:proofErr w:type="spellEnd"/>
      <w:r w:rsidR="00C63AFD">
        <w:rPr>
          <w:rFonts w:ascii="Times New Roman" w:hAnsi="Times New Roman"/>
          <w:sz w:val="26"/>
          <w:szCs w:val="26"/>
          <w:lang w:val="en-GB"/>
        </w:rPr>
        <w:t xml:space="preserve">. </w:t>
      </w:r>
      <w:r w:rsidRPr="00EE002E">
        <w:rPr>
          <w:rFonts w:ascii="Times New Roman" w:hAnsi="Times New Roman"/>
          <w:sz w:val="26"/>
          <w:szCs w:val="26"/>
          <w:lang w:val="en-GB"/>
        </w:rPr>
        <w:t xml:space="preserve">Dr. </w:t>
      </w:r>
      <w:proofErr w:type="spellStart"/>
      <w:r w:rsidR="00C63AFD">
        <w:rPr>
          <w:rFonts w:ascii="Times New Roman" w:hAnsi="Times New Roman"/>
          <w:sz w:val="26"/>
          <w:szCs w:val="26"/>
          <w:lang w:val="en-GB"/>
        </w:rPr>
        <w:t>Narimantas</w:t>
      </w:r>
      <w:proofErr w:type="spellEnd"/>
      <w:r w:rsidR="00C63AFD">
        <w:rPr>
          <w:rFonts w:ascii="Times New Roman" w:hAnsi="Times New Roman"/>
          <w:sz w:val="26"/>
          <w:szCs w:val="26"/>
          <w:lang w:val="en-GB"/>
        </w:rPr>
        <w:t xml:space="preserve"> </w:t>
      </w:r>
      <w:proofErr w:type="spellStart"/>
      <w:r w:rsidR="00C63AFD">
        <w:rPr>
          <w:rFonts w:ascii="Times New Roman" w:hAnsi="Times New Roman"/>
          <w:sz w:val="26"/>
          <w:szCs w:val="26"/>
          <w:lang w:val="en-GB"/>
        </w:rPr>
        <w:t>Kazimieras</w:t>
      </w:r>
      <w:proofErr w:type="spellEnd"/>
      <w:r w:rsidR="00C63AFD">
        <w:rPr>
          <w:rFonts w:ascii="Times New Roman" w:hAnsi="Times New Roman"/>
          <w:sz w:val="26"/>
          <w:szCs w:val="26"/>
          <w:lang w:val="en-GB"/>
        </w:rPr>
        <w:t xml:space="preserve"> </w:t>
      </w:r>
      <w:proofErr w:type="spellStart"/>
      <w:r w:rsidR="00C63AFD">
        <w:rPr>
          <w:rFonts w:ascii="Times New Roman" w:hAnsi="Times New Roman"/>
          <w:sz w:val="26"/>
          <w:szCs w:val="26"/>
          <w:lang w:val="en-GB"/>
        </w:rPr>
        <w:t>Paliulis</w:t>
      </w:r>
      <w:proofErr w:type="spellEnd"/>
      <w:r w:rsidRPr="00EE002E">
        <w:rPr>
          <w:rFonts w:ascii="Times New Roman" w:hAnsi="Times New Roman"/>
          <w:sz w:val="26"/>
          <w:szCs w:val="26"/>
          <w:lang w:val="en-GB"/>
        </w:rPr>
        <w:t xml:space="preserve"> (</w:t>
      </w:r>
      <w:r w:rsidR="00C63AFD" w:rsidRPr="00EE002E">
        <w:rPr>
          <w:rFonts w:ascii="Times New Roman" w:hAnsi="Times New Roman"/>
          <w:sz w:val="26"/>
          <w:szCs w:val="26"/>
          <w:lang w:val="en-GB"/>
        </w:rPr>
        <w:t xml:space="preserve">Vilnius </w:t>
      </w:r>
      <w:proofErr w:type="spellStart"/>
      <w:r w:rsidR="00C63AFD" w:rsidRPr="00EE002E">
        <w:rPr>
          <w:rFonts w:ascii="Times New Roman" w:hAnsi="Times New Roman"/>
          <w:sz w:val="26"/>
          <w:szCs w:val="26"/>
          <w:lang w:val="en-GB"/>
        </w:rPr>
        <w:t>Gediminas</w:t>
      </w:r>
      <w:proofErr w:type="spellEnd"/>
      <w:r w:rsidR="00C63AFD" w:rsidRPr="00EE002E">
        <w:rPr>
          <w:rFonts w:ascii="Times New Roman" w:hAnsi="Times New Roman"/>
          <w:sz w:val="26"/>
          <w:szCs w:val="26"/>
          <w:lang w:val="en-GB"/>
        </w:rPr>
        <w:t xml:space="preserve"> Technical University, </w:t>
      </w:r>
      <w:r w:rsidR="00C63AFD">
        <w:rPr>
          <w:rStyle w:val="hps"/>
          <w:rFonts w:ascii="Times New Roman" w:hAnsi="Times New Roman"/>
          <w:sz w:val="26"/>
          <w:szCs w:val="26"/>
          <w:lang w:val="en-GB"/>
        </w:rPr>
        <w:t>social sciences,</w:t>
      </w:r>
      <w:r w:rsidR="00C63AFD" w:rsidRPr="00EE002E">
        <w:rPr>
          <w:rStyle w:val="shorttext"/>
          <w:rFonts w:ascii="Times New Roman" w:hAnsi="Times New Roman"/>
          <w:sz w:val="26"/>
          <w:szCs w:val="26"/>
          <w:lang w:val="en-GB"/>
        </w:rPr>
        <w:t xml:space="preserve"> </w:t>
      </w:r>
      <w:r w:rsidR="00C63AFD">
        <w:rPr>
          <w:rFonts w:ascii="Times New Roman" w:hAnsi="Times New Roman"/>
          <w:sz w:val="26"/>
          <w:szCs w:val="26"/>
          <w:lang w:val="en-GB"/>
        </w:rPr>
        <w:t>management</w:t>
      </w:r>
      <w:r w:rsidR="00561BA0">
        <w:rPr>
          <w:rFonts w:ascii="Times New Roman" w:hAnsi="Times New Roman"/>
          <w:sz w:val="26"/>
          <w:szCs w:val="26"/>
          <w:lang w:val="en-GB"/>
        </w:rPr>
        <w:t xml:space="preserve"> </w:t>
      </w:r>
      <w:r w:rsidR="00C63AFD">
        <w:rPr>
          <w:rFonts w:ascii="Times New Roman" w:hAnsi="Times New Roman"/>
          <w:sz w:val="26"/>
          <w:szCs w:val="26"/>
          <w:lang w:val="en-GB"/>
        </w:rPr>
        <w:t>– 0</w:t>
      </w:r>
      <w:r w:rsidR="00C63AFD">
        <w:rPr>
          <w:rFonts w:ascii="Times New Roman" w:hAnsi="Times New Roman"/>
          <w:sz w:val="26"/>
          <w:szCs w:val="26"/>
          <w:lang w:val="en-US"/>
        </w:rPr>
        <w:t>3</w:t>
      </w:r>
      <w:r w:rsidR="00C63AFD" w:rsidRPr="004E043D">
        <w:rPr>
          <w:rFonts w:ascii="Times New Roman" w:hAnsi="Times New Roman"/>
          <w:sz w:val="26"/>
          <w:szCs w:val="26"/>
          <w:lang w:val="en-GB"/>
        </w:rPr>
        <w:t>S</w:t>
      </w:r>
      <w:r w:rsidRPr="00EE002E">
        <w:rPr>
          <w:rFonts w:ascii="Times New Roman" w:hAnsi="Times New Roman"/>
          <w:sz w:val="26"/>
          <w:szCs w:val="26"/>
          <w:lang w:val="en-GB"/>
        </w:rPr>
        <w:t>)</w:t>
      </w:r>
    </w:p>
    <w:p w:rsidR="000A5941" w:rsidRPr="00EE002E" w:rsidRDefault="000A5941" w:rsidP="00C63AFD">
      <w:pPr>
        <w:pStyle w:val="ListParagraph"/>
        <w:tabs>
          <w:tab w:val="left" w:pos="1560"/>
        </w:tabs>
        <w:spacing w:after="0" w:line="240" w:lineRule="auto"/>
        <w:ind w:left="567"/>
        <w:rPr>
          <w:rFonts w:ascii="Times New Roman" w:hAnsi="Times New Roman"/>
          <w:sz w:val="26"/>
          <w:szCs w:val="26"/>
          <w:lang w:val="en-GB"/>
        </w:rPr>
      </w:pPr>
      <w:r w:rsidRPr="00EE002E">
        <w:rPr>
          <w:rFonts w:ascii="Times New Roman" w:hAnsi="Times New Roman"/>
          <w:sz w:val="26"/>
          <w:szCs w:val="26"/>
          <w:lang w:val="en-GB"/>
        </w:rPr>
        <w:t xml:space="preserve">Prof. Dr. </w:t>
      </w:r>
      <w:proofErr w:type="spellStart"/>
      <w:r w:rsidR="00C63AFD">
        <w:rPr>
          <w:rFonts w:ascii="Times New Roman" w:hAnsi="Times New Roman"/>
          <w:sz w:val="26"/>
          <w:szCs w:val="26"/>
          <w:lang w:val="en-GB"/>
        </w:rPr>
        <w:t>Arvydas</w:t>
      </w:r>
      <w:proofErr w:type="spellEnd"/>
      <w:r w:rsidR="00C63AFD">
        <w:rPr>
          <w:rFonts w:ascii="Times New Roman" w:hAnsi="Times New Roman"/>
          <w:sz w:val="26"/>
          <w:szCs w:val="26"/>
          <w:lang w:val="en-GB"/>
        </w:rPr>
        <w:t xml:space="preserve"> Pa</w:t>
      </w:r>
      <w:proofErr w:type="spellStart"/>
      <w:r w:rsidR="00C63AFD">
        <w:rPr>
          <w:rFonts w:ascii="Times New Roman" w:hAnsi="Times New Roman"/>
          <w:sz w:val="26"/>
          <w:szCs w:val="26"/>
        </w:rPr>
        <w:t>škevičius</w:t>
      </w:r>
      <w:proofErr w:type="spellEnd"/>
      <w:r w:rsidRPr="00EE002E">
        <w:rPr>
          <w:rFonts w:ascii="Times New Roman" w:hAnsi="Times New Roman"/>
          <w:sz w:val="26"/>
          <w:szCs w:val="26"/>
          <w:lang w:val="en-GB"/>
        </w:rPr>
        <w:t xml:space="preserve"> (</w:t>
      </w:r>
      <w:smartTag w:uri="urn:schemas-microsoft-com:office:smarttags" w:element="place">
        <w:smartTag w:uri="urn:schemas-microsoft-com:office:smarttags" w:element="PlaceName">
          <w:r w:rsidRPr="00EE002E">
            <w:rPr>
              <w:rFonts w:ascii="Times New Roman" w:hAnsi="Times New Roman"/>
              <w:sz w:val="26"/>
              <w:szCs w:val="26"/>
              <w:lang w:val="en-GB"/>
            </w:rPr>
            <w:t>Vilnius</w:t>
          </w:r>
        </w:smartTag>
        <w:r w:rsidRPr="00EE002E">
          <w:rPr>
            <w:rFonts w:ascii="Times New Roman" w:hAnsi="Times New Roman"/>
            <w:sz w:val="26"/>
            <w:szCs w:val="26"/>
            <w:lang w:val="en-GB"/>
          </w:rPr>
          <w:t xml:space="preserve"> </w:t>
        </w:r>
        <w:smartTag w:uri="urn:schemas-microsoft-com:office:smarttags" w:element="PlaceType">
          <w:r w:rsidRPr="00EE002E">
            <w:rPr>
              <w:rFonts w:ascii="Times New Roman" w:hAnsi="Times New Roman"/>
              <w:sz w:val="26"/>
              <w:szCs w:val="26"/>
              <w:lang w:val="en-GB"/>
            </w:rPr>
            <w:t>University</w:t>
          </w:r>
        </w:smartTag>
      </w:smartTag>
      <w:r w:rsidRPr="00EE002E">
        <w:rPr>
          <w:rFonts w:ascii="Times New Roman" w:hAnsi="Times New Roman"/>
          <w:sz w:val="26"/>
          <w:szCs w:val="26"/>
          <w:lang w:val="en-GB"/>
        </w:rPr>
        <w:t xml:space="preserve">, </w:t>
      </w:r>
      <w:r w:rsidR="00C63AFD">
        <w:rPr>
          <w:rStyle w:val="hps"/>
          <w:rFonts w:ascii="Times New Roman" w:hAnsi="Times New Roman"/>
          <w:sz w:val="26"/>
          <w:szCs w:val="26"/>
          <w:lang w:val="en-GB"/>
        </w:rPr>
        <w:t>social sciences,</w:t>
      </w:r>
      <w:r w:rsidR="00C63AFD">
        <w:rPr>
          <w:rStyle w:val="shorttext"/>
          <w:rFonts w:ascii="Times New Roman" w:hAnsi="Times New Roman"/>
          <w:sz w:val="26"/>
          <w:szCs w:val="26"/>
          <w:lang w:val="en-GB"/>
        </w:rPr>
        <w:t xml:space="preserve"> </w:t>
      </w:r>
      <w:r w:rsidR="00C63AFD" w:rsidRPr="004E043D">
        <w:rPr>
          <w:rFonts w:ascii="Times New Roman" w:hAnsi="Times New Roman"/>
          <w:sz w:val="26"/>
          <w:szCs w:val="26"/>
          <w:lang w:val="en-GB"/>
        </w:rPr>
        <w:t>economics – 04S</w:t>
      </w:r>
      <w:r w:rsidRPr="00EE002E">
        <w:rPr>
          <w:rFonts w:ascii="Times New Roman" w:hAnsi="Times New Roman"/>
          <w:sz w:val="26"/>
          <w:szCs w:val="26"/>
          <w:lang w:val="en-GB"/>
        </w:rPr>
        <w:t>)</w:t>
      </w:r>
    </w:p>
    <w:p w:rsidR="000A5941" w:rsidRPr="00EE002E" w:rsidRDefault="000A5941" w:rsidP="006B66F4">
      <w:pPr>
        <w:rPr>
          <w:sz w:val="26"/>
          <w:szCs w:val="26"/>
          <w:lang w:val="en-GB"/>
        </w:rPr>
      </w:pPr>
    </w:p>
    <w:p w:rsidR="000A5941" w:rsidRPr="00EE002E" w:rsidRDefault="000A5941" w:rsidP="006B66F4">
      <w:pPr>
        <w:rPr>
          <w:sz w:val="26"/>
          <w:szCs w:val="26"/>
          <w:lang w:val="en-GB"/>
        </w:rPr>
      </w:pPr>
    </w:p>
    <w:p w:rsidR="000A5941" w:rsidRPr="00EE002E" w:rsidRDefault="000A5941" w:rsidP="006B66F4">
      <w:pPr>
        <w:jc w:val="both"/>
        <w:rPr>
          <w:sz w:val="26"/>
          <w:szCs w:val="26"/>
          <w:lang w:val="en-GB"/>
        </w:rPr>
      </w:pPr>
      <w:r w:rsidRPr="00EE002E">
        <w:rPr>
          <w:sz w:val="26"/>
          <w:szCs w:val="26"/>
          <w:lang w:val="en-GB"/>
        </w:rPr>
        <w:t>The dissertation will be defended at the public meeting of the scientific council</w:t>
      </w:r>
      <w:r w:rsidR="001F2A17">
        <w:rPr>
          <w:sz w:val="26"/>
          <w:szCs w:val="26"/>
          <w:lang w:val="en-GB"/>
        </w:rPr>
        <w:t xml:space="preserve"> in the field of management and administration on 20</w:t>
      </w:r>
      <w:r w:rsidRPr="00EE002E">
        <w:rPr>
          <w:sz w:val="26"/>
          <w:szCs w:val="26"/>
          <w:lang w:val="en-GB"/>
        </w:rPr>
        <w:t xml:space="preserve"> </w:t>
      </w:r>
      <w:r w:rsidR="001F2A17">
        <w:rPr>
          <w:sz w:val="26"/>
          <w:szCs w:val="26"/>
          <w:lang w:val="en-GB"/>
        </w:rPr>
        <w:t>December</w:t>
      </w:r>
      <w:r w:rsidRPr="00EE002E">
        <w:rPr>
          <w:sz w:val="26"/>
          <w:szCs w:val="26"/>
          <w:lang w:val="en-GB"/>
        </w:rPr>
        <w:t xml:space="preserve"> 2013 at 2 pm in auditorium 403 at the Faculty of Economics, </w:t>
      </w:r>
      <w:smartTag w:uri="urn:schemas-microsoft-com:office:smarttags" w:element="place">
        <w:smartTag w:uri="urn:schemas-microsoft-com:office:smarttags" w:element="PlaceName">
          <w:r w:rsidRPr="00EE002E">
            <w:rPr>
              <w:sz w:val="26"/>
              <w:szCs w:val="26"/>
              <w:lang w:val="en-GB"/>
            </w:rPr>
            <w:t>Vilnius</w:t>
          </w:r>
        </w:smartTag>
        <w:r w:rsidRPr="00EE002E">
          <w:rPr>
            <w:sz w:val="26"/>
            <w:szCs w:val="26"/>
            <w:lang w:val="en-GB"/>
          </w:rPr>
          <w:t xml:space="preserve"> </w:t>
        </w:r>
        <w:smartTag w:uri="urn:schemas-microsoft-com:office:smarttags" w:element="PlaceType">
          <w:r w:rsidRPr="00EE002E">
            <w:rPr>
              <w:sz w:val="26"/>
              <w:szCs w:val="26"/>
              <w:lang w:val="en-GB"/>
            </w:rPr>
            <w:t>University</w:t>
          </w:r>
        </w:smartTag>
      </w:smartTag>
      <w:r w:rsidRPr="00EE002E">
        <w:rPr>
          <w:sz w:val="26"/>
          <w:szCs w:val="26"/>
          <w:lang w:val="en-GB"/>
        </w:rPr>
        <w:t>.</w:t>
      </w:r>
    </w:p>
    <w:p w:rsidR="000A5941" w:rsidRPr="00EE002E" w:rsidRDefault="000A5941" w:rsidP="006B66F4">
      <w:pPr>
        <w:rPr>
          <w:sz w:val="26"/>
          <w:szCs w:val="26"/>
          <w:lang w:val="en-GB"/>
        </w:rPr>
      </w:pPr>
    </w:p>
    <w:p w:rsidR="000A5941" w:rsidRPr="00EE002E" w:rsidRDefault="000A5941" w:rsidP="006B66F4">
      <w:pPr>
        <w:rPr>
          <w:sz w:val="26"/>
          <w:szCs w:val="26"/>
          <w:lang w:val="en-GB"/>
        </w:rPr>
      </w:pPr>
      <w:r w:rsidRPr="00EE002E">
        <w:rPr>
          <w:sz w:val="26"/>
          <w:szCs w:val="26"/>
          <w:lang w:val="en-GB"/>
        </w:rPr>
        <w:t xml:space="preserve">Address: 9 </w:t>
      </w:r>
      <w:proofErr w:type="spellStart"/>
      <w:r w:rsidRPr="00EE002E">
        <w:rPr>
          <w:sz w:val="26"/>
          <w:szCs w:val="26"/>
          <w:lang w:val="en-GB"/>
        </w:rPr>
        <w:t>Saulėtekio</w:t>
      </w:r>
      <w:proofErr w:type="spellEnd"/>
      <w:r w:rsidRPr="00EE002E">
        <w:rPr>
          <w:sz w:val="26"/>
          <w:szCs w:val="26"/>
          <w:lang w:val="en-GB"/>
        </w:rPr>
        <w:t xml:space="preserve"> </w:t>
      </w:r>
      <w:proofErr w:type="spellStart"/>
      <w:r w:rsidRPr="00EE002E">
        <w:rPr>
          <w:sz w:val="26"/>
          <w:szCs w:val="26"/>
          <w:lang w:val="en-GB"/>
        </w:rPr>
        <w:t>ave</w:t>
      </w:r>
      <w:proofErr w:type="spellEnd"/>
      <w:r w:rsidRPr="00EE002E">
        <w:rPr>
          <w:sz w:val="26"/>
          <w:szCs w:val="26"/>
          <w:lang w:val="en-GB"/>
        </w:rPr>
        <w:t xml:space="preserve">., bldg. II, LT-10222, </w:t>
      </w:r>
      <w:smartTag w:uri="urn:schemas-microsoft-com:office:smarttags" w:element="place">
        <w:smartTag w:uri="urn:schemas-microsoft-com:office:smarttags" w:element="City">
          <w:r w:rsidRPr="00EE002E">
            <w:rPr>
              <w:sz w:val="26"/>
              <w:szCs w:val="26"/>
              <w:lang w:val="en-GB"/>
            </w:rPr>
            <w:t>Vilnius</w:t>
          </w:r>
        </w:smartTag>
        <w:r w:rsidRPr="00EE002E">
          <w:rPr>
            <w:sz w:val="26"/>
            <w:szCs w:val="26"/>
            <w:lang w:val="en-GB"/>
          </w:rPr>
          <w:t xml:space="preserve">, </w:t>
        </w:r>
        <w:smartTag w:uri="urn:schemas-microsoft-com:office:smarttags" w:element="country-region">
          <w:r w:rsidRPr="00EE002E">
            <w:rPr>
              <w:sz w:val="26"/>
              <w:szCs w:val="26"/>
              <w:lang w:val="en-GB"/>
            </w:rPr>
            <w:t>Lithuania</w:t>
          </w:r>
        </w:smartTag>
      </w:smartTag>
      <w:r w:rsidRPr="00EE002E">
        <w:rPr>
          <w:sz w:val="26"/>
          <w:szCs w:val="26"/>
          <w:lang w:val="en-GB"/>
        </w:rPr>
        <w:t>.</w:t>
      </w:r>
    </w:p>
    <w:p w:rsidR="000A5941" w:rsidRPr="00EE002E" w:rsidRDefault="000A5941" w:rsidP="006B66F4">
      <w:pPr>
        <w:rPr>
          <w:sz w:val="26"/>
          <w:szCs w:val="26"/>
          <w:lang w:val="en-GB"/>
        </w:rPr>
      </w:pPr>
    </w:p>
    <w:p w:rsidR="000A5941" w:rsidRPr="00EE002E" w:rsidRDefault="000A5941" w:rsidP="006B66F4">
      <w:pPr>
        <w:rPr>
          <w:sz w:val="26"/>
          <w:szCs w:val="26"/>
          <w:lang w:val="en-GB"/>
        </w:rPr>
      </w:pPr>
      <w:r w:rsidRPr="00EE002E">
        <w:rPr>
          <w:sz w:val="26"/>
          <w:szCs w:val="26"/>
          <w:lang w:val="en-GB"/>
        </w:rPr>
        <w:t xml:space="preserve">The dissertation summary was distributed </w:t>
      </w:r>
      <w:r w:rsidR="003D3796">
        <w:rPr>
          <w:sz w:val="26"/>
          <w:szCs w:val="26"/>
          <w:lang w:val="en-GB"/>
        </w:rPr>
        <w:t>on 19</w:t>
      </w:r>
      <w:r w:rsidRPr="00476FE8">
        <w:rPr>
          <w:sz w:val="26"/>
          <w:szCs w:val="26"/>
          <w:lang w:val="en-GB"/>
        </w:rPr>
        <w:t xml:space="preserve"> </w:t>
      </w:r>
      <w:r w:rsidR="001F2A17">
        <w:rPr>
          <w:sz w:val="26"/>
          <w:szCs w:val="26"/>
          <w:lang w:val="en-GB"/>
        </w:rPr>
        <w:t xml:space="preserve">November </w:t>
      </w:r>
      <w:r w:rsidRPr="00476FE8">
        <w:rPr>
          <w:sz w:val="26"/>
          <w:szCs w:val="26"/>
          <w:lang w:val="en-GB"/>
        </w:rPr>
        <w:t>2013</w:t>
      </w:r>
      <w:r w:rsidRPr="00EE002E">
        <w:rPr>
          <w:sz w:val="26"/>
          <w:szCs w:val="26"/>
          <w:lang w:val="en-GB"/>
        </w:rPr>
        <w:t>.</w:t>
      </w:r>
    </w:p>
    <w:p w:rsidR="000A5941" w:rsidRPr="00EE002E" w:rsidRDefault="000A5941" w:rsidP="006B66F4">
      <w:pPr>
        <w:rPr>
          <w:sz w:val="26"/>
          <w:szCs w:val="26"/>
          <w:lang w:val="en-GB"/>
        </w:rPr>
      </w:pPr>
    </w:p>
    <w:p w:rsidR="000A5941" w:rsidRPr="00EE002E" w:rsidRDefault="000A5941" w:rsidP="006B66F4">
      <w:pPr>
        <w:rPr>
          <w:sz w:val="26"/>
          <w:szCs w:val="26"/>
          <w:lang w:val="en-GB"/>
        </w:rPr>
      </w:pPr>
      <w:r w:rsidRPr="00EE002E">
        <w:rPr>
          <w:sz w:val="26"/>
          <w:szCs w:val="26"/>
          <w:lang w:val="en-GB"/>
        </w:rPr>
        <w:t xml:space="preserve">The doctoral dissertation is available at the library of </w:t>
      </w:r>
      <w:smartTag w:uri="urn:schemas-microsoft-com:office:smarttags" w:element="place">
        <w:smartTag w:uri="urn:schemas-microsoft-com:office:smarttags" w:element="PlaceName">
          <w:r w:rsidRPr="00EE002E">
            <w:rPr>
              <w:sz w:val="26"/>
              <w:szCs w:val="26"/>
              <w:lang w:val="en-GB"/>
            </w:rPr>
            <w:t>Vilnius</w:t>
          </w:r>
        </w:smartTag>
        <w:r w:rsidRPr="00EE002E">
          <w:rPr>
            <w:sz w:val="26"/>
            <w:szCs w:val="26"/>
            <w:lang w:val="en-GB"/>
          </w:rPr>
          <w:t xml:space="preserve"> </w:t>
        </w:r>
        <w:smartTag w:uri="urn:schemas-microsoft-com:office:smarttags" w:element="PlaceType">
          <w:r w:rsidRPr="00EE002E">
            <w:rPr>
              <w:sz w:val="26"/>
              <w:szCs w:val="26"/>
              <w:lang w:val="en-GB"/>
            </w:rPr>
            <w:t>University</w:t>
          </w:r>
        </w:smartTag>
      </w:smartTag>
      <w:r w:rsidRPr="00EE002E">
        <w:rPr>
          <w:sz w:val="26"/>
          <w:szCs w:val="26"/>
          <w:lang w:val="en-GB"/>
        </w:rPr>
        <w:t>.</w:t>
      </w:r>
    </w:p>
    <w:p w:rsidR="000A5941" w:rsidRDefault="000A5941" w:rsidP="006B66F4">
      <w:r>
        <w:br w:type="page"/>
      </w:r>
    </w:p>
    <w:p w:rsidR="000A5941" w:rsidRPr="009725F0" w:rsidRDefault="000A5941" w:rsidP="006B66F4">
      <w:pPr>
        <w:pStyle w:val="Default"/>
        <w:jc w:val="center"/>
        <w:rPr>
          <w:rFonts w:ascii="Times New Roman" w:hAnsi="Times New Roman" w:cs="Times New Roman"/>
          <w:sz w:val="26"/>
          <w:szCs w:val="26"/>
        </w:rPr>
      </w:pPr>
      <w:r w:rsidRPr="009725F0">
        <w:rPr>
          <w:rFonts w:ascii="Times New Roman" w:hAnsi="Times New Roman" w:cs="Times New Roman"/>
          <w:sz w:val="26"/>
          <w:szCs w:val="26"/>
        </w:rPr>
        <w:lastRenderedPageBreak/>
        <w:t>VILNIAUS UNIVERSITETAS</w:t>
      </w: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866CD0" w:rsidRDefault="001B4F51" w:rsidP="006B66F4">
      <w:pPr>
        <w:pStyle w:val="Default"/>
        <w:jc w:val="center"/>
        <w:rPr>
          <w:rFonts w:ascii="Times New Roman" w:hAnsi="Times New Roman" w:cs="Times New Roman"/>
          <w:caps/>
          <w:sz w:val="26"/>
          <w:szCs w:val="26"/>
        </w:rPr>
      </w:pPr>
      <w:r>
        <w:rPr>
          <w:rFonts w:ascii="Times New Roman" w:hAnsi="Times New Roman" w:cs="Times New Roman"/>
          <w:caps/>
          <w:sz w:val="26"/>
          <w:szCs w:val="26"/>
        </w:rPr>
        <w:t>DONATAS RATKEVIČIUS</w:t>
      </w: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997778" w:rsidRDefault="001B4F51" w:rsidP="006B66F4">
      <w:pPr>
        <w:jc w:val="center"/>
        <w:rPr>
          <w:b/>
          <w:caps/>
          <w:sz w:val="28"/>
          <w:szCs w:val="26"/>
        </w:rPr>
      </w:pPr>
      <w:r>
        <w:rPr>
          <w:b/>
          <w:caps/>
          <w:sz w:val="28"/>
          <w:szCs w:val="26"/>
        </w:rPr>
        <w:t>VERSLO VALDYMO SISTEMŲ FUNKCINIŲ GALIMYBIŲ ANALIZĖ IR VERTINIMAS</w:t>
      </w:r>
    </w:p>
    <w:p w:rsidR="000A5941" w:rsidRPr="00126C9B" w:rsidRDefault="000A5941" w:rsidP="006B66F4">
      <w:pPr>
        <w:jc w:val="center"/>
        <w:rPr>
          <w:b/>
          <w:caps/>
          <w:sz w:val="26"/>
          <w:szCs w:val="26"/>
        </w:rPr>
      </w:pPr>
    </w:p>
    <w:p w:rsidR="000A5941" w:rsidRPr="00126C9B" w:rsidRDefault="000A5941" w:rsidP="006B66F4">
      <w:pPr>
        <w:pStyle w:val="Default"/>
        <w:rPr>
          <w:rFonts w:ascii="Times New Roman" w:hAnsi="Times New Roman" w:cs="Times New Roman"/>
          <w:sz w:val="26"/>
          <w:szCs w:val="26"/>
        </w:rPr>
      </w:pPr>
    </w:p>
    <w:p w:rsidR="000A5941" w:rsidRPr="00126C9B" w:rsidRDefault="000A5941" w:rsidP="006B66F4">
      <w:pPr>
        <w:pStyle w:val="Default"/>
        <w:rPr>
          <w:rFonts w:ascii="Times New Roman" w:hAnsi="Times New Roman" w:cs="Times New Roman"/>
          <w:sz w:val="26"/>
          <w:szCs w:val="26"/>
        </w:rPr>
      </w:pPr>
    </w:p>
    <w:p w:rsidR="000A5941" w:rsidRPr="00126C9B" w:rsidRDefault="000A5941" w:rsidP="006B66F4">
      <w:pPr>
        <w:pStyle w:val="Default"/>
        <w:rPr>
          <w:rFonts w:ascii="Times New Roman" w:hAnsi="Times New Roman" w:cs="Times New Roman"/>
          <w:sz w:val="26"/>
          <w:szCs w:val="26"/>
        </w:rPr>
      </w:pPr>
    </w:p>
    <w:p w:rsidR="000A5941" w:rsidRPr="00866CD0" w:rsidRDefault="00574C09" w:rsidP="006B66F4">
      <w:pPr>
        <w:pStyle w:val="Default"/>
        <w:jc w:val="center"/>
        <w:rPr>
          <w:rFonts w:ascii="Times New Roman" w:hAnsi="Times New Roman" w:cs="Times New Roman"/>
          <w:sz w:val="26"/>
          <w:szCs w:val="26"/>
        </w:rPr>
      </w:pPr>
      <w:r>
        <w:rPr>
          <w:rFonts w:ascii="Times New Roman" w:hAnsi="Times New Roman" w:cs="Times New Roman"/>
          <w:sz w:val="26"/>
          <w:szCs w:val="26"/>
        </w:rPr>
        <w:t xml:space="preserve">Daktaro </w:t>
      </w:r>
      <w:r w:rsidR="000A5941" w:rsidRPr="00866CD0">
        <w:rPr>
          <w:rFonts w:ascii="Times New Roman" w:hAnsi="Times New Roman" w:cs="Times New Roman"/>
          <w:sz w:val="26"/>
          <w:szCs w:val="26"/>
        </w:rPr>
        <w:t>disertacijos santrauka</w:t>
      </w:r>
    </w:p>
    <w:p w:rsidR="000A5941" w:rsidRPr="00866CD0" w:rsidRDefault="000A5941" w:rsidP="006B66F4">
      <w:pPr>
        <w:pStyle w:val="Default"/>
        <w:jc w:val="center"/>
        <w:rPr>
          <w:rFonts w:ascii="Times New Roman" w:hAnsi="Times New Roman" w:cs="Times New Roman"/>
          <w:sz w:val="16"/>
          <w:szCs w:val="16"/>
        </w:rPr>
      </w:pPr>
    </w:p>
    <w:p w:rsidR="000A5941" w:rsidRPr="00866CD0" w:rsidRDefault="000A5941" w:rsidP="006B66F4">
      <w:pPr>
        <w:pStyle w:val="Default"/>
        <w:jc w:val="center"/>
        <w:rPr>
          <w:rFonts w:ascii="Times New Roman" w:hAnsi="Times New Roman" w:cs="Times New Roman"/>
          <w:sz w:val="26"/>
          <w:szCs w:val="26"/>
        </w:rPr>
      </w:pPr>
      <w:r w:rsidRPr="00866CD0">
        <w:rPr>
          <w:rFonts w:ascii="Times New Roman" w:hAnsi="Times New Roman" w:cs="Times New Roman"/>
          <w:sz w:val="26"/>
          <w:szCs w:val="26"/>
        </w:rPr>
        <w:t xml:space="preserve">Socialiniai mokslai, </w:t>
      </w:r>
      <w:r w:rsidR="00451768">
        <w:rPr>
          <w:rFonts w:ascii="Times New Roman" w:hAnsi="Times New Roman" w:cs="Times New Roman"/>
          <w:sz w:val="26"/>
          <w:szCs w:val="26"/>
        </w:rPr>
        <w:t>vadyba (0</w:t>
      </w:r>
      <w:r w:rsidR="00451768" w:rsidRPr="00451768">
        <w:rPr>
          <w:rFonts w:ascii="Times New Roman" w:hAnsi="Times New Roman" w:cs="Times New Roman"/>
          <w:sz w:val="26"/>
          <w:szCs w:val="26"/>
          <w:lang w:val="pt-BR"/>
        </w:rPr>
        <w:t>3</w:t>
      </w:r>
      <w:r w:rsidRPr="00866CD0">
        <w:rPr>
          <w:rFonts w:ascii="Times New Roman" w:hAnsi="Times New Roman" w:cs="Times New Roman"/>
          <w:sz w:val="26"/>
          <w:szCs w:val="26"/>
        </w:rPr>
        <w:t>S)</w:t>
      </w: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6B66F4">
      <w:pPr>
        <w:pStyle w:val="Default"/>
        <w:jc w:val="center"/>
        <w:rPr>
          <w:rFonts w:ascii="Times New Roman" w:hAnsi="Times New Roman" w:cs="Times New Roman"/>
          <w:sz w:val="26"/>
          <w:szCs w:val="26"/>
        </w:rPr>
      </w:pPr>
    </w:p>
    <w:p w:rsidR="000A5941" w:rsidRPr="00126C9B" w:rsidRDefault="000A5941" w:rsidP="00CC2E1B">
      <w:pPr>
        <w:pStyle w:val="Default"/>
        <w:rPr>
          <w:rFonts w:ascii="Times New Roman" w:hAnsi="Times New Roman" w:cs="Times New Roman"/>
          <w:sz w:val="26"/>
          <w:szCs w:val="26"/>
        </w:rPr>
      </w:pPr>
    </w:p>
    <w:p w:rsidR="000A5941" w:rsidRPr="00866CD0" w:rsidRDefault="000A5941" w:rsidP="006B66F4">
      <w:pPr>
        <w:pStyle w:val="Default"/>
        <w:jc w:val="center"/>
        <w:rPr>
          <w:rFonts w:ascii="Times New Roman" w:hAnsi="Times New Roman" w:cs="Times New Roman"/>
          <w:sz w:val="26"/>
          <w:szCs w:val="26"/>
        </w:rPr>
      </w:pPr>
      <w:r w:rsidRPr="00866CD0">
        <w:rPr>
          <w:rFonts w:ascii="Times New Roman" w:hAnsi="Times New Roman" w:cs="Times New Roman"/>
          <w:sz w:val="26"/>
          <w:szCs w:val="26"/>
        </w:rPr>
        <w:t>Vilnius, 2013</w:t>
      </w:r>
    </w:p>
    <w:p w:rsidR="000A5941" w:rsidRPr="00866CD0" w:rsidRDefault="000A5941" w:rsidP="006B66F4">
      <w:pPr>
        <w:pStyle w:val="Default"/>
        <w:rPr>
          <w:rFonts w:ascii="Times New Roman" w:hAnsi="Times New Roman" w:cs="Times New Roman"/>
          <w:i/>
          <w:iCs/>
          <w:sz w:val="26"/>
          <w:szCs w:val="26"/>
        </w:rPr>
      </w:pPr>
    </w:p>
    <w:p w:rsidR="0069640D" w:rsidRPr="00866CD0" w:rsidRDefault="0069640D" w:rsidP="0069640D">
      <w:pPr>
        <w:pStyle w:val="Default"/>
        <w:jc w:val="both"/>
        <w:rPr>
          <w:rFonts w:ascii="Times New Roman" w:hAnsi="Times New Roman" w:cs="Times New Roman"/>
          <w:sz w:val="26"/>
          <w:szCs w:val="26"/>
        </w:rPr>
      </w:pPr>
      <w:r w:rsidRPr="00866CD0">
        <w:rPr>
          <w:rFonts w:ascii="Times New Roman" w:hAnsi="Times New Roman" w:cs="Times New Roman"/>
          <w:sz w:val="26"/>
          <w:szCs w:val="26"/>
        </w:rPr>
        <w:lastRenderedPageBreak/>
        <w:t xml:space="preserve">Disertacija rengta 2009 – 2013 metais Vilniaus universitete </w:t>
      </w:r>
    </w:p>
    <w:p w:rsidR="000A5941" w:rsidRPr="00866CD0" w:rsidRDefault="000A5941" w:rsidP="006B66F4">
      <w:pPr>
        <w:pStyle w:val="Default"/>
        <w:rPr>
          <w:rFonts w:ascii="Times New Roman" w:hAnsi="Times New Roman" w:cs="Times New Roman"/>
          <w:i/>
          <w:iCs/>
          <w:sz w:val="26"/>
          <w:szCs w:val="26"/>
        </w:rPr>
      </w:pPr>
    </w:p>
    <w:p w:rsidR="000A5941" w:rsidRPr="00866CD0" w:rsidRDefault="000A5941" w:rsidP="006B66F4">
      <w:pPr>
        <w:pStyle w:val="Default"/>
        <w:rPr>
          <w:rFonts w:ascii="Times New Roman" w:hAnsi="Times New Roman" w:cs="Times New Roman"/>
          <w:sz w:val="26"/>
          <w:szCs w:val="26"/>
        </w:rPr>
      </w:pPr>
      <w:r w:rsidRPr="00866CD0">
        <w:rPr>
          <w:rFonts w:ascii="Times New Roman" w:hAnsi="Times New Roman" w:cs="Times New Roman"/>
          <w:b/>
          <w:bCs/>
          <w:sz w:val="26"/>
          <w:szCs w:val="26"/>
        </w:rPr>
        <w:t xml:space="preserve">Mokslinis vadovas: </w:t>
      </w:r>
    </w:p>
    <w:p w:rsidR="000A5941" w:rsidRDefault="000A5941" w:rsidP="006B66F4">
      <w:pPr>
        <w:pStyle w:val="Default"/>
        <w:ind w:left="567"/>
        <w:jc w:val="both"/>
        <w:rPr>
          <w:rFonts w:ascii="Times New Roman" w:hAnsi="Times New Roman" w:cs="Times New Roman"/>
          <w:sz w:val="26"/>
          <w:szCs w:val="26"/>
        </w:rPr>
      </w:pPr>
      <w:r w:rsidRPr="00866CD0">
        <w:rPr>
          <w:rFonts w:ascii="Times New Roman" w:hAnsi="Times New Roman" w:cs="Times New Roman"/>
          <w:sz w:val="26"/>
          <w:szCs w:val="26"/>
        </w:rPr>
        <w:t xml:space="preserve">prof. dr. </w:t>
      </w:r>
      <w:r w:rsidR="00451768">
        <w:rPr>
          <w:rFonts w:ascii="Times New Roman" w:hAnsi="Times New Roman" w:cs="Times New Roman"/>
          <w:sz w:val="26"/>
          <w:szCs w:val="26"/>
        </w:rPr>
        <w:t>Rimvydas Skyrius</w:t>
      </w:r>
      <w:r w:rsidRPr="00866CD0">
        <w:rPr>
          <w:rFonts w:ascii="Times New Roman" w:hAnsi="Times New Roman" w:cs="Times New Roman"/>
          <w:sz w:val="26"/>
          <w:szCs w:val="26"/>
        </w:rPr>
        <w:t xml:space="preserve"> (Vilniaus universitetas, soci</w:t>
      </w:r>
      <w:r>
        <w:rPr>
          <w:rFonts w:ascii="Times New Roman" w:hAnsi="Times New Roman" w:cs="Times New Roman"/>
          <w:sz w:val="26"/>
          <w:szCs w:val="26"/>
        </w:rPr>
        <w:t xml:space="preserve">aliniai mokslai, </w:t>
      </w:r>
      <w:r w:rsidR="00451768">
        <w:rPr>
          <w:rFonts w:ascii="Times New Roman" w:hAnsi="Times New Roman" w:cs="Times New Roman"/>
          <w:sz w:val="26"/>
          <w:szCs w:val="26"/>
        </w:rPr>
        <w:t>vadyba – 03</w:t>
      </w:r>
      <w:r w:rsidRPr="00866CD0">
        <w:rPr>
          <w:rFonts w:ascii="Times New Roman" w:hAnsi="Times New Roman" w:cs="Times New Roman"/>
          <w:sz w:val="26"/>
          <w:szCs w:val="26"/>
        </w:rPr>
        <w:t xml:space="preserve">S) </w:t>
      </w:r>
    </w:p>
    <w:p w:rsidR="0072372A" w:rsidRDefault="0072372A" w:rsidP="006B66F4">
      <w:pPr>
        <w:pStyle w:val="Default"/>
        <w:ind w:left="567"/>
        <w:jc w:val="both"/>
        <w:rPr>
          <w:rFonts w:ascii="Times New Roman" w:hAnsi="Times New Roman" w:cs="Times New Roman"/>
          <w:sz w:val="26"/>
          <w:szCs w:val="26"/>
        </w:rPr>
      </w:pPr>
    </w:p>
    <w:p w:rsidR="0072372A" w:rsidRPr="00866CD0" w:rsidRDefault="0072372A" w:rsidP="0072372A">
      <w:pPr>
        <w:pStyle w:val="Default"/>
        <w:rPr>
          <w:rFonts w:ascii="Times New Roman" w:hAnsi="Times New Roman" w:cs="Times New Roman"/>
          <w:sz w:val="26"/>
          <w:szCs w:val="26"/>
        </w:rPr>
      </w:pPr>
      <w:r>
        <w:rPr>
          <w:rFonts w:ascii="Times New Roman" w:hAnsi="Times New Roman" w:cs="Times New Roman"/>
          <w:b/>
          <w:bCs/>
          <w:sz w:val="26"/>
          <w:szCs w:val="26"/>
        </w:rPr>
        <w:t>Konsultantas</w:t>
      </w:r>
      <w:r w:rsidRPr="00866CD0">
        <w:rPr>
          <w:rFonts w:ascii="Times New Roman" w:hAnsi="Times New Roman" w:cs="Times New Roman"/>
          <w:b/>
          <w:bCs/>
          <w:sz w:val="26"/>
          <w:szCs w:val="26"/>
        </w:rPr>
        <w:t xml:space="preserve">: </w:t>
      </w:r>
    </w:p>
    <w:p w:rsidR="0072372A" w:rsidRDefault="0072372A" w:rsidP="0072372A">
      <w:pPr>
        <w:pStyle w:val="Default"/>
        <w:ind w:left="567"/>
        <w:jc w:val="both"/>
        <w:rPr>
          <w:rFonts w:ascii="Times New Roman" w:hAnsi="Times New Roman" w:cs="Times New Roman"/>
          <w:sz w:val="26"/>
          <w:szCs w:val="26"/>
        </w:rPr>
      </w:pPr>
      <w:r>
        <w:rPr>
          <w:rFonts w:ascii="Times New Roman" w:hAnsi="Times New Roman" w:cs="Times New Roman"/>
          <w:sz w:val="26"/>
          <w:szCs w:val="26"/>
        </w:rPr>
        <w:t>doc</w:t>
      </w:r>
      <w:r w:rsidRPr="00866CD0">
        <w:rPr>
          <w:rFonts w:ascii="Times New Roman" w:hAnsi="Times New Roman" w:cs="Times New Roman"/>
          <w:sz w:val="26"/>
          <w:szCs w:val="26"/>
        </w:rPr>
        <w:t xml:space="preserve">. dr. </w:t>
      </w:r>
      <w:r>
        <w:rPr>
          <w:rFonts w:ascii="Times New Roman" w:hAnsi="Times New Roman" w:cs="Times New Roman"/>
          <w:sz w:val="26"/>
          <w:szCs w:val="26"/>
        </w:rPr>
        <w:t>Česlovas Ratkevičius</w:t>
      </w:r>
      <w:r w:rsidRPr="00866CD0">
        <w:rPr>
          <w:rFonts w:ascii="Times New Roman" w:hAnsi="Times New Roman" w:cs="Times New Roman"/>
          <w:sz w:val="26"/>
          <w:szCs w:val="26"/>
        </w:rPr>
        <w:t xml:space="preserve"> (Vilniaus universitetas, soci</w:t>
      </w:r>
      <w:r>
        <w:rPr>
          <w:rFonts w:ascii="Times New Roman" w:hAnsi="Times New Roman" w:cs="Times New Roman"/>
          <w:sz w:val="26"/>
          <w:szCs w:val="26"/>
        </w:rPr>
        <w:t>aliniai mokslai, vadyba – 03</w:t>
      </w:r>
      <w:r w:rsidRPr="00866CD0">
        <w:rPr>
          <w:rFonts w:ascii="Times New Roman" w:hAnsi="Times New Roman" w:cs="Times New Roman"/>
          <w:sz w:val="26"/>
          <w:szCs w:val="26"/>
        </w:rPr>
        <w:t xml:space="preserve">S) </w:t>
      </w:r>
    </w:p>
    <w:p w:rsidR="000A5941" w:rsidRPr="00866CD0" w:rsidRDefault="000A5941" w:rsidP="006B66F4">
      <w:pPr>
        <w:rPr>
          <w:sz w:val="26"/>
          <w:szCs w:val="26"/>
        </w:rPr>
      </w:pPr>
    </w:p>
    <w:p w:rsidR="000A5941" w:rsidRPr="00866CD0" w:rsidRDefault="000A5941" w:rsidP="006B66F4">
      <w:pPr>
        <w:rPr>
          <w:sz w:val="26"/>
          <w:szCs w:val="26"/>
        </w:rPr>
      </w:pPr>
    </w:p>
    <w:p w:rsidR="000A5941" w:rsidRPr="00866CD0" w:rsidRDefault="000A5941" w:rsidP="006B66F4">
      <w:pPr>
        <w:jc w:val="both"/>
        <w:rPr>
          <w:b/>
          <w:sz w:val="26"/>
          <w:szCs w:val="26"/>
        </w:rPr>
      </w:pPr>
      <w:r w:rsidRPr="00866CD0">
        <w:rPr>
          <w:b/>
          <w:sz w:val="26"/>
          <w:szCs w:val="26"/>
        </w:rPr>
        <w:t xml:space="preserve">Disertacija ginama Vilniaus universiteto </w:t>
      </w:r>
      <w:r w:rsidR="00451768">
        <w:rPr>
          <w:b/>
          <w:sz w:val="26"/>
          <w:szCs w:val="26"/>
        </w:rPr>
        <w:t>Vadybos ir Verslo administravimo</w:t>
      </w:r>
      <w:r w:rsidRPr="00866CD0">
        <w:rPr>
          <w:b/>
          <w:sz w:val="26"/>
          <w:szCs w:val="26"/>
        </w:rPr>
        <w:t xml:space="preserve"> mokslo krypties taryboje:</w:t>
      </w:r>
    </w:p>
    <w:p w:rsidR="000A5941" w:rsidRPr="00866CD0" w:rsidRDefault="000A5941" w:rsidP="006B66F4">
      <w:pPr>
        <w:rPr>
          <w:sz w:val="26"/>
          <w:szCs w:val="26"/>
        </w:rPr>
      </w:pPr>
    </w:p>
    <w:p w:rsidR="000A5941" w:rsidRPr="00866CD0" w:rsidRDefault="000A5941" w:rsidP="006B66F4">
      <w:pPr>
        <w:tabs>
          <w:tab w:val="left" w:pos="1560"/>
        </w:tabs>
        <w:jc w:val="both"/>
        <w:rPr>
          <w:sz w:val="26"/>
          <w:szCs w:val="26"/>
        </w:rPr>
      </w:pPr>
      <w:r w:rsidRPr="00866CD0">
        <w:rPr>
          <w:b/>
          <w:sz w:val="26"/>
          <w:szCs w:val="26"/>
        </w:rPr>
        <w:t>Pirminink</w:t>
      </w:r>
      <w:r w:rsidR="00DE0DD6">
        <w:rPr>
          <w:b/>
          <w:sz w:val="26"/>
          <w:szCs w:val="26"/>
        </w:rPr>
        <w:t>as</w:t>
      </w:r>
      <w:r>
        <w:rPr>
          <w:sz w:val="26"/>
          <w:szCs w:val="26"/>
        </w:rPr>
        <w:t>:</w:t>
      </w:r>
    </w:p>
    <w:p w:rsidR="00451768" w:rsidRPr="00451768" w:rsidRDefault="002F638D" w:rsidP="00451768">
      <w:pPr>
        <w:pStyle w:val="ListParagraph"/>
        <w:tabs>
          <w:tab w:val="left" w:pos="1560"/>
        </w:tabs>
        <w:ind w:left="567"/>
        <w:jc w:val="both"/>
        <w:rPr>
          <w:rFonts w:ascii="Times New Roman" w:hAnsi="Times New Roman"/>
          <w:sz w:val="26"/>
          <w:szCs w:val="26"/>
        </w:rPr>
      </w:pPr>
      <w:r>
        <w:rPr>
          <w:rFonts w:ascii="Times New Roman" w:hAnsi="Times New Roman"/>
          <w:sz w:val="26"/>
          <w:szCs w:val="26"/>
        </w:rPr>
        <w:t>prof. h</w:t>
      </w:r>
      <w:r w:rsidR="00451768" w:rsidRPr="00451768">
        <w:rPr>
          <w:rFonts w:ascii="Times New Roman" w:hAnsi="Times New Roman"/>
          <w:sz w:val="26"/>
          <w:szCs w:val="26"/>
        </w:rPr>
        <w:t xml:space="preserve">abil. dr. </w:t>
      </w:r>
      <w:r w:rsidR="00451768">
        <w:rPr>
          <w:rFonts w:ascii="Times New Roman" w:hAnsi="Times New Roman"/>
          <w:sz w:val="26"/>
          <w:szCs w:val="26"/>
        </w:rPr>
        <w:t>Jonas Mackevičius</w:t>
      </w:r>
      <w:r w:rsidR="00451768" w:rsidRPr="00451768">
        <w:rPr>
          <w:rFonts w:ascii="Times New Roman" w:hAnsi="Times New Roman"/>
          <w:sz w:val="26"/>
          <w:szCs w:val="26"/>
        </w:rPr>
        <w:t xml:space="preserve"> (Vilniaus universitetas, socialiniai mokslai, </w:t>
      </w:r>
      <w:r w:rsidR="00451768">
        <w:rPr>
          <w:rFonts w:ascii="Times New Roman" w:hAnsi="Times New Roman"/>
          <w:sz w:val="26"/>
          <w:szCs w:val="26"/>
        </w:rPr>
        <w:t>ekonomika – 0</w:t>
      </w:r>
      <w:r w:rsidR="00451768" w:rsidRPr="00451768">
        <w:rPr>
          <w:rFonts w:ascii="Times New Roman" w:hAnsi="Times New Roman"/>
          <w:sz w:val="26"/>
          <w:szCs w:val="26"/>
        </w:rPr>
        <w:t>4</w:t>
      </w:r>
      <w:r w:rsidR="00451768">
        <w:rPr>
          <w:rFonts w:ascii="Times New Roman" w:hAnsi="Times New Roman"/>
          <w:sz w:val="26"/>
          <w:szCs w:val="26"/>
        </w:rPr>
        <w:t xml:space="preserve"> S)</w:t>
      </w:r>
    </w:p>
    <w:p w:rsidR="000A5941" w:rsidRPr="00866CD0" w:rsidRDefault="000A5941" w:rsidP="006B66F4">
      <w:pPr>
        <w:tabs>
          <w:tab w:val="left" w:pos="1560"/>
        </w:tabs>
        <w:jc w:val="both"/>
        <w:rPr>
          <w:b/>
          <w:sz w:val="26"/>
          <w:szCs w:val="26"/>
        </w:rPr>
      </w:pPr>
      <w:r w:rsidRPr="00866CD0">
        <w:rPr>
          <w:b/>
          <w:sz w:val="26"/>
          <w:szCs w:val="26"/>
        </w:rPr>
        <w:t>Nariai:</w:t>
      </w:r>
    </w:p>
    <w:p w:rsidR="00451768" w:rsidRPr="00451768" w:rsidRDefault="002F638D" w:rsidP="00451768">
      <w:pPr>
        <w:pStyle w:val="ListParagraph"/>
        <w:tabs>
          <w:tab w:val="left" w:pos="1560"/>
        </w:tabs>
        <w:ind w:left="567"/>
        <w:jc w:val="both"/>
        <w:rPr>
          <w:rFonts w:ascii="Times New Roman" w:hAnsi="Times New Roman"/>
          <w:sz w:val="26"/>
          <w:szCs w:val="26"/>
        </w:rPr>
      </w:pPr>
      <w:r>
        <w:rPr>
          <w:rFonts w:ascii="Times New Roman" w:hAnsi="Times New Roman"/>
          <w:sz w:val="26"/>
          <w:szCs w:val="26"/>
        </w:rPr>
        <w:t>prof. h</w:t>
      </w:r>
      <w:r w:rsidR="00451768" w:rsidRPr="00451768">
        <w:rPr>
          <w:rFonts w:ascii="Times New Roman" w:hAnsi="Times New Roman"/>
          <w:sz w:val="26"/>
          <w:szCs w:val="26"/>
        </w:rPr>
        <w:t xml:space="preserve">abil. dr. Albinas </w:t>
      </w:r>
      <w:proofErr w:type="spellStart"/>
      <w:r w:rsidR="00451768" w:rsidRPr="00451768">
        <w:rPr>
          <w:rFonts w:ascii="Times New Roman" w:hAnsi="Times New Roman"/>
          <w:sz w:val="26"/>
          <w:szCs w:val="26"/>
        </w:rPr>
        <w:t>Marčinskas</w:t>
      </w:r>
      <w:proofErr w:type="spellEnd"/>
      <w:r w:rsidR="00451768" w:rsidRPr="00451768">
        <w:rPr>
          <w:rFonts w:ascii="Times New Roman" w:hAnsi="Times New Roman"/>
          <w:sz w:val="26"/>
          <w:szCs w:val="26"/>
        </w:rPr>
        <w:t xml:space="preserve"> (Vilniaus universitetas, socialiniai mokslai, va</w:t>
      </w:r>
      <w:r w:rsidR="00451768">
        <w:rPr>
          <w:rFonts w:ascii="Times New Roman" w:hAnsi="Times New Roman"/>
          <w:sz w:val="26"/>
          <w:szCs w:val="26"/>
        </w:rPr>
        <w:t>dyba</w:t>
      </w:r>
      <w:r w:rsidR="00EA2361">
        <w:rPr>
          <w:rFonts w:ascii="Times New Roman" w:hAnsi="Times New Roman"/>
          <w:sz w:val="26"/>
          <w:szCs w:val="26"/>
        </w:rPr>
        <w:t xml:space="preserve"> </w:t>
      </w:r>
      <w:r w:rsidR="00451768">
        <w:rPr>
          <w:rFonts w:ascii="Times New Roman" w:hAnsi="Times New Roman"/>
          <w:sz w:val="26"/>
          <w:szCs w:val="26"/>
        </w:rPr>
        <w:t>– 03 S)</w:t>
      </w:r>
    </w:p>
    <w:p w:rsidR="00451768" w:rsidRPr="00451768" w:rsidRDefault="002F638D" w:rsidP="00451768">
      <w:pPr>
        <w:pStyle w:val="ListParagraph"/>
        <w:tabs>
          <w:tab w:val="left" w:pos="1560"/>
        </w:tabs>
        <w:ind w:left="567"/>
        <w:jc w:val="both"/>
        <w:rPr>
          <w:rFonts w:ascii="Times New Roman" w:hAnsi="Times New Roman"/>
          <w:sz w:val="26"/>
          <w:szCs w:val="26"/>
        </w:rPr>
      </w:pPr>
      <w:r>
        <w:rPr>
          <w:rFonts w:ascii="Times New Roman" w:hAnsi="Times New Roman"/>
          <w:sz w:val="26"/>
          <w:szCs w:val="26"/>
        </w:rPr>
        <w:t xml:space="preserve">prof. </w:t>
      </w:r>
      <w:r w:rsidR="00451768" w:rsidRPr="00451768">
        <w:rPr>
          <w:rFonts w:ascii="Times New Roman" w:hAnsi="Times New Roman"/>
          <w:sz w:val="26"/>
          <w:szCs w:val="26"/>
        </w:rPr>
        <w:t xml:space="preserve">dr. </w:t>
      </w:r>
      <w:proofErr w:type="spellStart"/>
      <w:r w:rsidR="00451768" w:rsidRPr="00451768">
        <w:rPr>
          <w:rFonts w:ascii="Times New Roman" w:hAnsi="Times New Roman"/>
          <w:sz w:val="26"/>
          <w:szCs w:val="26"/>
        </w:rPr>
        <w:t>Danuta</w:t>
      </w:r>
      <w:proofErr w:type="spellEnd"/>
      <w:r w:rsidR="00451768" w:rsidRPr="00451768">
        <w:rPr>
          <w:rFonts w:ascii="Times New Roman" w:hAnsi="Times New Roman"/>
          <w:sz w:val="26"/>
          <w:szCs w:val="26"/>
        </w:rPr>
        <w:t xml:space="preserve"> </w:t>
      </w:r>
      <w:proofErr w:type="spellStart"/>
      <w:r w:rsidR="00451768" w:rsidRPr="00451768">
        <w:rPr>
          <w:rFonts w:ascii="Times New Roman" w:hAnsi="Times New Roman"/>
          <w:sz w:val="26"/>
          <w:szCs w:val="26"/>
        </w:rPr>
        <w:t>Diskienė</w:t>
      </w:r>
      <w:proofErr w:type="spellEnd"/>
      <w:r w:rsidR="00451768" w:rsidRPr="00451768">
        <w:rPr>
          <w:rFonts w:ascii="Times New Roman" w:hAnsi="Times New Roman"/>
          <w:sz w:val="26"/>
          <w:szCs w:val="26"/>
        </w:rPr>
        <w:t xml:space="preserve"> (Vilniaus universitetas, socialiniai mokslai, va</w:t>
      </w:r>
      <w:r w:rsidR="00451768">
        <w:rPr>
          <w:rFonts w:ascii="Times New Roman" w:hAnsi="Times New Roman"/>
          <w:sz w:val="26"/>
          <w:szCs w:val="26"/>
        </w:rPr>
        <w:t>dyba</w:t>
      </w:r>
      <w:r w:rsidR="00EA2361">
        <w:rPr>
          <w:rFonts w:ascii="Times New Roman" w:hAnsi="Times New Roman"/>
          <w:sz w:val="26"/>
          <w:szCs w:val="26"/>
        </w:rPr>
        <w:t xml:space="preserve"> </w:t>
      </w:r>
      <w:r w:rsidR="00451768">
        <w:rPr>
          <w:rFonts w:ascii="Times New Roman" w:hAnsi="Times New Roman"/>
          <w:sz w:val="26"/>
          <w:szCs w:val="26"/>
        </w:rPr>
        <w:t>– 03 S)</w:t>
      </w:r>
    </w:p>
    <w:p w:rsidR="00451768" w:rsidRPr="00451768" w:rsidRDefault="002F638D" w:rsidP="00451768">
      <w:pPr>
        <w:pStyle w:val="ListParagraph"/>
        <w:tabs>
          <w:tab w:val="left" w:pos="1560"/>
        </w:tabs>
        <w:ind w:left="567"/>
        <w:jc w:val="both"/>
        <w:rPr>
          <w:rFonts w:ascii="Times New Roman" w:hAnsi="Times New Roman"/>
          <w:sz w:val="26"/>
          <w:szCs w:val="26"/>
        </w:rPr>
      </w:pPr>
      <w:r>
        <w:rPr>
          <w:rFonts w:ascii="Times New Roman" w:hAnsi="Times New Roman"/>
          <w:sz w:val="26"/>
          <w:szCs w:val="26"/>
        </w:rPr>
        <w:t xml:space="preserve">prof. </w:t>
      </w:r>
      <w:r w:rsidR="00451768" w:rsidRPr="00451768">
        <w:rPr>
          <w:rFonts w:ascii="Times New Roman" w:hAnsi="Times New Roman"/>
          <w:sz w:val="26"/>
          <w:szCs w:val="26"/>
        </w:rPr>
        <w:t>dr. Vytas Navickas (Lietuvos edukologijos universitetas, sociali</w:t>
      </w:r>
      <w:r w:rsidR="00451768">
        <w:rPr>
          <w:rFonts w:ascii="Times New Roman" w:hAnsi="Times New Roman"/>
          <w:sz w:val="26"/>
          <w:szCs w:val="26"/>
        </w:rPr>
        <w:t>niai mokslai, ekonomika – 04 S)</w:t>
      </w:r>
    </w:p>
    <w:p w:rsidR="00451768" w:rsidRPr="00451768" w:rsidRDefault="00451768" w:rsidP="00451768">
      <w:pPr>
        <w:pStyle w:val="ListParagraph"/>
        <w:tabs>
          <w:tab w:val="left" w:pos="1560"/>
        </w:tabs>
        <w:ind w:left="567"/>
        <w:jc w:val="both"/>
        <w:rPr>
          <w:rFonts w:ascii="Times New Roman" w:hAnsi="Times New Roman"/>
          <w:sz w:val="26"/>
          <w:szCs w:val="26"/>
        </w:rPr>
      </w:pPr>
      <w:r w:rsidRPr="00451768">
        <w:rPr>
          <w:rFonts w:ascii="Times New Roman" w:hAnsi="Times New Roman"/>
          <w:sz w:val="26"/>
          <w:szCs w:val="26"/>
        </w:rPr>
        <w:t>prof.</w:t>
      </w:r>
      <w:r w:rsidR="002F638D">
        <w:rPr>
          <w:rFonts w:ascii="Times New Roman" w:hAnsi="Times New Roman"/>
          <w:sz w:val="26"/>
          <w:szCs w:val="26"/>
        </w:rPr>
        <w:t xml:space="preserve"> </w:t>
      </w:r>
      <w:r w:rsidR="00531828">
        <w:rPr>
          <w:rFonts w:ascii="Times New Roman" w:hAnsi="Times New Roman"/>
          <w:sz w:val="26"/>
          <w:szCs w:val="26"/>
        </w:rPr>
        <w:t>habil</w:t>
      </w:r>
      <w:r w:rsidR="00D66F56">
        <w:rPr>
          <w:rFonts w:ascii="Times New Roman" w:hAnsi="Times New Roman"/>
          <w:sz w:val="26"/>
          <w:szCs w:val="26"/>
        </w:rPr>
        <w:t>.</w:t>
      </w:r>
      <w:r>
        <w:rPr>
          <w:rFonts w:ascii="Times New Roman" w:hAnsi="Times New Roman"/>
          <w:sz w:val="26"/>
          <w:szCs w:val="26"/>
        </w:rPr>
        <w:t xml:space="preserve"> dr.</w:t>
      </w:r>
      <w:r w:rsidRPr="00451768">
        <w:rPr>
          <w:rFonts w:ascii="Times New Roman" w:hAnsi="Times New Roman"/>
          <w:sz w:val="26"/>
          <w:szCs w:val="26"/>
        </w:rPr>
        <w:t xml:space="preserve"> Borisas Melnikas (Vilniaus Gedimino technikos universitetas, va</w:t>
      </w:r>
      <w:r>
        <w:rPr>
          <w:rFonts w:ascii="Times New Roman" w:hAnsi="Times New Roman"/>
          <w:sz w:val="26"/>
          <w:szCs w:val="26"/>
        </w:rPr>
        <w:t>dyba</w:t>
      </w:r>
      <w:r w:rsidR="00EA2361">
        <w:rPr>
          <w:rFonts w:ascii="Times New Roman" w:hAnsi="Times New Roman"/>
          <w:sz w:val="26"/>
          <w:szCs w:val="26"/>
        </w:rPr>
        <w:t xml:space="preserve"> </w:t>
      </w:r>
      <w:r>
        <w:rPr>
          <w:rFonts w:ascii="Times New Roman" w:hAnsi="Times New Roman"/>
          <w:sz w:val="26"/>
          <w:szCs w:val="26"/>
        </w:rPr>
        <w:t>– 03 S)</w:t>
      </w:r>
    </w:p>
    <w:p w:rsidR="000A5941" w:rsidRPr="00866CD0" w:rsidRDefault="000A5941" w:rsidP="006B66F4">
      <w:pPr>
        <w:tabs>
          <w:tab w:val="left" w:pos="1560"/>
        </w:tabs>
        <w:jc w:val="both"/>
        <w:rPr>
          <w:b/>
          <w:sz w:val="26"/>
          <w:szCs w:val="26"/>
        </w:rPr>
      </w:pPr>
      <w:r w:rsidRPr="00866CD0">
        <w:rPr>
          <w:b/>
          <w:sz w:val="26"/>
          <w:szCs w:val="26"/>
        </w:rPr>
        <w:t>Oponentai:</w:t>
      </w:r>
    </w:p>
    <w:p w:rsidR="00451768" w:rsidRPr="00451768" w:rsidRDefault="002F638D" w:rsidP="00451768">
      <w:pPr>
        <w:pStyle w:val="ListParagraph"/>
        <w:tabs>
          <w:tab w:val="left" w:pos="1560"/>
        </w:tabs>
        <w:ind w:left="567"/>
        <w:jc w:val="both"/>
        <w:rPr>
          <w:rFonts w:ascii="Times New Roman" w:hAnsi="Times New Roman"/>
          <w:sz w:val="26"/>
          <w:szCs w:val="26"/>
        </w:rPr>
      </w:pPr>
      <w:r>
        <w:rPr>
          <w:rFonts w:ascii="Times New Roman" w:hAnsi="Times New Roman"/>
          <w:sz w:val="26"/>
          <w:szCs w:val="26"/>
        </w:rPr>
        <w:t>prof. h</w:t>
      </w:r>
      <w:r w:rsidR="00451768" w:rsidRPr="00451768">
        <w:rPr>
          <w:rFonts w:ascii="Times New Roman" w:hAnsi="Times New Roman"/>
          <w:sz w:val="26"/>
          <w:szCs w:val="26"/>
        </w:rPr>
        <w:t xml:space="preserve">abil. dr. Narimantas Kazimieras </w:t>
      </w:r>
      <w:proofErr w:type="spellStart"/>
      <w:r w:rsidR="00451768" w:rsidRPr="00451768">
        <w:rPr>
          <w:rFonts w:ascii="Times New Roman" w:hAnsi="Times New Roman"/>
          <w:sz w:val="26"/>
          <w:szCs w:val="26"/>
        </w:rPr>
        <w:t>Paliulis</w:t>
      </w:r>
      <w:proofErr w:type="spellEnd"/>
      <w:r w:rsidR="00451768" w:rsidRPr="00451768">
        <w:rPr>
          <w:rFonts w:ascii="Times New Roman" w:hAnsi="Times New Roman"/>
          <w:sz w:val="26"/>
          <w:szCs w:val="26"/>
        </w:rPr>
        <w:t xml:space="preserve"> </w:t>
      </w:r>
      <w:r w:rsidR="00451768">
        <w:rPr>
          <w:rFonts w:ascii="Times New Roman" w:hAnsi="Times New Roman"/>
          <w:sz w:val="26"/>
          <w:szCs w:val="26"/>
        </w:rPr>
        <w:t>(</w:t>
      </w:r>
      <w:r w:rsidR="00451768" w:rsidRPr="00451768">
        <w:rPr>
          <w:rFonts w:ascii="Times New Roman" w:hAnsi="Times New Roman"/>
          <w:sz w:val="26"/>
          <w:szCs w:val="26"/>
        </w:rPr>
        <w:t>Vilniaus Gedimino technikos universitetas, socialiniai mokslai, va</w:t>
      </w:r>
      <w:r w:rsidR="00451768">
        <w:rPr>
          <w:rFonts w:ascii="Times New Roman" w:hAnsi="Times New Roman"/>
          <w:sz w:val="26"/>
          <w:szCs w:val="26"/>
        </w:rPr>
        <w:t>dyba</w:t>
      </w:r>
      <w:r w:rsidR="00EA2361">
        <w:rPr>
          <w:rFonts w:ascii="Times New Roman" w:hAnsi="Times New Roman"/>
          <w:sz w:val="26"/>
          <w:szCs w:val="26"/>
        </w:rPr>
        <w:t xml:space="preserve"> </w:t>
      </w:r>
      <w:r w:rsidR="00451768">
        <w:rPr>
          <w:rFonts w:ascii="Times New Roman" w:hAnsi="Times New Roman"/>
          <w:sz w:val="26"/>
          <w:szCs w:val="26"/>
        </w:rPr>
        <w:t>– 03 S)</w:t>
      </w:r>
    </w:p>
    <w:p w:rsidR="00451768" w:rsidRPr="00451768" w:rsidRDefault="00880D3E" w:rsidP="00451768">
      <w:pPr>
        <w:pStyle w:val="ListParagraph"/>
        <w:tabs>
          <w:tab w:val="left" w:pos="1560"/>
        </w:tabs>
        <w:ind w:left="567"/>
        <w:jc w:val="both"/>
        <w:rPr>
          <w:rFonts w:ascii="Times New Roman" w:hAnsi="Times New Roman"/>
          <w:sz w:val="26"/>
          <w:szCs w:val="26"/>
        </w:rPr>
      </w:pPr>
      <w:r>
        <w:rPr>
          <w:rFonts w:ascii="Times New Roman" w:hAnsi="Times New Roman"/>
          <w:sz w:val="26"/>
          <w:szCs w:val="26"/>
        </w:rPr>
        <w:t xml:space="preserve">prof. </w:t>
      </w:r>
      <w:r w:rsidR="00451768" w:rsidRPr="00451768">
        <w:rPr>
          <w:rFonts w:ascii="Times New Roman" w:hAnsi="Times New Roman"/>
          <w:sz w:val="26"/>
          <w:szCs w:val="26"/>
        </w:rPr>
        <w:t>dr. Arvydas Paškevičius (Vilniaus universitetas, sociali</w:t>
      </w:r>
      <w:r w:rsidR="00451768">
        <w:rPr>
          <w:rFonts w:ascii="Times New Roman" w:hAnsi="Times New Roman"/>
          <w:sz w:val="26"/>
          <w:szCs w:val="26"/>
        </w:rPr>
        <w:t>niai mokslai, ekonomika – 04 S)</w:t>
      </w:r>
    </w:p>
    <w:p w:rsidR="000A5941" w:rsidRPr="00866CD0" w:rsidRDefault="000A5941" w:rsidP="006B66F4">
      <w:pPr>
        <w:rPr>
          <w:sz w:val="26"/>
          <w:szCs w:val="26"/>
        </w:rPr>
      </w:pPr>
    </w:p>
    <w:p w:rsidR="000A5941" w:rsidRPr="00866CD0" w:rsidRDefault="000A5941" w:rsidP="006B66F4">
      <w:pPr>
        <w:rPr>
          <w:sz w:val="26"/>
          <w:szCs w:val="26"/>
        </w:rPr>
      </w:pPr>
    </w:p>
    <w:p w:rsidR="000A5941" w:rsidRPr="00866CD0" w:rsidRDefault="000A5941" w:rsidP="006B66F4">
      <w:pPr>
        <w:jc w:val="both"/>
        <w:rPr>
          <w:sz w:val="26"/>
          <w:szCs w:val="26"/>
        </w:rPr>
      </w:pPr>
      <w:r w:rsidRPr="00866CD0">
        <w:rPr>
          <w:sz w:val="26"/>
          <w:szCs w:val="26"/>
        </w:rPr>
        <w:t xml:space="preserve">Disertacija bus ginama viešame </w:t>
      </w:r>
      <w:r w:rsidR="00AF3CA1">
        <w:rPr>
          <w:sz w:val="26"/>
          <w:szCs w:val="26"/>
        </w:rPr>
        <w:t xml:space="preserve">Vadybos ir Administravimo </w:t>
      </w:r>
      <w:r w:rsidRPr="00866CD0">
        <w:rPr>
          <w:sz w:val="26"/>
          <w:szCs w:val="26"/>
        </w:rPr>
        <w:t xml:space="preserve">mokslo krypties tarybos posėdyje 2013 m. </w:t>
      </w:r>
      <w:r w:rsidR="00AF3CA1">
        <w:rPr>
          <w:sz w:val="26"/>
          <w:szCs w:val="26"/>
        </w:rPr>
        <w:t>gruodžio</w:t>
      </w:r>
      <w:r w:rsidRPr="00866CD0">
        <w:rPr>
          <w:sz w:val="26"/>
          <w:szCs w:val="26"/>
        </w:rPr>
        <w:t xml:space="preserve"> </w:t>
      </w:r>
      <w:r>
        <w:rPr>
          <w:sz w:val="26"/>
          <w:szCs w:val="26"/>
        </w:rPr>
        <w:t xml:space="preserve">mėn. </w:t>
      </w:r>
      <w:r w:rsidR="00AF3CA1">
        <w:rPr>
          <w:sz w:val="26"/>
          <w:szCs w:val="26"/>
        </w:rPr>
        <w:t>20</w:t>
      </w:r>
      <w:r w:rsidRPr="00866CD0">
        <w:rPr>
          <w:sz w:val="26"/>
          <w:szCs w:val="26"/>
        </w:rPr>
        <w:t xml:space="preserve"> d</w:t>
      </w:r>
      <w:r w:rsidRPr="00EE002E">
        <w:rPr>
          <w:sz w:val="26"/>
          <w:szCs w:val="26"/>
        </w:rPr>
        <w:t>. 14 val. Vilniaus</w:t>
      </w:r>
      <w:r w:rsidRPr="00866CD0">
        <w:rPr>
          <w:sz w:val="26"/>
          <w:szCs w:val="26"/>
        </w:rPr>
        <w:t xml:space="preserve"> universiteto Ekonomikos fakulteto </w:t>
      </w:r>
      <w:r w:rsidRPr="00EE002E">
        <w:rPr>
          <w:sz w:val="26"/>
          <w:szCs w:val="26"/>
        </w:rPr>
        <w:t>403</w:t>
      </w:r>
      <w:r w:rsidRPr="00866CD0">
        <w:rPr>
          <w:sz w:val="26"/>
          <w:szCs w:val="26"/>
        </w:rPr>
        <w:t xml:space="preserve"> auditorijoje.</w:t>
      </w:r>
    </w:p>
    <w:p w:rsidR="000A5941" w:rsidRDefault="000A5941" w:rsidP="006B66F4">
      <w:pPr>
        <w:rPr>
          <w:sz w:val="26"/>
          <w:szCs w:val="26"/>
        </w:rPr>
      </w:pPr>
    </w:p>
    <w:p w:rsidR="000A5941" w:rsidRPr="00866CD0" w:rsidRDefault="000A5941" w:rsidP="006B66F4">
      <w:pPr>
        <w:rPr>
          <w:sz w:val="26"/>
          <w:szCs w:val="26"/>
        </w:rPr>
      </w:pPr>
      <w:r w:rsidRPr="00866CD0">
        <w:rPr>
          <w:sz w:val="26"/>
          <w:szCs w:val="26"/>
        </w:rPr>
        <w:t xml:space="preserve">Adresas: Saulėtekio </w:t>
      </w:r>
      <w:r>
        <w:rPr>
          <w:sz w:val="26"/>
          <w:szCs w:val="26"/>
        </w:rPr>
        <w:t xml:space="preserve">al. </w:t>
      </w:r>
      <w:r w:rsidRPr="00866CD0">
        <w:rPr>
          <w:sz w:val="26"/>
          <w:szCs w:val="26"/>
        </w:rPr>
        <w:t>9, II rūmai, LT-10222, Vilnius, Lietuva</w:t>
      </w:r>
      <w:r>
        <w:rPr>
          <w:sz w:val="26"/>
          <w:szCs w:val="26"/>
        </w:rPr>
        <w:t>.</w:t>
      </w:r>
    </w:p>
    <w:p w:rsidR="000A5941" w:rsidRPr="00866CD0" w:rsidRDefault="000A5941" w:rsidP="006B66F4">
      <w:pPr>
        <w:rPr>
          <w:sz w:val="26"/>
          <w:szCs w:val="26"/>
        </w:rPr>
      </w:pPr>
    </w:p>
    <w:p w:rsidR="000A5941" w:rsidRPr="00866CD0" w:rsidRDefault="000A5941" w:rsidP="006B66F4">
      <w:pPr>
        <w:rPr>
          <w:sz w:val="26"/>
          <w:szCs w:val="26"/>
        </w:rPr>
      </w:pPr>
      <w:r w:rsidRPr="00866CD0">
        <w:rPr>
          <w:sz w:val="26"/>
          <w:szCs w:val="26"/>
        </w:rPr>
        <w:t>Disertacijos santrauka išsiuntinėta 2013 m</w:t>
      </w:r>
      <w:r w:rsidRPr="00476FE8">
        <w:rPr>
          <w:sz w:val="26"/>
          <w:szCs w:val="26"/>
        </w:rPr>
        <w:t xml:space="preserve">. </w:t>
      </w:r>
      <w:r w:rsidR="00AF3CA1">
        <w:rPr>
          <w:sz w:val="26"/>
          <w:szCs w:val="26"/>
        </w:rPr>
        <w:t xml:space="preserve">lapkričio </w:t>
      </w:r>
      <w:r w:rsidR="003D3796" w:rsidRPr="003D3796">
        <w:rPr>
          <w:sz w:val="26"/>
          <w:szCs w:val="26"/>
        </w:rPr>
        <w:t>19</w:t>
      </w:r>
      <w:r w:rsidRPr="00476FE8">
        <w:rPr>
          <w:sz w:val="26"/>
          <w:szCs w:val="26"/>
        </w:rPr>
        <w:t xml:space="preserve"> d.</w:t>
      </w:r>
    </w:p>
    <w:p w:rsidR="000A5941" w:rsidRDefault="000A5941" w:rsidP="006B66F4">
      <w:pPr>
        <w:rPr>
          <w:sz w:val="26"/>
          <w:szCs w:val="26"/>
        </w:rPr>
      </w:pPr>
    </w:p>
    <w:p w:rsidR="000A5941" w:rsidRPr="00866CD0" w:rsidRDefault="000A5941" w:rsidP="006B66F4">
      <w:pPr>
        <w:rPr>
          <w:sz w:val="26"/>
          <w:szCs w:val="26"/>
        </w:rPr>
      </w:pPr>
      <w:r w:rsidRPr="00866CD0">
        <w:rPr>
          <w:sz w:val="26"/>
          <w:szCs w:val="26"/>
        </w:rPr>
        <w:t>Disertaciją galima peržiūrėti Vilnius universiteto bibliotekoje.</w:t>
      </w:r>
    </w:p>
    <w:p w:rsidR="000A5941" w:rsidRDefault="000A5941" w:rsidP="006B66F4">
      <w:r>
        <w:br w:type="page"/>
      </w:r>
    </w:p>
    <w:p w:rsidR="000A5941" w:rsidRPr="00AE3290" w:rsidRDefault="000A5941" w:rsidP="007B2148">
      <w:pPr>
        <w:rPr>
          <w:b/>
          <w:caps/>
          <w:sz w:val="26"/>
          <w:szCs w:val="26"/>
          <w:lang w:val="en-GB"/>
        </w:rPr>
      </w:pPr>
      <w:r w:rsidRPr="00AE3290">
        <w:rPr>
          <w:b/>
          <w:caps/>
          <w:sz w:val="26"/>
          <w:szCs w:val="26"/>
          <w:lang w:val="en-GB"/>
        </w:rPr>
        <w:lastRenderedPageBreak/>
        <w:t>Summary of doctoral dissertation</w:t>
      </w:r>
    </w:p>
    <w:p w:rsidR="000A5941" w:rsidRPr="00AE3290" w:rsidRDefault="000A5941" w:rsidP="007B2148">
      <w:pPr>
        <w:rPr>
          <w:b/>
          <w:caps/>
          <w:color w:val="000000"/>
          <w:sz w:val="26"/>
          <w:szCs w:val="26"/>
          <w:lang w:val="en-GB"/>
        </w:rPr>
      </w:pPr>
    </w:p>
    <w:p w:rsidR="002C70B9" w:rsidRPr="002C70B9" w:rsidRDefault="000A5941" w:rsidP="002C70B9">
      <w:pPr>
        <w:ind w:firstLine="720"/>
        <w:jc w:val="both"/>
        <w:rPr>
          <w:b/>
          <w:bCs/>
          <w:color w:val="000000"/>
          <w:sz w:val="26"/>
          <w:szCs w:val="26"/>
          <w:lang w:val="en-GB"/>
        </w:rPr>
      </w:pPr>
      <w:proofErr w:type="gramStart"/>
      <w:r w:rsidRPr="00AE3290">
        <w:rPr>
          <w:b/>
          <w:bCs/>
          <w:color w:val="000000"/>
          <w:sz w:val="26"/>
          <w:szCs w:val="26"/>
          <w:lang w:val="en-GB"/>
        </w:rPr>
        <w:t>Relevance of the topic.</w:t>
      </w:r>
      <w:proofErr w:type="gramEnd"/>
      <w:r w:rsidRPr="00AE3290">
        <w:rPr>
          <w:b/>
          <w:bCs/>
          <w:color w:val="000000"/>
          <w:sz w:val="26"/>
          <w:szCs w:val="26"/>
          <w:lang w:val="en-GB"/>
        </w:rPr>
        <w:t xml:space="preserve"> </w:t>
      </w:r>
      <w:smartTag w:uri="urn:schemas-microsoft-com:office:smarttags" w:element="City">
        <w:smartTag w:uri="urn:schemas-microsoft-com:office:smarttags" w:element="place">
          <w:r w:rsidR="002C70B9" w:rsidRPr="002C70B9">
            <w:rPr>
              <w:color w:val="000000"/>
              <w:sz w:val="26"/>
              <w:szCs w:val="26"/>
              <w:lang w:val="en-GB"/>
            </w:rPr>
            <w:t>Enterprise</w:t>
          </w:r>
        </w:smartTag>
      </w:smartTag>
      <w:r w:rsidR="002C70B9" w:rsidRPr="002C70B9">
        <w:rPr>
          <w:color w:val="000000"/>
          <w:sz w:val="26"/>
          <w:szCs w:val="26"/>
          <w:lang w:val="en-GB"/>
        </w:rPr>
        <w:t xml:space="preserve"> resource planning (ERP) system is an integral part of modern business management. ERP is most often defined as business software which automates the main business processes of an organization, such as manufacturing, logistics, finances, marketing, human resources, etc. For a long time being related to the biggest companies of private and public sectors, now ERP software </w:t>
      </w:r>
      <w:r w:rsidR="00892168" w:rsidRPr="002C70B9">
        <w:rPr>
          <w:color w:val="000000"/>
          <w:sz w:val="26"/>
          <w:szCs w:val="26"/>
          <w:lang w:val="en-GB"/>
        </w:rPr>
        <w:t xml:space="preserve">becomes available </w:t>
      </w:r>
      <w:r w:rsidR="002C70B9" w:rsidRPr="002C70B9">
        <w:rPr>
          <w:color w:val="000000"/>
          <w:sz w:val="26"/>
          <w:szCs w:val="26"/>
          <w:lang w:val="en-GB"/>
        </w:rPr>
        <w:t>for midsize or even small companies.</w:t>
      </w:r>
    </w:p>
    <w:p w:rsidR="00892168" w:rsidRDefault="004A0CDA" w:rsidP="002C70B9">
      <w:pPr>
        <w:ind w:firstLine="720"/>
        <w:jc w:val="both"/>
        <w:rPr>
          <w:color w:val="000000"/>
          <w:sz w:val="26"/>
          <w:szCs w:val="26"/>
          <w:lang w:val="en-GB"/>
        </w:rPr>
      </w:pPr>
      <w:r>
        <w:rPr>
          <w:color w:val="000000"/>
          <w:sz w:val="26"/>
          <w:szCs w:val="26"/>
          <w:lang w:val="en-GB"/>
        </w:rPr>
        <w:t xml:space="preserve">An </w:t>
      </w:r>
      <w:r w:rsidR="002C70B9" w:rsidRPr="002C70B9">
        <w:rPr>
          <w:color w:val="000000"/>
          <w:sz w:val="26"/>
          <w:szCs w:val="26"/>
          <w:lang w:val="en-GB"/>
        </w:rPr>
        <w:t xml:space="preserve">ERP </w:t>
      </w:r>
      <w:r>
        <w:rPr>
          <w:color w:val="000000"/>
          <w:sz w:val="26"/>
          <w:szCs w:val="26"/>
          <w:lang w:val="en-GB"/>
        </w:rPr>
        <w:t xml:space="preserve">system, if </w:t>
      </w:r>
      <w:r w:rsidR="002C70B9" w:rsidRPr="002C70B9">
        <w:rPr>
          <w:color w:val="000000"/>
          <w:sz w:val="26"/>
          <w:szCs w:val="26"/>
          <w:lang w:val="en-GB"/>
        </w:rPr>
        <w:t>properly chosen and installed</w:t>
      </w:r>
      <w:r>
        <w:rPr>
          <w:color w:val="000000"/>
          <w:sz w:val="26"/>
          <w:szCs w:val="26"/>
          <w:lang w:val="en-GB"/>
        </w:rPr>
        <w:t>,</w:t>
      </w:r>
      <w:r w:rsidR="002C70B9" w:rsidRPr="002C70B9">
        <w:rPr>
          <w:color w:val="000000"/>
          <w:sz w:val="26"/>
          <w:szCs w:val="26"/>
          <w:lang w:val="en-GB"/>
        </w:rPr>
        <w:t xml:space="preserve"> provides the following advantages: facilitates management decisions, simplifies financial management, improves customer service and retention, accelerates business operations, reduces the need for inventory and management personnel, reduces production cycle, increases revenue, </w:t>
      </w:r>
      <w:proofErr w:type="gramStart"/>
      <w:r w:rsidR="002C70B9" w:rsidRPr="002C70B9">
        <w:rPr>
          <w:color w:val="000000"/>
          <w:sz w:val="26"/>
          <w:szCs w:val="26"/>
          <w:lang w:val="en-GB"/>
        </w:rPr>
        <w:t>provides</w:t>
      </w:r>
      <w:proofErr w:type="gramEnd"/>
      <w:r w:rsidR="002C70B9" w:rsidRPr="002C70B9">
        <w:rPr>
          <w:color w:val="000000"/>
          <w:sz w:val="26"/>
          <w:szCs w:val="26"/>
          <w:lang w:val="en-GB"/>
        </w:rPr>
        <w:t xml:space="preserve"> additional opportunities for organizational growth and development (Hawking et al.  </w:t>
      </w:r>
      <w:proofErr w:type="gramStart"/>
      <w:r w:rsidR="002C70B9" w:rsidRPr="002C70B9">
        <w:rPr>
          <w:color w:val="000000"/>
          <w:sz w:val="26"/>
          <w:szCs w:val="26"/>
          <w:lang w:val="en-GB"/>
        </w:rPr>
        <w:t xml:space="preserve">2004, </w:t>
      </w:r>
      <w:r w:rsidR="00012C4B" w:rsidRPr="00C85606">
        <w:rPr>
          <w:noProof/>
          <w:sz w:val="26"/>
          <w:szCs w:val="26"/>
        </w:rPr>
        <w:t>Eresource Infotech, 2013)</w:t>
      </w:r>
      <w:r w:rsidR="002C70B9" w:rsidRPr="002C70B9">
        <w:rPr>
          <w:color w:val="000000"/>
          <w:sz w:val="26"/>
          <w:szCs w:val="26"/>
          <w:lang w:val="en-GB"/>
        </w:rPr>
        <w:t>.</w:t>
      </w:r>
      <w:proofErr w:type="gramEnd"/>
      <w:r w:rsidR="002C70B9" w:rsidRPr="002C70B9">
        <w:rPr>
          <w:color w:val="000000"/>
          <w:sz w:val="26"/>
          <w:szCs w:val="26"/>
          <w:lang w:val="en-GB"/>
        </w:rPr>
        <w:t xml:space="preserve"> </w:t>
      </w:r>
    </w:p>
    <w:p w:rsidR="002C70B9" w:rsidRPr="002C70B9" w:rsidRDefault="002C70B9" w:rsidP="002C70B9">
      <w:pPr>
        <w:ind w:firstLine="720"/>
        <w:jc w:val="both"/>
        <w:rPr>
          <w:color w:val="000000"/>
          <w:sz w:val="26"/>
          <w:szCs w:val="26"/>
          <w:lang w:val="en-GB"/>
        </w:rPr>
      </w:pPr>
      <w:r w:rsidRPr="002C70B9">
        <w:rPr>
          <w:color w:val="000000"/>
          <w:sz w:val="26"/>
          <w:szCs w:val="26"/>
          <w:lang w:val="en-GB"/>
        </w:rPr>
        <w:t>The implementation and the effective use of ERP becomes one of the main prerequisite of company’s existence in today’s dynamic market. It can be proved by the huge expenditures that are di</w:t>
      </w:r>
      <w:r w:rsidR="00B546E1">
        <w:rPr>
          <w:color w:val="000000"/>
          <w:sz w:val="26"/>
          <w:szCs w:val="26"/>
          <w:lang w:val="en-GB"/>
        </w:rPr>
        <w:t>re</w:t>
      </w:r>
      <w:r w:rsidRPr="002C70B9">
        <w:rPr>
          <w:color w:val="000000"/>
          <w:sz w:val="26"/>
          <w:szCs w:val="26"/>
          <w:lang w:val="en-GB"/>
        </w:rPr>
        <w:t>cted to</w:t>
      </w:r>
      <w:r w:rsidR="00B546E1">
        <w:rPr>
          <w:color w:val="000000"/>
          <w:sz w:val="26"/>
          <w:szCs w:val="26"/>
          <w:lang w:val="en-GB"/>
        </w:rPr>
        <w:t>wards</w:t>
      </w:r>
      <w:r w:rsidRPr="002C70B9">
        <w:rPr>
          <w:color w:val="000000"/>
          <w:sz w:val="26"/>
          <w:szCs w:val="26"/>
          <w:lang w:val="en-GB"/>
        </w:rPr>
        <w:t xml:space="preserve"> ERP implementations. In 2012, companies spent on average 7.1 </w:t>
      </w:r>
      <w:proofErr w:type="spellStart"/>
      <w:r w:rsidRPr="002C70B9">
        <w:rPr>
          <w:color w:val="000000"/>
          <w:sz w:val="26"/>
          <w:szCs w:val="26"/>
          <w:lang w:val="en-GB"/>
        </w:rPr>
        <w:t>m</w:t>
      </w:r>
      <w:r w:rsidR="00B546E1">
        <w:rPr>
          <w:color w:val="000000"/>
          <w:sz w:val="26"/>
          <w:szCs w:val="26"/>
          <w:lang w:val="en-GB"/>
        </w:rPr>
        <w:t>i</w:t>
      </w:r>
      <w:r w:rsidR="00C105D3">
        <w:rPr>
          <w:color w:val="000000"/>
          <w:sz w:val="26"/>
          <w:szCs w:val="26"/>
          <w:lang w:val="en-GB"/>
        </w:rPr>
        <w:t>lllion</w:t>
      </w:r>
      <w:r w:rsidR="00386EE1">
        <w:rPr>
          <w:color w:val="000000"/>
          <w:sz w:val="26"/>
          <w:szCs w:val="26"/>
          <w:lang w:val="en-GB"/>
        </w:rPr>
        <w:t>s</w:t>
      </w:r>
      <w:proofErr w:type="spellEnd"/>
      <w:r w:rsidRPr="002C70B9">
        <w:rPr>
          <w:color w:val="000000"/>
          <w:sz w:val="26"/>
          <w:szCs w:val="26"/>
          <w:lang w:val="en-GB"/>
        </w:rPr>
        <w:t xml:space="preserve"> USD (Panorama Consulting Solutions, 2013) for ERP software. However, not everything is invested at the beginning. As companies change their business activities in order to adapt to </w:t>
      </w:r>
      <w:r w:rsidR="00E05BD9">
        <w:rPr>
          <w:color w:val="000000"/>
          <w:sz w:val="26"/>
          <w:szCs w:val="26"/>
          <w:lang w:val="en-GB"/>
        </w:rPr>
        <w:t xml:space="preserve">current </w:t>
      </w:r>
      <w:r w:rsidRPr="002C70B9">
        <w:rPr>
          <w:color w:val="000000"/>
          <w:sz w:val="26"/>
          <w:szCs w:val="26"/>
          <w:lang w:val="en-GB"/>
        </w:rPr>
        <w:t>business environment, there is a constant need to modify organizational structure and business processes that are not mapped with ERP functionality during initial</w:t>
      </w:r>
      <w:r w:rsidR="00E05BD9">
        <w:rPr>
          <w:color w:val="000000"/>
          <w:sz w:val="26"/>
          <w:szCs w:val="26"/>
          <w:lang w:val="en-GB"/>
        </w:rPr>
        <w:t xml:space="preserve"> ERP</w:t>
      </w:r>
      <w:r w:rsidRPr="002C70B9">
        <w:rPr>
          <w:color w:val="000000"/>
          <w:sz w:val="26"/>
          <w:szCs w:val="26"/>
          <w:lang w:val="en-GB"/>
        </w:rPr>
        <w:t xml:space="preserve"> implementation. Therefore, companies are forced periodically update and replace existing ERP solutions that causes additional </w:t>
      </w:r>
      <w:r w:rsidR="00E05BD9">
        <w:rPr>
          <w:color w:val="000000"/>
          <w:sz w:val="26"/>
          <w:szCs w:val="26"/>
          <w:lang w:val="en-GB"/>
        </w:rPr>
        <w:t>expenditures.</w:t>
      </w:r>
    </w:p>
    <w:p w:rsidR="002C70B9" w:rsidRPr="002C70B9" w:rsidRDefault="002C70B9" w:rsidP="002C70B9">
      <w:pPr>
        <w:ind w:firstLine="720"/>
        <w:jc w:val="both"/>
        <w:rPr>
          <w:color w:val="000000"/>
          <w:sz w:val="26"/>
          <w:szCs w:val="26"/>
          <w:lang w:val="en-GB"/>
        </w:rPr>
      </w:pPr>
      <w:r w:rsidRPr="002C70B9">
        <w:rPr>
          <w:color w:val="000000"/>
          <w:sz w:val="26"/>
          <w:szCs w:val="26"/>
          <w:lang w:val="en-GB"/>
        </w:rPr>
        <w:t>ERP efficiency highly depends on their characteristics and user satisfaction level (</w:t>
      </w:r>
      <w:proofErr w:type="spellStart"/>
      <w:r w:rsidRPr="002C70B9">
        <w:rPr>
          <w:color w:val="000000"/>
          <w:sz w:val="26"/>
          <w:szCs w:val="26"/>
          <w:lang w:val="en-GB"/>
        </w:rPr>
        <w:t>Aloin</w:t>
      </w:r>
      <w:proofErr w:type="spellEnd"/>
      <w:r w:rsidRPr="002C70B9">
        <w:rPr>
          <w:color w:val="000000"/>
          <w:sz w:val="26"/>
          <w:szCs w:val="26"/>
          <w:lang w:val="en-GB"/>
        </w:rPr>
        <w:t xml:space="preserve"> et al, 2007). </w:t>
      </w:r>
      <w:r w:rsidR="0022711E">
        <w:rPr>
          <w:color w:val="000000"/>
          <w:sz w:val="26"/>
          <w:szCs w:val="26"/>
          <w:lang w:val="en-GB"/>
        </w:rPr>
        <w:t xml:space="preserve">If selected incorrectly, </w:t>
      </w:r>
      <w:r w:rsidRPr="002C70B9">
        <w:rPr>
          <w:color w:val="000000"/>
          <w:sz w:val="26"/>
          <w:szCs w:val="26"/>
          <w:lang w:val="en-GB"/>
        </w:rPr>
        <w:t>system requir</w:t>
      </w:r>
      <w:r w:rsidR="0022711E">
        <w:rPr>
          <w:color w:val="000000"/>
          <w:sz w:val="26"/>
          <w:szCs w:val="26"/>
          <w:lang w:val="en-GB"/>
        </w:rPr>
        <w:t>es more additional customization</w:t>
      </w:r>
      <w:r w:rsidR="00E05BD9">
        <w:rPr>
          <w:color w:val="000000"/>
          <w:sz w:val="26"/>
          <w:szCs w:val="26"/>
          <w:lang w:val="en-GB"/>
        </w:rPr>
        <w:t>,</w:t>
      </w:r>
      <w:r w:rsidRPr="002C70B9">
        <w:rPr>
          <w:color w:val="000000"/>
          <w:sz w:val="26"/>
          <w:szCs w:val="26"/>
          <w:lang w:val="en-GB"/>
        </w:rPr>
        <w:t xml:space="preserve"> </w:t>
      </w:r>
      <w:r w:rsidR="00E05BD9">
        <w:rPr>
          <w:color w:val="000000"/>
          <w:sz w:val="26"/>
          <w:szCs w:val="26"/>
          <w:lang w:val="en-GB"/>
        </w:rPr>
        <w:t xml:space="preserve">the </w:t>
      </w:r>
      <w:r w:rsidRPr="002C70B9">
        <w:rPr>
          <w:color w:val="000000"/>
          <w:sz w:val="26"/>
          <w:szCs w:val="26"/>
          <w:lang w:val="en-GB"/>
        </w:rPr>
        <w:t>time</w:t>
      </w:r>
      <w:r w:rsidR="00E05BD9">
        <w:rPr>
          <w:color w:val="000000"/>
          <w:sz w:val="26"/>
          <w:szCs w:val="26"/>
          <w:lang w:val="en-GB"/>
        </w:rPr>
        <w:t xml:space="preserve"> of implementation</w:t>
      </w:r>
      <w:r w:rsidRPr="002C70B9">
        <w:rPr>
          <w:color w:val="000000"/>
          <w:sz w:val="26"/>
          <w:szCs w:val="26"/>
          <w:lang w:val="en-GB"/>
        </w:rPr>
        <w:t xml:space="preserve"> increases accordingly. As it becomes </w:t>
      </w:r>
      <w:r w:rsidR="0022711E">
        <w:rPr>
          <w:color w:val="000000"/>
          <w:sz w:val="26"/>
          <w:szCs w:val="26"/>
          <w:lang w:val="en-GB"/>
        </w:rPr>
        <w:t xml:space="preserve">even </w:t>
      </w:r>
      <w:r w:rsidRPr="002C70B9">
        <w:rPr>
          <w:color w:val="000000"/>
          <w:sz w:val="26"/>
          <w:szCs w:val="26"/>
          <w:lang w:val="en-GB"/>
        </w:rPr>
        <w:t>more complex to use</w:t>
      </w:r>
      <w:r w:rsidR="0022711E">
        <w:rPr>
          <w:color w:val="000000"/>
          <w:sz w:val="26"/>
          <w:szCs w:val="26"/>
          <w:lang w:val="en-GB"/>
        </w:rPr>
        <w:t>,</w:t>
      </w:r>
      <w:r w:rsidRPr="002C70B9">
        <w:rPr>
          <w:color w:val="000000"/>
          <w:sz w:val="26"/>
          <w:szCs w:val="26"/>
          <w:lang w:val="en-GB"/>
        </w:rPr>
        <w:t xml:space="preserve"> the</w:t>
      </w:r>
      <w:r w:rsidR="0022711E">
        <w:rPr>
          <w:color w:val="000000"/>
          <w:sz w:val="26"/>
          <w:szCs w:val="26"/>
          <w:lang w:val="en-GB"/>
        </w:rPr>
        <w:t xml:space="preserve"> demand </w:t>
      </w:r>
      <w:r w:rsidRPr="002C70B9">
        <w:rPr>
          <w:color w:val="000000"/>
          <w:sz w:val="26"/>
          <w:szCs w:val="26"/>
          <w:lang w:val="en-GB"/>
        </w:rPr>
        <w:t xml:space="preserve">for new </w:t>
      </w:r>
      <w:r w:rsidR="0022711E">
        <w:rPr>
          <w:color w:val="000000"/>
          <w:sz w:val="26"/>
          <w:szCs w:val="26"/>
          <w:lang w:val="en-GB"/>
        </w:rPr>
        <w:t>s</w:t>
      </w:r>
      <w:r w:rsidR="00B546E1">
        <w:rPr>
          <w:color w:val="000000"/>
          <w:sz w:val="26"/>
          <w:szCs w:val="26"/>
          <w:lang w:val="en-GB"/>
        </w:rPr>
        <w:t>y</w:t>
      </w:r>
      <w:r w:rsidR="0022711E">
        <w:rPr>
          <w:color w:val="000000"/>
          <w:sz w:val="26"/>
          <w:szCs w:val="26"/>
          <w:lang w:val="en-GB"/>
        </w:rPr>
        <w:t>stem</w:t>
      </w:r>
      <w:r w:rsidRPr="002C70B9">
        <w:rPr>
          <w:color w:val="000000"/>
          <w:sz w:val="26"/>
          <w:szCs w:val="26"/>
          <w:lang w:val="en-GB"/>
        </w:rPr>
        <w:t xml:space="preserve"> could </w:t>
      </w:r>
      <w:r w:rsidR="00B546E1">
        <w:rPr>
          <w:color w:val="000000"/>
          <w:sz w:val="26"/>
          <w:szCs w:val="26"/>
          <w:lang w:val="en-GB"/>
        </w:rPr>
        <w:t>increase</w:t>
      </w:r>
      <w:r w:rsidRPr="002C70B9">
        <w:rPr>
          <w:color w:val="000000"/>
          <w:sz w:val="26"/>
          <w:szCs w:val="26"/>
          <w:lang w:val="en-GB"/>
        </w:rPr>
        <w:t xml:space="preserve">. Therefore, ERP selection can predetermine the success of ERP implementation as a whole. It is a complex and continuous process that involves not only the final comparison of ERP solutions but also the early preparatory works, considering the company’s business vision, functional requirements for current and expected system, identification and mitigation of project risks. </w:t>
      </w:r>
    </w:p>
    <w:p w:rsidR="000A5941" w:rsidRDefault="002C70B9" w:rsidP="002C70B9">
      <w:pPr>
        <w:ind w:firstLine="720"/>
        <w:jc w:val="both"/>
        <w:rPr>
          <w:color w:val="000000"/>
          <w:sz w:val="26"/>
          <w:szCs w:val="26"/>
          <w:lang w:val="en-GB"/>
        </w:rPr>
      </w:pPr>
      <w:r w:rsidRPr="002C70B9">
        <w:rPr>
          <w:color w:val="000000"/>
          <w:sz w:val="26"/>
          <w:szCs w:val="26"/>
          <w:lang w:val="en-GB"/>
        </w:rPr>
        <w:t xml:space="preserve">Because ERP systems are complex, the ERP selection process requires different knowledge about ERP products in the market, their advantages and drawbacks, the development of IT trends, business processes etc. </w:t>
      </w:r>
      <w:r w:rsidR="0022711E">
        <w:rPr>
          <w:color w:val="000000"/>
          <w:sz w:val="26"/>
          <w:szCs w:val="26"/>
          <w:lang w:val="en-GB"/>
        </w:rPr>
        <w:t>C</w:t>
      </w:r>
      <w:r w:rsidRPr="002C70B9">
        <w:rPr>
          <w:color w:val="000000"/>
          <w:sz w:val="26"/>
          <w:szCs w:val="26"/>
          <w:lang w:val="en-GB"/>
        </w:rPr>
        <w:t>urrent ERP market can offer several products with similar functionality almost for each company, but namely the small difference between them in the majority of the cases can significantly affect the overall operating efficiency of the company. Taking int</w:t>
      </w:r>
      <w:r w:rsidR="0022711E">
        <w:rPr>
          <w:color w:val="000000"/>
          <w:sz w:val="26"/>
          <w:szCs w:val="26"/>
          <w:lang w:val="en-GB"/>
        </w:rPr>
        <w:t>o account the huge global market</w:t>
      </w:r>
      <w:r w:rsidRPr="002C70B9">
        <w:rPr>
          <w:color w:val="000000"/>
          <w:sz w:val="26"/>
          <w:szCs w:val="26"/>
          <w:lang w:val="en-GB"/>
        </w:rPr>
        <w:t xml:space="preserve"> of ERP systems, high software prices and the large risk of failures during ERP implementation, any instrument that facilitates ERP selection process is of particular importance nowadays.</w:t>
      </w:r>
    </w:p>
    <w:p w:rsidR="002C70B9" w:rsidRPr="002C70B9" w:rsidRDefault="002C70B9" w:rsidP="002C70B9">
      <w:pPr>
        <w:ind w:firstLine="720"/>
        <w:jc w:val="both"/>
        <w:rPr>
          <w:b/>
          <w:bCs/>
          <w:color w:val="000000"/>
          <w:sz w:val="26"/>
          <w:szCs w:val="26"/>
          <w:lang w:val="en-GB"/>
        </w:rPr>
      </w:pPr>
    </w:p>
    <w:p w:rsidR="00A43B03" w:rsidRPr="00A43B03" w:rsidRDefault="000A5941" w:rsidP="00A43B03">
      <w:pPr>
        <w:ind w:firstLine="720"/>
        <w:jc w:val="both"/>
        <w:rPr>
          <w:b/>
          <w:bCs/>
          <w:color w:val="000000"/>
          <w:sz w:val="26"/>
          <w:szCs w:val="26"/>
          <w:lang w:val="en-GB"/>
        </w:rPr>
      </w:pPr>
      <w:proofErr w:type="gramStart"/>
      <w:r w:rsidRPr="00AE3290">
        <w:rPr>
          <w:b/>
          <w:bCs/>
          <w:color w:val="000000"/>
          <w:sz w:val="26"/>
          <w:szCs w:val="26"/>
          <w:lang w:val="en-GB"/>
        </w:rPr>
        <w:t>The research problem and awareness in Lithuania and the world.</w:t>
      </w:r>
      <w:proofErr w:type="gramEnd"/>
      <w:r w:rsidRPr="00AE3290">
        <w:rPr>
          <w:b/>
          <w:bCs/>
          <w:color w:val="000000"/>
          <w:sz w:val="26"/>
          <w:szCs w:val="26"/>
          <w:lang w:val="en-GB"/>
        </w:rPr>
        <w:t xml:space="preserve"> </w:t>
      </w:r>
      <w:r w:rsidR="00A43B03" w:rsidRPr="00A43B03">
        <w:rPr>
          <w:sz w:val="26"/>
          <w:szCs w:val="26"/>
          <w:lang w:val="en-GB"/>
        </w:rPr>
        <w:t xml:space="preserve">ERP implementation is a </w:t>
      </w:r>
      <w:r w:rsidR="001D2165">
        <w:rPr>
          <w:sz w:val="26"/>
          <w:szCs w:val="26"/>
          <w:lang w:val="en-GB"/>
        </w:rPr>
        <w:t>highly</w:t>
      </w:r>
      <w:r w:rsidR="00A43B03" w:rsidRPr="00A43B03">
        <w:rPr>
          <w:sz w:val="26"/>
          <w:szCs w:val="26"/>
          <w:lang w:val="en-GB"/>
        </w:rPr>
        <w:t xml:space="preserve"> compl</w:t>
      </w:r>
      <w:r w:rsidR="001D2165">
        <w:rPr>
          <w:sz w:val="26"/>
          <w:szCs w:val="26"/>
          <w:lang w:val="en-GB"/>
        </w:rPr>
        <w:t>icated</w:t>
      </w:r>
      <w:r w:rsidR="00A43B03" w:rsidRPr="00A43B03">
        <w:rPr>
          <w:sz w:val="26"/>
          <w:szCs w:val="26"/>
          <w:lang w:val="en-GB"/>
        </w:rPr>
        <w:t xml:space="preserve"> </w:t>
      </w:r>
      <w:r w:rsidR="001D2165">
        <w:rPr>
          <w:sz w:val="26"/>
          <w:szCs w:val="26"/>
          <w:lang w:val="en-GB"/>
        </w:rPr>
        <w:t>activity</w:t>
      </w:r>
      <w:r w:rsidR="00A43B03" w:rsidRPr="00A43B03">
        <w:rPr>
          <w:sz w:val="26"/>
          <w:szCs w:val="26"/>
          <w:lang w:val="en-GB"/>
        </w:rPr>
        <w:t xml:space="preserve"> which includes several closely related processes (selection, analysis, customization, support) and demands both IT and business knowledge. The problematic of ERP selection as the first ERP implementation phase </w:t>
      </w:r>
      <w:r w:rsidR="00A43B03" w:rsidRPr="00A43B03">
        <w:rPr>
          <w:sz w:val="26"/>
          <w:szCs w:val="26"/>
          <w:lang w:val="en-GB"/>
        </w:rPr>
        <w:lastRenderedPageBreak/>
        <w:t xml:space="preserve">could be justified by the large number of research articles </w:t>
      </w:r>
      <w:r w:rsidR="0022711E">
        <w:rPr>
          <w:sz w:val="26"/>
          <w:szCs w:val="26"/>
          <w:lang w:val="en-GB"/>
        </w:rPr>
        <w:t xml:space="preserve">analyzing </w:t>
      </w:r>
      <w:r w:rsidR="00A43B03" w:rsidRPr="00A43B03">
        <w:rPr>
          <w:sz w:val="26"/>
          <w:szCs w:val="26"/>
          <w:lang w:val="en-GB"/>
        </w:rPr>
        <w:t>th</w:t>
      </w:r>
      <w:r w:rsidR="008E634A">
        <w:rPr>
          <w:sz w:val="26"/>
          <w:szCs w:val="26"/>
          <w:lang w:val="en-GB"/>
        </w:rPr>
        <w:t>is subject (</w:t>
      </w:r>
      <w:proofErr w:type="spellStart"/>
      <w:r w:rsidR="008E634A">
        <w:rPr>
          <w:sz w:val="26"/>
          <w:szCs w:val="26"/>
          <w:lang w:val="en-GB"/>
        </w:rPr>
        <w:t>Gungor</w:t>
      </w:r>
      <w:proofErr w:type="spellEnd"/>
      <w:r w:rsidR="008E634A">
        <w:rPr>
          <w:sz w:val="26"/>
          <w:szCs w:val="26"/>
          <w:lang w:val="en-GB"/>
        </w:rPr>
        <w:t xml:space="preserve"> </w:t>
      </w:r>
      <w:proofErr w:type="spellStart"/>
      <w:r w:rsidR="008E634A">
        <w:rPr>
          <w:sz w:val="26"/>
          <w:szCs w:val="26"/>
          <w:lang w:val="en-GB"/>
        </w:rPr>
        <w:t>Sen</w:t>
      </w:r>
      <w:proofErr w:type="spellEnd"/>
      <w:r w:rsidR="0022711E">
        <w:rPr>
          <w:sz w:val="26"/>
          <w:szCs w:val="26"/>
          <w:lang w:val="en-GB"/>
        </w:rPr>
        <w:t>, et al.</w:t>
      </w:r>
      <w:r w:rsidR="00062A35">
        <w:rPr>
          <w:sz w:val="26"/>
          <w:szCs w:val="26"/>
          <w:lang w:val="en-GB"/>
        </w:rPr>
        <w:t>, 2009). These</w:t>
      </w:r>
      <w:r w:rsidR="00A43B03" w:rsidRPr="00A43B03">
        <w:rPr>
          <w:sz w:val="26"/>
          <w:szCs w:val="26"/>
          <w:lang w:val="en-GB"/>
        </w:rPr>
        <w:t xml:space="preserve"> articles are published in journals of information systems, business management, production tec</w:t>
      </w:r>
      <w:r w:rsidR="008E634A">
        <w:rPr>
          <w:sz w:val="26"/>
          <w:szCs w:val="26"/>
          <w:lang w:val="en-GB"/>
        </w:rPr>
        <w:t>hnologies, computer sciences and</w:t>
      </w:r>
      <w:r w:rsidR="0022711E">
        <w:rPr>
          <w:sz w:val="26"/>
          <w:szCs w:val="26"/>
          <w:lang w:val="en-GB"/>
        </w:rPr>
        <w:t xml:space="preserve"> </w:t>
      </w:r>
      <w:r w:rsidR="00A43B03" w:rsidRPr="00A43B03">
        <w:rPr>
          <w:sz w:val="26"/>
          <w:szCs w:val="26"/>
          <w:lang w:val="en-GB"/>
        </w:rPr>
        <w:t>other</w:t>
      </w:r>
      <w:r w:rsidR="0022711E">
        <w:rPr>
          <w:sz w:val="26"/>
          <w:szCs w:val="26"/>
          <w:lang w:val="en-GB"/>
        </w:rPr>
        <w:t>s</w:t>
      </w:r>
      <w:r w:rsidR="00A43B03" w:rsidRPr="00A43B03">
        <w:rPr>
          <w:sz w:val="26"/>
          <w:szCs w:val="26"/>
          <w:lang w:val="en-GB"/>
        </w:rPr>
        <w:t xml:space="preserve">. Thus, it indicates that </w:t>
      </w:r>
      <w:r w:rsidR="00D90EBC">
        <w:rPr>
          <w:sz w:val="26"/>
          <w:szCs w:val="26"/>
          <w:lang w:val="en-GB"/>
        </w:rPr>
        <w:t xml:space="preserve">in order </w:t>
      </w:r>
      <w:r w:rsidR="00A43B03" w:rsidRPr="00A43B03">
        <w:rPr>
          <w:sz w:val="26"/>
          <w:szCs w:val="26"/>
          <w:lang w:val="en-GB"/>
        </w:rPr>
        <w:t>to solve the problems of ERP selection process, the approach of interdisciplinary sciences sho</w:t>
      </w:r>
      <w:r w:rsidR="0022711E">
        <w:rPr>
          <w:sz w:val="26"/>
          <w:szCs w:val="26"/>
          <w:lang w:val="en-GB"/>
        </w:rPr>
        <w:t>uld be applied (</w:t>
      </w:r>
      <w:proofErr w:type="spellStart"/>
      <w:r w:rsidR="0022711E">
        <w:rPr>
          <w:sz w:val="26"/>
          <w:szCs w:val="26"/>
          <w:lang w:val="en-GB"/>
        </w:rPr>
        <w:t>Kraemmergaard</w:t>
      </w:r>
      <w:proofErr w:type="spellEnd"/>
      <w:r w:rsidR="0022711E">
        <w:rPr>
          <w:sz w:val="26"/>
          <w:szCs w:val="26"/>
          <w:lang w:val="en-GB"/>
        </w:rPr>
        <w:t xml:space="preserve"> and</w:t>
      </w:r>
      <w:r w:rsidR="00A43B03" w:rsidRPr="00A43B03">
        <w:rPr>
          <w:sz w:val="26"/>
          <w:szCs w:val="26"/>
          <w:lang w:val="en-GB"/>
        </w:rPr>
        <w:t xml:space="preserve"> </w:t>
      </w:r>
      <w:proofErr w:type="spellStart"/>
      <w:proofErr w:type="gramStart"/>
      <w:r w:rsidR="00A43B03" w:rsidRPr="00A43B03">
        <w:rPr>
          <w:sz w:val="26"/>
          <w:szCs w:val="26"/>
          <w:lang w:val="en-GB"/>
        </w:rPr>
        <w:t>Schlichter</w:t>
      </w:r>
      <w:proofErr w:type="spellEnd"/>
      <w:r w:rsidR="00A43B03" w:rsidRPr="00A43B03">
        <w:rPr>
          <w:sz w:val="26"/>
          <w:szCs w:val="26"/>
          <w:lang w:val="en-GB"/>
        </w:rPr>
        <w:t xml:space="preserve"> ,</w:t>
      </w:r>
      <w:proofErr w:type="gramEnd"/>
      <w:r w:rsidR="00A43B03" w:rsidRPr="00A43B03">
        <w:rPr>
          <w:sz w:val="26"/>
          <w:szCs w:val="26"/>
          <w:lang w:val="en-GB"/>
        </w:rPr>
        <w:t xml:space="preserve"> 2010). </w:t>
      </w:r>
      <w:r w:rsidR="0022711E">
        <w:rPr>
          <w:sz w:val="26"/>
          <w:szCs w:val="26"/>
          <w:lang w:val="en-GB"/>
        </w:rPr>
        <w:t>The s</w:t>
      </w:r>
      <w:r w:rsidR="00A43B03" w:rsidRPr="00A43B03">
        <w:rPr>
          <w:sz w:val="26"/>
          <w:szCs w:val="26"/>
          <w:lang w:val="en-GB"/>
        </w:rPr>
        <w:t xml:space="preserve">cientific interest </w:t>
      </w:r>
      <w:r w:rsidR="00D90EBC">
        <w:rPr>
          <w:sz w:val="26"/>
          <w:szCs w:val="26"/>
          <w:lang w:val="en-GB"/>
        </w:rPr>
        <w:t>in</w:t>
      </w:r>
      <w:r w:rsidR="00A43B03" w:rsidRPr="00A43B03">
        <w:rPr>
          <w:sz w:val="26"/>
          <w:szCs w:val="26"/>
          <w:lang w:val="en-GB"/>
        </w:rPr>
        <w:t xml:space="preserve"> this problem is </w:t>
      </w:r>
      <w:r w:rsidR="007307C9">
        <w:rPr>
          <w:sz w:val="26"/>
          <w:szCs w:val="26"/>
          <w:lang w:val="en-GB"/>
        </w:rPr>
        <w:t>stimulated</w:t>
      </w:r>
      <w:r w:rsidR="00A43B03" w:rsidRPr="00A43B03">
        <w:rPr>
          <w:sz w:val="26"/>
          <w:szCs w:val="26"/>
          <w:lang w:val="en-GB"/>
        </w:rPr>
        <w:t xml:space="preserve"> by practical standpoint</w:t>
      </w:r>
      <w:r w:rsidR="0022711E">
        <w:rPr>
          <w:sz w:val="26"/>
          <w:szCs w:val="26"/>
          <w:lang w:val="en-GB"/>
        </w:rPr>
        <w:t>s</w:t>
      </w:r>
      <w:r w:rsidR="00A43B03" w:rsidRPr="00A43B03">
        <w:rPr>
          <w:sz w:val="26"/>
          <w:szCs w:val="26"/>
          <w:lang w:val="en-GB"/>
        </w:rPr>
        <w:t xml:space="preserve">. </w:t>
      </w:r>
      <w:r w:rsidR="0022711E">
        <w:rPr>
          <w:sz w:val="26"/>
          <w:szCs w:val="26"/>
          <w:lang w:val="en-GB"/>
        </w:rPr>
        <w:t>M</w:t>
      </w:r>
      <w:r w:rsidR="00A43B03" w:rsidRPr="00A43B03">
        <w:rPr>
          <w:sz w:val="26"/>
          <w:szCs w:val="26"/>
          <w:lang w:val="en-GB"/>
        </w:rPr>
        <w:t>anagerial or practical approach is predominant</w:t>
      </w:r>
      <w:r w:rsidR="0022711E">
        <w:rPr>
          <w:sz w:val="26"/>
          <w:szCs w:val="26"/>
          <w:lang w:val="en-GB"/>
        </w:rPr>
        <w:t xml:space="preserve"> i</w:t>
      </w:r>
      <w:r w:rsidR="0022711E" w:rsidRPr="00A43B03">
        <w:rPr>
          <w:sz w:val="26"/>
          <w:szCs w:val="26"/>
          <w:lang w:val="en-GB"/>
        </w:rPr>
        <w:t>n the m</w:t>
      </w:r>
      <w:r w:rsidR="0022711E">
        <w:rPr>
          <w:sz w:val="26"/>
          <w:szCs w:val="26"/>
          <w:lang w:val="en-GB"/>
        </w:rPr>
        <w:t>ajority</w:t>
      </w:r>
      <w:r w:rsidR="0022711E" w:rsidRPr="00A43B03">
        <w:rPr>
          <w:sz w:val="26"/>
          <w:szCs w:val="26"/>
          <w:lang w:val="en-GB"/>
        </w:rPr>
        <w:t xml:space="preserve"> of publications </w:t>
      </w:r>
      <w:r w:rsidR="0022711E">
        <w:rPr>
          <w:sz w:val="26"/>
          <w:szCs w:val="26"/>
          <w:lang w:val="en-GB"/>
        </w:rPr>
        <w:t xml:space="preserve">on </w:t>
      </w:r>
      <w:r w:rsidR="0022711E" w:rsidRPr="00A43B03">
        <w:rPr>
          <w:sz w:val="26"/>
          <w:szCs w:val="26"/>
          <w:lang w:val="en-GB"/>
        </w:rPr>
        <w:t>ERP selection process</w:t>
      </w:r>
      <w:r w:rsidR="00A43B03" w:rsidRPr="00A43B03">
        <w:rPr>
          <w:sz w:val="26"/>
          <w:szCs w:val="26"/>
          <w:lang w:val="en-GB"/>
        </w:rPr>
        <w:t>, so the amount of purely scientific publication</w:t>
      </w:r>
      <w:r w:rsidR="0022711E">
        <w:rPr>
          <w:sz w:val="26"/>
          <w:szCs w:val="26"/>
          <w:lang w:val="en-GB"/>
        </w:rPr>
        <w:t>s</w:t>
      </w:r>
      <w:r w:rsidR="00A43B03" w:rsidRPr="00A43B03">
        <w:rPr>
          <w:sz w:val="26"/>
          <w:szCs w:val="26"/>
          <w:lang w:val="en-GB"/>
        </w:rPr>
        <w:t xml:space="preserve"> is relatively low comparing to the number or articles in professio</w:t>
      </w:r>
      <w:r w:rsidR="0022711E">
        <w:rPr>
          <w:sz w:val="26"/>
          <w:szCs w:val="26"/>
          <w:lang w:val="en-GB"/>
        </w:rPr>
        <w:t>nal journals ((</w:t>
      </w:r>
      <w:proofErr w:type="spellStart"/>
      <w:r w:rsidR="0022711E">
        <w:rPr>
          <w:sz w:val="26"/>
          <w:szCs w:val="26"/>
          <w:lang w:val="en-GB"/>
        </w:rPr>
        <w:t>Sarpola</w:t>
      </w:r>
      <w:proofErr w:type="spellEnd"/>
      <w:r w:rsidR="0022711E">
        <w:rPr>
          <w:sz w:val="26"/>
          <w:szCs w:val="26"/>
          <w:lang w:val="en-GB"/>
        </w:rPr>
        <w:t xml:space="preserve">, 2003, Dong, et al., 2002, </w:t>
      </w:r>
      <w:proofErr w:type="spellStart"/>
      <w:r w:rsidR="0022711E">
        <w:rPr>
          <w:sz w:val="26"/>
          <w:szCs w:val="26"/>
          <w:lang w:val="en-GB"/>
        </w:rPr>
        <w:t>Esteves</w:t>
      </w:r>
      <w:proofErr w:type="spellEnd"/>
      <w:r w:rsidR="0022711E">
        <w:rPr>
          <w:sz w:val="26"/>
          <w:szCs w:val="26"/>
          <w:lang w:val="en-GB"/>
        </w:rPr>
        <w:t xml:space="preserve"> and Pastor, 2001, </w:t>
      </w:r>
      <w:proofErr w:type="spellStart"/>
      <w:r w:rsidR="0022711E">
        <w:rPr>
          <w:sz w:val="26"/>
          <w:szCs w:val="26"/>
          <w:lang w:val="en-GB"/>
        </w:rPr>
        <w:t>Shehab</w:t>
      </w:r>
      <w:proofErr w:type="spellEnd"/>
      <w:r w:rsidR="0022711E">
        <w:rPr>
          <w:sz w:val="26"/>
          <w:szCs w:val="26"/>
          <w:lang w:val="en-GB"/>
        </w:rPr>
        <w:t xml:space="preserve"> et al., 2004, </w:t>
      </w:r>
      <w:proofErr w:type="spellStart"/>
      <w:r w:rsidR="0022711E">
        <w:rPr>
          <w:sz w:val="26"/>
          <w:szCs w:val="26"/>
          <w:lang w:val="en-GB"/>
        </w:rPr>
        <w:t>Schlichter</w:t>
      </w:r>
      <w:proofErr w:type="spellEnd"/>
      <w:r w:rsidR="0022711E">
        <w:rPr>
          <w:sz w:val="26"/>
          <w:szCs w:val="26"/>
          <w:lang w:val="en-GB"/>
        </w:rPr>
        <w:t xml:space="preserve"> and </w:t>
      </w:r>
      <w:proofErr w:type="spellStart"/>
      <w:r w:rsidR="0022711E">
        <w:rPr>
          <w:sz w:val="26"/>
          <w:szCs w:val="26"/>
          <w:lang w:val="en-GB"/>
        </w:rPr>
        <w:t>Kraemmergaard</w:t>
      </w:r>
      <w:proofErr w:type="spellEnd"/>
      <w:r w:rsidR="0022711E">
        <w:rPr>
          <w:sz w:val="26"/>
          <w:szCs w:val="26"/>
          <w:lang w:val="en-GB"/>
        </w:rPr>
        <w:t xml:space="preserve">, 2010, </w:t>
      </w:r>
      <w:proofErr w:type="spellStart"/>
      <w:r w:rsidR="0022711E">
        <w:rPr>
          <w:sz w:val="26"/>
          <w:szCs w:val="26"/>
          <w:lang w:val="en-GB"/>
        </w:rPr>
        <w:t>Addo-Tenkorang</w:t>
      </w:r>
      <w:proofErr w:type="spellEnd"/>
      <w:r w:rsidR="0022711E">
        <w:rPr>
          <w:sz w:val="26"/>
          <w:szCs w:val="26"/>
          <w:lang w:val="en-GB"/>
        </w:rPr>
        <w:t xml:space="preserve"> and</w:t>
      </w:r>
      <w:r w:rsidR="00A43B03" w:rsidRPr="00A43B03">
        <w:rPr>
          <w:sz w:val="26"/>
          <w:szCs w:val="26"/>
          <w:lang w:val="en-GB"/>
        </w:rPr>
        <w:t xml:space="preserve"> </w:t>
      </w:r>
      <w:proofErr w:type="spellStart"/>
      <w:r w:rsidR="00A43B03" w:rsidRPr="00A43B03">
        <w:rPr>
          <w:sz w:val="26"/>
          <w:szCs w:val="26"/>
          <w:lang w:val="en-GB"/>
        </w:rPr>
        <w:t>Helo</w:t>
      </w:r>
      <w:proofErr w:type="spellEnd"/>
      <w:r w:rsidR="0022711E">
        <w:rPr>
          <w:sz w:val="26"/>
          <w:szCs w:val="26"/>
          <w:lang w:val="en-GB"/>
        </w:rPr>
        <w:t xml:space="preserve">, 2011, </w:t>
      </w:r>
      <w:proofErr w:type="spellStart"/>
      <w:r w:rsidR="0022711E">
        <w:rPr>
          <w:sz w:val="26"/>
          <w:szCs w:val="26"/>
          <w:lang w:val="en-GB"/>
        </w:rPr>
        <w:t>Nazemi</w:t>
      </w:r>
      <w:proofErr w:type="spellEnd"/>
      <w:r w:rsidR="00A43B03" w:rsidRPr="00A43B03">
        <w:rPr>
          <w:sz w:val="26"/>
          <w:szCs w:val="26"/>
          <w:lang w:val="en-GB"/>
        </w:rPr>
        <w:t xml:space="preserve"> et al., 2012).</w:t>
      </w:r>
    </w:p>
    <w:p w:rsidR="00A43B03" w:rsidRPr="00A43B03" w:rsidRDefault="00A43B03" w:rsidP="00A43B03">
      <w:pPr>
        <w:autoSpaceDE w:val="0"/>
        <w:autoSpaceDN w:val="0"/>
        <w:adjustRightInd w:val="0"/>
        <w:ind w:firstLine="720"/>
        <w:jc w:val="both"/>
        <w:rPr>
          <w:sz w:val="26"/>
          <w:szCs w:val="26"/>
          <w:lang w:val="en-GB"/>
        </w:rPr>
      </w:pPr>
      <w:r w:rsidRPr="00A43B03">
        <w:rPr>
          <w:sz w:val="26"/>
          <w:szCs w:val="26"/>
          <w:lang w:val="en-GB"/>
        </w:rPr>
        <w:t xml:space="preserve">Even though </w:t>
      </w:r>
      <w:r w:rsidR="00D90EBC">
        <w:rPr>
          <w:sz w:val="26"/>
          <w:szCs w:val="26"/>
          <w:lang w:val="en-GB"/>
        </w:rPr>
        <w:t>a large number of</w:t>
      </w:r>
      <w:r w:rsidR="00D90EBC" w:rsidRPr="00A43B03">
        <w:rPr>
          <w:sz w:val="26"/>
          <w:szCs w:val="26"/>
          <w:lang w:val="en-GB"/>
        </w:rPr>
        <w:t xml:space="preserve"> Lithuanian scientists such as </w:t>
      </w:r>
      <w:proofErr w:type="spellStart"/>
      <w:proofErr w:type="gramStart"/>
      <w:r w:rsidR="00D90EBC" w:rsidRPr="00A43B03">
        <w:rPr>
          <w:sz w:val="26"/>
          <w:szCs w:val="26"/>
          <w:lang w:val="en-GB"/>
        </w:rPr>
        <w:t>Simanauskas</w:t>
      </w:r>
      <w:proofErr w:type="spellEnd"/>
      <w:r w:rsidR="00D90EBC" w:rsidRPr="00A43B03">
        <w:rPr>
          <w:sz w:val="26"/>
          <w:szCs w:val="26"/>
          <w:lang w:val="en-GB"/>
        </w:rPr>
        <w:t xml:space="preserve">  (</w:t>
      </w:r>
      <w:proofErr w:type="spellStart"/>
      <w:proofErr w:type="gramEnd"/>
      <w:r w:rsidR="00D90EBC" w:rsidRPr="00A43B03">
        <w:rPr>
          <w:sz w:val="26"/>
          <w:szCs w:val="26"/>
          <w:lang w:val="en-GB"/>
        </w:rPr>
        <w:t>Simanauskas</w:t>
      </w:r>
      <w:proofErr w:type="spellEnd"/>
      <w:r w:rsidR="00D90EBC" w:rsidRPr="00A43B03">
        <w:rPr>
          <w:sz w:val="26"/>
          <w:szCs w:val="26"/>
          <w:lang w:val="en-GB"/>
        </w:rPr>
        <w:t xml:space="preserve">, 2008), </w:t>
      </w:r>
      <w:proofErr w:type="spellStart"/>
      <w:r w:rsidR="00D90EBC" w:rsidRPr="00A43B03">
        <w:rPr>
          <w:sz w:val="26"/>
          <w:szCs w:val="26"/>
          <w:lang w:val="en-GB"/>
        </w:rPr>
        <w:t>Brazaitis</w:t>
      </w:r>
      <w:proofErr w:type="spellEnd"/>
      <w:r w:rsidR="00D90EBC" w:rsidRPr="00A43B03">
        <w:rPr>
          <w:sz w:val="26"/>
          <w:szCs w:val="26"/>
          <w:lang w:val="en-GB"/>
        </w:rPr>
        <w:t xml:space="preserve"> (</w:t>
      </w:r>
      <w:proofErr w:type="spellStart"/>
      <w:r w:rsidR="00D90EBC" w:rsidRPr="00A43B03">
        <w:rPr>
          <w:sz w:val="26"/>
          <w:szCs w:val="26"/>
          <w:lang w:val="en-GB"/>
        </w:rPr>
        <w:t>Brazai</w:t>
      </w:r>
      <w:r w:rsidR="00D90EBC">
        <w:rPr>
          <w:sz w:val="26"/>
          <w:szCs w:val="26"/>
          <w:lang w:val="en-GB"/>
        </w:rPr>
        <w:t>tis</w:t>
      </w:r>
      <w:proofErr w:type="spellEnd"/>
      <w:r w:rsidR="00D90EBC">
        <w:rPr>
          <w:sz w:val="26"/>
          <w:szCs w:val="26"/>
          <w:lang w:val="en-GB"/>
        </w:rPr>
        <w:t xml:space="preserve">, 1998), </w:t>
      </w:r>
      <w:proofErr w:type="spellStart"/>
      <w:r w:rsidR="00D90EBC">
        <w:rPr>
          <w:sz w:val="26"/>
          <w:szCs w:val="26"/>
          <w:lang w:val="en-GB"/>
        </w:rPr>
        <w:t>Skyrius</w:t>
      </w:r>
      <w:proofErr w:type="spellEnd"/>
      <w:r w:rsidR="00D90EBC">
        <w:rPr>
          <w:sz w:val="26"/>
          <w:szCs w:val="26"/>
          <w:lang w:val="en-GB"/>
        </w:rPr>
        <w:t xml:space="preserve"> (</w:t>
      </w:r>
      <w:proofErr w:type="spellStart"/>
      <w:r w:rsidR="00D90EBC">
        <w:rPr>
          <w:sz w:val="26"/>
          <w:szCs w:val="26"/>
          <w:lang w:val="en-GB"/>
        </w:rPr>
        <w:t>Skyrius</w:t>
      </w:r>
      <w:proofErr w:type="spellEnd"/>
      <w:r w:rsidR="00D90EBC" w:rsidRPr="00A43B03">
        <w:rPr>
          <w:sz w:val="26"/>
          <w:szCs w:val="26"/>
          <w:lang w:val="en-GB"/>
        </w:rPr>
        <w:t xml:space="preserve"> et al., 2008), </w:t>
      </w:r>
      <w:proofErr w:type="spellStart"/>
      <w:r w:rsidR="00D90EBC" w:rsidRPr="00A43B03">
        <w:rPr>
          <w:sz w:val="26"/>
          <w:szCs w:val="26"/>
          <w:lang w:val="en-GB"/>
        </w:rPr>
        <w:t>Barčkutė</w:t>
      </w:r>
      <w:proofErr w:type="spellEnd"/>
      <w:r w:rsidR="00D90EBC" w:rsidRPr="00A43B03">
        <w:rPr>
          <w:sz w:val="26"/>
          <w:szCs w:val="26"/>
          <w:lang w:val="en-GB"/>
        </w:rPr>
        <w:t xml:space="preserve"> (</w:t>
      </w:r>
      <w:proofErr w:type="spellStart"/>
      <w:r w:rsidR="00D90EBC" w:rsidRPr="00A43B03">
        <w:rPr>
          <w:sz w:val="26"/>
          <w:szCs w:val="26"/>
          <w:lang w:val="en-GB"/>
        </w:rPr>
        <w:t>Barčkutė</w:t>
      </w:r>
      <w:proofErr w:type="spellEnd"/>
      <w:r w:rsidR="00D90EBC" w:rsidRPr="00A43B03">
        <w:rPr>
          <w:sz w:val="26"/>
          <w:szCs w:val="26"/>
          <w:lang w:val="en-GB"/>
        </w:rPr>
        <w:t xml:space="preserve">, 2008), </w:t>
      </w:r>
      <w:proofErr w:type="spellStart"/>
      <w:r w:rsidR="00D90EBC" w:rsidRPr="00A43B03">
        <w:rPr>
          <w:sz w:val="26"/>
          <w:szCs w:val="26"/>
          <w:lang w:val="en-GB"/>
        </w:rPr>
        <w:t>Paliulis</w:t>
      </w:r>
      <w:proofErr w:type="spellEnd"/>
      <w:r w:rsidR="00D90EBC" w:rsidRPr="00A43B03">
        <w:rPr>
          <w:sz w:val="26"/>
          <w:szCs w:val="26"/>
          <w:lang w:val="en-GB"/>
        </w:rPr>
        <w:t xml:space="preserve"> (</w:t>
      </w:r>
      <w:proofErr w:type="spellStart"/>
      <w:r w:rsidR="00D90EBC" w:rsidRPr="00A43B03">
        <w:rPr>
          <w:sz w:val="26"/>
          <w:szCs w:val="26"/>
          <w:lang w:val="en-GB"/>
        </w:rPr>
        <w:t>Pali</w:t>
      </w:r>
      <w:r w:rsidR="00D90EBC">
        <w:rPr>
          <w:sz w:val="26"/>
          <w:szCs w:val="26"/>
          <w:lang w:val="en-GB"/>
        </w:rPr>
        <w:t>ulis</w:t>
      </w:r>
      <w:proofErr w:type="spellEnd"/>
      <w:r w:rsidR="00D90EBC">
        <w:rPr>
          <w:sz w:val="26"/>
          <w:szCs w:val="26"/>
          <w:lang w:val="en-GB"/>
        </w:rPr>
        <w:t xml:space="preserve">, et al., 2004, </w:t>
      </w:r>
      <w:proofErr w:type="spellStart"/>
      <w:r w:rsidR="00D90EBC">
        <w:rPr>
          <w:sz w:val="26"/>
          <w:szCs w:val="26"/>
          <w:lang w:val="en-GB"/>
        </w:rPr>
        <w:t>Paliulis</w:t>
      </w:r>
      <w:proofErr w:type="spellEnd"/>
      <w:r w:rsidR="00D90EBC">
        <w:rPr>
          <w:sz w:val="26"/>
          <w:szCs w:val="26"/>
          <w:lang w:val="en-GB"/>
        </w:rPr>
        <w:t xml:space="preserve"> and</w:t>
      </w:r>
      <w:r w:rsidR="00D90EBC" w:rsidRPr="00A43B03">
        <w:rPr>
          <w:sz w:val="26"/>
          <w:szCs w:val="26"/>
          <w:lang w:val="en-GB"/>
        </w:rPr>
        <w:t xml:space="preserve"> </w:t>
      </w:r>
      <w:proofErr w:type="spellStart"/>
      <w:r w:rsidR="00D90EBC" w:rsidRPr="00A43B03">
        <w:rPr>
          <w:sz w:val="26"/>
          <w:szCs w:val="26"/>
          <w:lang w:val="en-GB"/>
        </w:rPr>
        <w:t>Astrauskienė</w:t>
      </w:r>
      <w:proofErr w:type="spellEnd"/>
      <w:r w:rsidR="00D90EBC" w:rsidRPr="00A43B03">
        <w:rPr>
          <w:sz w:val="26"/>
          <w:szCs w:val="26"/>
          <w:lang w:val="en-GB"/>
        </w:rPr>
        <w:t xml:space="preserve">, 2003), </w:t>
      </w:r>
      <w:proofErr w:type="spellStart"/>
      <w:r w:rsidR="00D90EBC" w:rsidRPr="00A43B03">
        <w:rPr>
          <w:sz w:val="26"/>
          <w:szCs w:val="26"/>
          <w:lang w:val="en-GB"/>
        </w:rPr>
        <w:t>Domeika</w:t>
      </w:r>
      <w:proofErr w:type="spellEnd"/>
      <w:r w:rsidR="00D90EBC" w:rsidRPr="00A43B03">
        <w:rPr>
          <w:sz w:val="26"/>
          <w:szCs w:val="26"/>
          <w:lang w:val="en-GB"/>
        </w:rPr>
        <w:t xml:space="preserve"> (</w:t>
      </w:r>
      <w:proofErr w:type="spellStart"/>
      <w:r w:rsidR="00D90EBC" w:rsidRPr="00A43B03">
        <w:rPr>
          <w:sz w:val="26"/>
          <w:szCs w:val="26"/>
          <w:lang w:val="en-GB"/>
        </w:rPr>
        <w:t>Domeika</w:t>
      </w:r>
      <w:proofErr w:type="spellEnd"/>
      <w:r w:rsidR="00D90EBC" w:rsidRPr="00A43B03">
        <w:rPr>
          <w:sz w:val="26"/>
          <w:szCs w:val="26"/>
          <w:lang w:val="en-GB"/>
        </w:rPr>
        <w:t xml:space="preserve">, 2008) </w:t>
      </w:r>
      <w:r w:rsidR="0022711E">
        <w:rPr>
          <w:sz w:val="26"/>
          <w:szCs w:val="26"/>
          <w:lang w:val="en-GB"/>
        </w:rPr>
        <w:t>ha</w:t>
      </w:r>
      <w:r w:rsidR="00D90EBC">
        <w:rPr>
          <w:sz w:val="26"/>
          <w:szCs w:val="26"/>
          <w:lang w:val="en-GB"/>
        </w:rPr>
        <w:t>ve</w:t>
      </w:r>
      <w:r w:rsidR="0022711E">
        <w:rPr>
          <w:sz w:val="26"/>
          <w:szCs w:val="26"/>
          <w:lang w:val="en-GB"/>
        </w:rPr>
        <w:t xml:space="preserve"> been </w:t>
      </w:r>
      <w:r w:rsidR="00D90EBC">
        <w:rPr>
          <w:sz w:val="26"/>
          <w:szCs w:val="26"/>
          <w:lang w:val="en-GB"/>
        </w:rPr>
        <w:t>researching</w:t>
      </w:r>
      <w:r w:rsidR="00D90EBC" w:rsidRPr="00A43B03">
        <w:rPr>
          <w:sz w:val="26"/>
          <w:szCs w:val="26"/>
          <w:lang w:val="en-GB"/>
        </w:rPr>
        <w:t xml:space="preserve"> the area of ERP systems</w:t>
      </w:r>
      <w:r w:rsidR="00D90EBC">
        <w:rPr>
          <w:sz w:val="26"/>
          <w:szCs w:val="26"/>
          <w:lang w:val="en-GB"/>
        </w:rPr>
        <w:t>,</w:t>
      </w:r>
      <w:r w:rsidR="00D90EBC" w:rsidRPr="00A43B03">
        <w:rPr>
          <w:sz w:val="26"/>
          <w:szCs w:val="26"/>
          <w:lang w:val="en-GB"/>
        </w:rPr>
        <w:t xml:space="preserve"> </w:t>
      </w:r>
      <w:r w:rsidRPr="00A43B03">
        <w:rPr>
          <w:sz w:val="26"/>
          <w:szCs w:val="26"/>
          <w:lang w:val="en-GB"/>
        </w:rPr>
        <w:t xml:space="preserve">the topic of ERP selection is still </w:t>
      </w:r>
      <w:r w:rsidR="00D90EBC">
        <w:rPr>
          <w:sz w:val="26"/>
          <w:szCs w:val="26"/>
          <w:lang w:val="en-GB"/>
        </w:rPr>
        <w:t>under-researched</w:t>
      </w:r>
      <w:r w:rsidRPr="00A43B03">
        <w:rPr>
          <w:sz w:val="26"/>
          <w:szCs w:val="26"/>
          <w:lang w:val="en-GB"/>
        </w:rPr>
        <w:t xml:space="preserve">. Except for publications of </w:t>
      </w:r>
      <w:proofErr w:type="spellStart"/>
      <w:r w:rsidRPr="00A43B03">
        <w:rPr>
          <w:sz w:val="26"/>
          <w:szCs w:val="26"/>
          <w:lang w:val="en-GB"/>
        </w:rPr>
        <w:t>Strončikas</w:t>
      </w:r>
      <w:proofErr w:type="spellEnd"/>
      <w:r w:rsidRPr="00A43B03">
        <w:rPr>
          <w:sz w:val="26"/>
          <w:szCs w:val="26"/>
          <w:lang w:val="en-GB"/>
        </w:rPr>
        <w:t xml:space="preserve"> (2008) and </w:t>
      </w:r>
      <w:proofErr w:type="spellStart"/>
      <w:r w:rsidRPr="00A43B03">
        <w:rPr>
          <w:sz w:val="26"/>
          <w:szCs w:val="26"/>
          <w:lang w:val="en-GB"/>
        </w:rPr>
        <w:t>Kovalevskij</w:t>
      </w:r>
      <w:proofErr w:type="spellEnd"/>
      <w:r w:rsidRPr="00A43B03">
        <w:rPr>
          <w:sz w:val="26"/>
          <w:szCs w:val="26"/>
          <w:lang w:val="en-GB"/>
        </w:rPr>
        <w:t xml:space="preserve"> (2009)</w:t>
      </w:r>
      <w:r w:rsidR="00D90EBC">
        <w:rPr>
          <w:sz w:val="26"/>
          <w:szCs w:val="26"/>
          <w:lang w:val="en-GB"/>
        </w:rPr>
        <w:t>,</w:t>
      </w:r>
      <w:r w:rsidRPr="00A43B03">
        <w:rPr>
          <w:sz w:val="26"/>
          <w:szCs w:val="26"/>
          <w:lang w:val="en-GB"/>
        </w:rPr>
        <w:t xml:space="preserve"> a few more practical articles were issued only by the consultant of this dissertation thesis </w:t>
      </w:r>
      <w:r w:rsidR="001D5F31">
        <w:rPr>
          <w:sz w:val="26"/>
          <w:szCs w:val="26"/>
        </w:rPr>
        <w:t xml:space="preserve">Česlovas </w:t>
      </w:r>
      <w:proofErr w:type="spellStart"/>
      <w:r w:rsidRPr="00A43B03">
        <w:rPr>
          <w:sz w:val="26"/>
          <w:szCs w:val="26"/>
          <w:lang w:val="en-GB"/>
        </w:rPr>
        <w:t>Ratkevicius</w:t>
      </w:r>
      <w:proofErr w:type="spellEnd"/>
      <w:r w:rsidRPr="00A43B03">
        <w:rPr>
          <w:sz w:val="26"/>
          <w:szCs w:val="26"/>
          <w:lang w:val="en-GB"/>
        </w:rPr>
        <w:t xml:space="preserve"> (1997, 1998, </w:t>
      </w:r>
      <w:proofErr w:type="gramStart"/>
      <w:r w:rsidRPr="00A43B03">
        <w:rPr>
          <w:sz w:val="26"/>
          <w:szCs w:val="26"/>
          <w:lang w:val="en-GB"/>
        </w:rPr>
        <w:t>2003</w:t>
      </w:r>
      <w:proofErr w:type="gramEnd"/>
      <w:r w:rsidRPr="00A43B03">
        <w:rPr>
          <w:sz w:val="26"/>
          <w:szCs w:val="26"/>
          <w:lang w:val="en-GB"/>
        </w:rPr>
        <w:t xml:space="preserve">). </w:t>
      </w:r>
    </w:p>
    <w:p w:rsidR="00A43B03" w:rsidRPr="00A43B03" w:rsidRDefault="00A43B03" w:rsidP="00A43B03">
      <w:pPr>
        <w:autoSpaceDE w:val="0"/>
        <w:autoSpaceDN w:val="0"/>
        <w:adjustRightInd w:val="0"/>
        <w:ind w:firstLine="720"/>
        <w:jc w:val="both"/>
        <w:rPr>
          <w:sz w:val="26"/>
          <w:szCs w:val="26"/>
          <w:lang w:val="en-GB"/>
        </w:rPr>
      </w:pPr>
      <w:r w:rsidRPr="00A43B03">
        <w:rPr>
          <w:sz w:val="26"/>
          <w:szCs w:val="26"/>
          <w:lang w:val="en-GB"/>
        </w:rPr>
        <w:t xml:space="preserve">Comprehensive analysis of foreign scientific journals, conference papers and technical reports on ERP selection were conducted by </w:t>
      </w:r>
      <w:proofErr w:type="spellStart"/>
      <w:r w:rsidRPr="00A43B03">
        <w:rPr>
          <w:sz w:val="26"/>
          <w:szCs w:val="26"/>
          <w:lang w:val="en-GB"/>
        </w:rPr>
        <w:t>Sen</w:t>
      </w:r>
      <w:proofErr w:type="spellEnd"/>
      <w:r w:rsidRPr="00A43B03">
        <w:rPr>
          <w:sz w:val="26"/>
          <w:szCs w:val="26"/>
          <w:lang w:val="en-GB"/>
        </w:rPr>
        <w:t xml:space="preserve">, C. G., </w:t>
      </w:r>
      <w:proofErr w:type="spellStart"/>
      <w:r w:rsidRPr="00A43B03">
        <w:rPr>
          <w:sz w:val="26"/>
          <w:szCs w:val="26"/>
          <w:lang w:val="en-GB"/>
        </w:rPr>
        <w:t>Baracli</w:t>
      </w:r>
      <w:proofErr w:type="spellEnd"/>
      <w:r w:rsidRPr="00A43B03">
        <w:rPr>
          <w:sz w:val="26"/>
          <w:szCs w:val="26"/>
          <w:lang w:val="en-GB"/>
        </w:rPr>
        <w:t xml:space="preserve">, H. and </w:t>
      </w:r>
      <w:proofErr w:type="spellStart"/>
      <w:r w:rsidRPr="00A43B03">
        <w:rPr>
          <w:sz w:val="26"/>
          <w:szCs w:val="26"/>
          <w:lang w:val="en-GB"/>
        </w:rPr>
        <w:t>Sen</w:t>
      </w:r>
      <w:proofErr w:type="spellEnd"/>
      <w:r w:rsidRPr="00A43B03">
        <w:rPr>
          <w:sz w:val="26"/>
          <w:szCs w:val="26"/>
          <w:lang w:val="en-GB"/>
        </w:rPr>
        <w:t>, S (</w:t>
      </w:r>
      <w:proofErr w:type="spellStart"/>
      <w:r w:rsidRPr="00A43B03">
        <w:rPr>
          <w:sz w:val="26"/>
          <w:szCs w:val="26"/>
          <w:lang w:val="en-GB"/>
        </w:rPr>
        <w:t>Sen</w:t>
      </w:r>
      <w:proofErr w:type="spellEnd"/>
      <w:r w:rsidRPr="00A43B03">
        <w:rPr>
          <w:sz w:val="26"/>
          <w:szCs w:val="26"/>
          <w:lang w:val="en-GB"/>
        </w:rPr>
        <w:t xml:space="preserve">, et al., 2009). The analysis covered general </w:t>
      </w:r>
      <w:r w:rsidR="0022711E">
        <w:rPr>
          <w:sz w:val="26"/>
          <w:szCs w:val="26"/>
          <w:lang w:val="en-GB"/>
        </w:rPr>
        <w:t>publications on ERP selection (</w:t>
      </w:r>
      <w:r w:rsidRPr="00A43B03">
        <w:rPr>
          <w:sz w:val="26"/>
          <w:szCs w:val="26"/>
          <w:lang w:val="en-GB"/>
        </w:rPr>
        <w:t>Brownstein</w:t>
      </w:r>
      <w:r w:rsidR="0022711E">
        <w:rPr>
          <w:sz w:val="26"/>
          <w:szCs w:val="26"/>
          <w:lang w:val="en-GB"/>
        </w:rPr>
        <w:t xml:space="preserve"> and Lerner , 1982; Edmonds and Urban , 1984; Frankel , 1986; Anderson, 1989; </w:t>
      </w:r>
      <w:proofErr w:type="spellStart"/>
      <w:r w:rsidR="0022711E">
        <w:rPr>
          <w:sz w:val="26"/>
          <w:szCs w:val="26"/>
          <w:lang w:val="en-GB"/>
        </w:rPr>
        <w:t>Eskenasi</w:t>
      </w:r>
      <w:proofErr w:type="spellEnd"/>
      <w:r w:rsidR="0022711E">
        <w:rPr>
          <w:sz w:val="26"/>
          <w:szCs w:val="26"/>
          <w:lang w:val="en-GB"/>
        </w:rPr>
        <w:t xml:space="preserve"> , 1989; Williams, 1992; </w:t>
      </w:r>
      <w:r w:rsidRPr="00A43B03">
        <w:rPr>
          <w:sz w:val="26"/>
          <w:szCs w:val="26"/>
          <w:lang w:val="en-GB"/>
        </w:rPr>
        <w:t xml:space="preserve"> Lai , et al. , 1999</w:t>
      </w:r>
      <w:r w:rsidR="0022711E">
        <w:rPr>
          <w:sz w:val="26"/>
          <w:szCs w:val="26"/>
          <w:lang w:val="en-GB"/>
        </w:rPr>
        <w:t xml:space="preserve">; </w:t>
      </w:r>
      <w:r w:rsidRPr="00A43B03">
        <w:rPr>
          <w:sz w:val="26"/>
          <w:szCs w:val="26"/>
          <w:lang w:val="en-GB"/>
        </w:rPr>
        <w:t>Lai et al. , 2002) and articles about standard c</w:t>
      </w:r>
      <w:r w:rsidR="002F0A0A">
        <w:rPr>
          <w:sz w:val="26"/>
          <w:szCs w:val="26"/>
          <w:lang w:val="en-GB"/>
        </w:rPr>
        <w:t xml:space="preserve">omputer software (Subramanian and </w:t>
      </w:r>
      <w:proofErr w:type="spellStart"/>
      <w:r w:rsidR="002F0A0A">
        <w:rPr>
          <w:sz w:val="26"/>
          <w:szCs w:val="26"/>
          <w:lang w:val="en-GB"/>
        </w:rPr>
        <w:t>Gershon</w:t>
      </w:r>
      <w:proofErr w:type="spellEnd"/>
      <w:r w:rsidR="002F0A0A">
        <w:rPr>
          <w:sz w:val="26"/>
          <w:szCs w:val="26"/>
          <w:lang w:val="en-GB"/>
        </w:rPr>
        <w:t>, 1991;</w:t>
      </w:r>
      <w:r w:rsidRPr="00A43B03">
        <w:rPr>
          <w:sz w:val="26"/>
          <w:szCs w:val="26"/>
          <w:lang w:val="en-GB"/>
        </w:rPr>
        <w:t xml:space="preserve"> </w:t>
      </w:r>
      <w:proofErr w:type="spellStart"/>
      <w:r w:rsidRPr="00A43B03">
        <w:rPr>
          <w:sz w:val="26"/>
          <w:szCs w:val="26"/>
          <w:lang w:val="en-GB"/>
        </w:rPr>
        <w:t>Adeli</w:t>
      </w:r>
      <w:proofErr w:type="spellEnd"/>
      <w:r w:rsidR="002F0A0A">
        <w:rPr>
          <w:sz w:val="26"/>
          <w:szCs w:val="26"/>
          <w:lang w:val="en-GB"/>
        </w:rPr>
        <w:t xml:space="preserve"> and </w:t>
      </w:r>
      <w:proofErr w:type="spellStart"/>
      <w:r w:rsidR="002F0A0A">
        <w:rPr>
          <w:sz w:val="26"/>
          <w:szCs w:val="26"/>
          <w:lang w:val="en-GB"/>
        </w:rPr>
        <w:t>Wilcoski</w:t>
      </w:r>
      <w:proofErr w:type="spellEnd"/>
      <w:r w:rsidR="002F0A0A">
        <w:rPr>
          <w:sz w:val="26"/>
          <w:szCs w:val="26"/>
          <w:lang w:val="en-GB"/>
        </w:rPr>
        <w:t xml:space="preserve"> , 1993; </w:t>
      </w:r>
      <w:proofErr w:type="spellStart"/>
      <w:r w:rsidR="002F0A0A">
        <w:rPr>
          <w:sz w:val="26"/>
          <w:szCs w:val="26"/>
          <w:lang w:val="en-GB"/>
        </w:rPr>
        <w:t>Romanazzi</w:t>
      </w:r>
      <w:proofErr w:type="spellEnd"/>
      <w:r w:rsidR="002F0A0A">
        <w:rPr>
          <w:sz w:val="26"/>
          <w:szCs w:val="26"/>
          <w:lang w:val="en-GB"/>
        </w:rPr>
        <w:t xml:space="preserve"> and </w:t>
      </w:r>
      <w:proofErr w:type="spellStart"/>
      <w:r w:rsidR="002F0A0A">
        <w:rPr>
          <w:sz w:val="26"/>
          <w:szCs w:val="26"/>
          <w:lang w:val="en-GB"/>
        </w:rPr>
        <w:t>Jeanrenaud</w:t>
      </w:r>
      <w:proofErr w:type="spellEnd"/>
      <w:r w:rsidR="002F0A0A">
        <w:rPr>
          <w:sz w:val="26"/>
          <w:szCs w:val="26"/>
          <w:lang w:val="en-GB"/>
        </w:rPr>
        <w:t xml:space="preserve"> , 1994; PKO BP , et al. , 1995; Morris and</w:t>
      </w:r>
      <w:r w:rsidRPr="00A43B03">
        <w:rPr>
          <w:sz w:val="26"/>
          <w:szCs w:val="26"/>
          <w:lang w:val="en-GB"/>
        </w:rPr>
        <w:t xml:space="preserve"> </w:t>
      </w:r>
      <w:proofErr w:type="spellStart"/>
      <w:r w:rsidRPr="00A43B03">
        <w:rPr>
          <w:sz w:val="26"/>
          <w:szCs w:val="26"/>
          <w:lang w:val="en-GB"/>
        </w:rPr>
        <w:t>Tsoukas</w:t>
      </w:r>
      <w:proofErr w:type="spellEnd"/>
      <w:r w:rsidRPr="00A43B03">
        <w:rPr>
          <w:sz w:val="26"/>
          <w:szCs w:val="26"/>
          <w:lang w:val="en-GB"/>
        </w:rPr>
        <w:t xml:space="preserve"> , 1997</w:t>
      </w:r>
      <w:r w:rsidR="002F0A0A">
        <w:rPr>
          <w:sz w:val="26"/>
          <w:szCs w:val="26"/>
          <w:lang w:val="en-GB"/>
        </w:rPr>
        <w:t xml:space="preserve">; Tran and Liu , 1997; </w:t>
      </w:r>
      <w:proofErr w:type="spellStart"/>
      <w:r w:rsidR="002F0A0A">
        <w:rPr>
          <w:sz w:val="26"/>
          <w:szCs w:val="26"/>
          <w:lang w:val="en-GB"/>
        </w:rPr>
        <w:t>Feblowitz</w:t>
      </w:r>
      <w:proofErr w:type="spellEnd"/>
      <w:r w:rsidR="002F0A0A">
        <w:rPr>
          <w:sz w:val="26"/>
          <w:szCs w:val="26"/>
          <w:lang w:val="en-GB"/>
        </w:rPr>
        <w:t xml:space="preserve"> and Greenspan , 1998; Maiden and </w:t>
      </w:r>
      <w:proofErr w:type="spellStart"/>
      <w:r w:rsidR="002F0A0A">
        <w:rPr>
          <w:sz w:val="26"/>
          <w:szCs w:val="26"/>
          <w:lang w:val="en-GB"/>
        </w:rPr>
        <w:t>Ncube</w:t>
      </w:r>
      <w:proofErr w:type="spellEnd"/>
      <w:r w:rsidR="002F0A0A">
        <w:rPr>
          <w:sz w:val="26"/>
          <w:szCs w:val="26"/>
          <w:lang w:val="en-GB"/>
        </w:rPr>
        <w:t xml:space="preserve"> , 1999; Jung and </w:t>
      </w:r>
      <w:proofErr w:type="spellStart"/>
      <w:r w:rsidR="002F0A0A">
        <w:rPr>
          <w:sz w:val="26"/>
          <w:szCs w:val="26"/>
          <w:lang w:val="en-GB"/>
        </w:rPr>
        <w:t>Choi</w:t>
      </w:r>
      <w:proofErr w:type="spellEnd"/>
      <w:r w:rsidR="002F0A0A">
        <w:rPr>
          <w:sz w:val="26"/>
          <w:szCs w:val="26"/>
          <w:lang w:val="en-GB"/>
        </w:rPr>
        <w:t xml:space="preserve"> , 1999; </w:t>
      </w:r>
      <w:proofErr w:type="spellStart"/>
      <w:r w:rsidR="002F0A0A">
        <w:rPr>
          <w:sz w:val="26"/>
          <w:szCs w:val="26"/>
          <w:lang w:val="en-GB"/>
        </w:rPr>
        <w:t>Kunda</w:t>
      </w:r>
      <w:proofErr w:type="spellEnd"/>
      <w:r w:rsidR="002F0A0A">
        <w:rPr>
          <w:sz w:val="26"/>
          <w:szCs w:val="26"/>
          <w:lang w:val="en-GB"/>
        </w:rPr>
        <w:t xml:space="preserve"> and Brooks , 1999; </w:t>
      </w:r>
      <w:r w:rsidRPr="00A43B03">
        <w:rPr>
          <w:sz w:val="26"/>
          <w:szCs w:val="26"/>
          <w:lang w:val="en-GB"/>
        </w:rPr>
        <w:t>Ochs et</w:t>
      </w:r>
      <w:r w:rsidR="002F0A0A">
        <w:rPr>
          <w:sz w:val="26"/>
          <w:szCs w:val="26"/>
          <w:lang w:val="en-GB"/>
        </w:rPr>
        <w:t xml:space="preserve"> al. , 2000;  </w:t>
      </w:r>
      <w:proofErr w:type="spellStart"/>
      <w:r w:rsidR="002F0A0A">
        <w:rPr>
          <w:sz w:val="26"/>
          <w:szCs w:val="26"/>
          <w:lang w:val="en-GB"/>
        </w:rPr>
        <w:t>Alves</w:t>
      </w:r>
      <w:proofErr w:type="spellEnd"/>
      <w:r w:rsidR="002F0A0A">
        <w:rPr>
          <w:sz w:val="26"/>
          <w:szCs w:val="26"/>
          <w:lang w:val="en-GB"/>
        </w:rPr>
        <w:t xml:space="preserve"> and Castro , 2001; </w:t>
      </w:r>
      <w:proofErr w:type="spellStart"/>
      <w:r w:rsidRPr="00A43B03">
        <w:rPr>
          <w:sz w:val="26"/>
          <w:szCs w:val="26"/>
          <w:lang w:val="en-GB"/>
        </w:rPr>
        <w:t>Se</w:t>
      </w:r>
      <w:r w:rsidR="002F0A0A">
        <w:rPr>
          <w:sz w:val="26"/>
          <w:szCs w:val="26"/>
          <w:lang w:val="en-GB"/>
        </w:rPr>
        <w:t>digh</w:t>
      </w:r>
      <w:proofErr w:type="spellEnd"/>
      <w:r w:rsidR="002F0A0A">
        <w:rPr>
          <w:sz w:val="26"/>
          <w:szCs w:val="26"/>
          <w:lang w:val="en-GB"/>
        </w:rPr>
        <w:t xml:space="preserve"> - Ali , et al. , 2001; </w:t>
      </w:r>
      <w:proofErr w:type="spellStart"/>
      <w:r w:rsidR="002F0A0A">
        <w:rPr>
          <w:sz w:val="26"/>
          <w:szCs w:val="26"/>
          <w:lang w:val="en-GB"/>
        </w:rPr>
        <w:t>Morera</w:t>
      </w:r>
      <w:proofErr w:type="spellEnd"/>
      <w:r w:rsidR="002F0A0A">
        <w:rPr>
          <w:sz w:val="26"/>
          <w:szCs w:val="26"/>
          <w:lang w:val="en-GB"/>
        </w:rPr>
        <w:t xml:space="preserve"> , 2002; Miller a</w:t>
      </w:r>
      <w:r w:rsidR="00AA7810">
        <w:rPr>
          <w:sz w:val="26"/>
          <w:szCs w:val="26"/>
          <w:lang w:val="en-GB"/>
        </w:rPr>
        <w:t>n</w:t>
      </w:r>
      <w:r w:rsidR="002F0A0A">
        <w:rPr>
          <w:sz w:val="26"/>
          <w:szCs w:val="26"/>
          <w:lang w:val="en-GB"/>
        </w:rPr>
        <w:t xml:space="preserve">d </w:t>
      </w:r>
      <w:proofErr w:type="spellStart"/>
      <w:r w:rsidR="002F0A0A">
        <w:rPr>
          <w:sz w:val="26"/>
          <w:szCs w:val="26"/>
          <w:lang w:val="en-GB"/>
        </w:rPr>
        <w:t>Yeoh</w:t>
      </w:r>
      <w:proofErr w:type="spellEnd"/>
      <w:r w:rsidR="002F0A0A">
        <w:rPr>
          <w:sz w:val="26"/>
          <w:szCs w:val="26"/>
          <w:lang w:val="en-GB"/>
        </w:rPr>
        <w:t xml:space="preserve"> , 2006, </w:t>
      </w:r>
      <w:proofErr w:type="spellStart"/>
      <w:r w:rsidRPr="00A43B03">
        <w:rPr>
          <w:sz w:val="26"/>
          <w:szCs w:val="26"/>
          <w:lang w:val="en-GB"/>
        </w:rPr>
        <w:t>Shyur</w:t>
      </w:r>
      <w:proofErr w:type="spellEnd"/>
      <w:r w:rsidRPr="00A43B03">
        <w:rPr>
          <w:sz w:val="26"/>
          <w:szCs w:val="26"/>
          <w:lang w:val="en-GB"/>
        </w:rPr>
        <w:t xml:space="preserve"> , 2006) as well as other problems relevant for more speciali</w:t>
      </w:r>
      <w:r w:rsidR="002F0A0A">
        <w:rPr>
          <w:sz w:val="26"/>
          <w:szCs w:val="26"/>
          <w:lang w:val="en-GB"/>
        </w:rPr>
        <w:t xml:space="preserve">zed business software ( </w:t>
      </w:r>
      <w:proofErr w:type="spellStart"/>
      <w:r w:rsidR="002F0A0A">
        <w:rPr>
          <w:sz w:val="26"/>
          <w:szCs w:val="26"/>
          <w:lang w:val="en-GB"/>
        </w:rPr>
        <w:t>Sarkis</w:t>
      </w:r>
      <w:proofErr w:type="spellEnd"/>
      <w:r w:rsidR="002F0A0A">
        <w:rPr>
          <w:sz w:val="26"/>
          <w:szCs w:val="26"/>
          <w:lang w:val="en-GB"/>
        </w:rPr>
        <w:t xml:space="preserve"> and </w:t>
      </w:r>
      <w:proofErr w:type="spellStart"/>
      <w:r w:rsidR="002F0A0A">
        <w:rPr>
          <w:sz w:val="26"/>
          <w:szCs w:val="26"/>
          <w:lang w:val="en-GB"/>
        </w:rPr>
        <w:t>Talluri</w:t>
      </w:r>
      <w:proofErr w:type="spellEnd"/>
      <w:r w:rsidR="002F0A0A">
        <w:rPr>
          <w:sz w:val="26"/>
          <w:szCs w:val="26"/>
          <w:lang w:val="en-GB"/>
        </w:rPr>
        <w:t xml:space="preserve"> , 2004; </w:t>
      </w:r>
      <w:r w:rsidRPr="00A43B03">
        <w:rPr>
          <w:sz w:val="26"/>
          <w:szCs w:val="26"/>
          <w:lang w:val="en-GB"/>
        </w:rPr>
        <w:t>Huang et al. , 20</w:t>
      </w:r>
      <w:r w:rsidR="002F0A0A">
        <w:rPr>
          <w:sz w:val="26"/>
          <w:szCs w:val="26"/>
          <w:lang w:val="en-GB"/>
        </w:rPr>
        <w:t xml:space="preserve">07; Talley , 1983; Dominick and </w:t>
      </w:r>
      <w:proofErr w:type="spellStart"/>
      <w:r w:rsidR="002F0A0A">
        <w:rPr>
          <w:sz w:val="26"/>
          <w:szCs w:val="26"/>
          <w:lang w:val="en-GB"/>
        </w:rPr>
        <w:t>Kuan</w:t>
      </w:r>
      <w:proofErr w:type="spellEnd"/>
      <w:r w:rsidR="002F0A0A">
        <w:rPr>
          <w:sz w:val="26"/>
          <w:szCs w:val="26"/>
          <w:lang w:val="en-GB"/>
        </w:rPr>
        <w:t xml:space="preserve"> , 1986; Meier , 1989; </w:t>
      </w:r>
      <w:proofErr w:type="spellStart"/>
      <w:r w:rsidR="002F0A0A">
        <w:rPr>
          <w:sz w:val="26"/>
          <w:szCs w:val="26"/>
          <w:lang w:val="en-GB"/>
        </w:rPr>
        <w:t>Sahay</w:t>
      </w:r>
      <w:proofErr w:type="spellEnd"/>
      <w:r w:rsidR="002F0A0A">
        <w:rPr>
          <w:sz w:val="26"/>
          <w:szCs w:val="26"/>
          <w:lang w:val="en-GB"/>
        </w:rPr>
        <w:t xml:space="preserve"> and Gupta , 2003; Colombo and </w:t>
      </w:r>
      <w:proofErr w:type="spellStart"/>
      <w:r w:rsidR="002F0A0A">
        <w:rPr>
          <w:sz w:val="26"/>
          <w:szCs w:val="26"/>
          <w:lang w:val="en-GB"/>
        </w:rPr>
        <w:t>Francalancia</w:t>
      </w:r>
      <w:proofErr w:type="spellEnd"/>
      <w:r w:rsidR="002F0A0A">
        <w:rPr>
          <w:sz w:val="26"/>
          <w:szCs w:val="26"/>
          <w:lang w:val="en-GB"/>
        </w:rPr>
        <w:t xml:space="preserve"> , 2004; THOMAIDES , et al. , 2006; Lin , et al. , 2007; </w:t>
      </w:r>
      <w:proofErr w:type="spellStart"/>
      <w:r w:rsidRPr="00A43B03">
        <w:rPr>
          <w:sz w:val="26"/>
          <w:szCs w:val="26"/>
          <w:lang w:val="en-GB"/>
        </w:rPr>
        <w:t>Salhieh</w:t>
      </w:r>
      <w:proofErr w:type="spellEnd"/>
      <w:r w:rsidRPr="00A43B03">
        <w:rPr>
          <w:sz w:val="26"/>
          <w:szCs w:val="26"/>
          <w:lang w:val="en-GB"/>
        </w:rPr>
        <w:t xml:space="preserve"> , 2007). The propos</w:t>
      </w:r>
      <w:r w:rsidR="000C6099">
        <w:rPr>
          <w:sz w:val="26"/>
          <w:szCs w:val="26"/>
          <w:lang w:val="en-GB"/>
        </w:rPr>
        <w:t xml:space="preserve">ed in these articles </w:t>
      </w:r>
      <w:r w:rsidRPr="00A43B03">
        <w:rPr>
          <w:sz w:val="26"/>
          <w:szCs w:val="26"/>
          <w:lang w:val="en-GB"/>
        </w:rPr>
        <w:t xml:space="preserve">software selection </w:t>
      </w:r>
      <w:r w:rsidR="000C6099">
        <w:rPr>
          <w:sz w:val="26"/>
          <w:szCs w:val="26"/>
          <w:lang w:val="en-GB"/>
        </w:rPr>
        <w:t xml:space="preserve">techniques </w:t>
      </w:r>
      <w:r w:rsidRPr="00A43B03">
        <w:rPr>
          <w:sz w:val="26"/>
          <w:szCs w:val="26"/>
          <w:lang w:val="en-GB"/>
        </w:rPr>
        <w:t xml:space="preserve">are mostly </w:t>
      </w:r>
      <w:r w:rsidR="00AA7810">
        <w:rPr>
          <w:sz w:val="26"/>
          <w:szCs w:val="26"/>
          <w:lang w:val="en-GB"/>
        </w:rPr>
        <w:t>based</w:t>
      </w:r>
      <w:r w:rsidRPr="00A43B03">
        <w:rPr>
          <w:sz w:val="26"/>
          <w:szCs w:val="26"/>
          <w:lang w:val="en-GB"/>
        </w:rPr>
        <w:t xml:space="preserve"> on decision making methods that </w:t>
      </w:r>
      <w:r w:rsidR="00AA7810">
        <w:rPr>
          <w:sz w:val="26"/>
          <w:szCs w:val="26"/>
          <w:lang w:val="en-GB"/>
        </w:rPr>
        <w:t>use</w:t>
      </w:r>
      <w:r w:rsidRPr="00A43B03">
        <w:rPr>
          <w:sz w:val="26"/>
          <w:szCs w:val="26"/>
          <w:lang w:val="en-GB"/>
        </w:rPr>
        <w:t xml:space="preserve"> </w:t>
      </w:r>
      <w:r w:rsidR="00AA7810">
        <w:rPr>
          <w:sz w:val="26"/>
          <w:szCs w:val="26"/>
          <w:lang w:val="en-GB"/>
        </w:rPr>
        <w:t>m</w:t>
      </w:r>
      <w:r w:rsidRPr="00A43B03">
        <w:rPr>
          <w:sz w:val="26"/>
          <w:szCs w:val="26"/>
          <w:lang w:val="en-GB"/>
        </w:rPr>
        <w:t xml:space="preserve">ultiple criteria. Almost all </w:t>
      </w:r>
      <w:r w:rsidR="003A6C08">
        <w:rPr>
          <w:sz w:val="26"/>
          <w:szCs w:val="26"/>
          <w:lang w:val="en-GB"/>
        </w:rPr>
        <w:t xml:space="preserve">these </w:t>
      </w:r>
      <w:r w:rsidRPr="00A43B03">
        <w:rPr>
          <w:sz w:val="26"/>
          <w:szCs w:val="26"/>
          <w:lang w:val="en-GB"/>
        </w:rPr>
        <w:t>authors emphasize that ERP selection criteria should be evaluated and measured, but the majority of the propos</w:t>
      </w:r>
      <w:r w:rsidR="00E74804">
        <w:rPr>
          <w:sz w:val="26"/>
          <w:szCs w:val="26"/>
          <w:lang w:val="en-GB"/>
        </w:rPr>
        <w:t>ed techniques</w:t>
      </w:r>
      <w:r w:rsidRPr="00A43B03">
        <w:rPr>
          <w:sz w:val="26"/>
          <w:szCs w:val="26"/>
          <w:lang w:val="en-GB"/>
        </w:rPr>
        <w:t xml:space="preserve"> tend to use subjective data, without scientific or systematic approach. Thus, the use of inappropriate criteria for the selection process has a direct negative effect on the final decision. </w:t>
      </w:r>
    </w:p>
    <w:p w:rsidR="000A5941" w:rsidRPr="00A43B03" w:rsidRDefault="00A43B03" w:rsidP="00A43B03">
      <w:pPr>
        <w:autoSpaceDE w:val="0"/>
        <w:autoSpaceDN w:val="0"/>
        <w:adjustRightInd w:val="0"/>
        <w:ind w:firstLine="720"/>
        <w:jc w:val="both"/>
        <w:rPr>
          <w:b/>
          <w:bCs/>
          <w:color w:val="000000"/>
          <w:sz w:val="26"/>
          <w:szCs w:val="26"/>
          <w:lang w:val="en-GB"/>
        </w:rPr>
      </w:pPr>
      <w:r w:rsidRPr="00A43B03">
        <w:rPr>
          <w:sz w:val="26"/>
          <w:szCs w:val="26"/>
          <w:lang w:val="en-GB"/>
        </w:rPr>
        <w:t xml:space="preserve">ERP selection criteria are very different in nature. Often the evaluation is based on qualitative elements that can hardly be </w:t>
      </w:r>
      <w:r w:rsidR="002F0A0A" w:rsidRPr="00A43B03">
        <w:rPr>
          <w:sz w:val="26"/>
          <w:szCs w:val="26"/>
          <w:lang w:val="en-GB"/>
        </w:rPr>
        <w:t>modelled</w:t>
      </w:r>
      <w:r w:rsidRPr="00A43B03">
        <w:rPr>
          <w:sz w:val="26"/>
          <w:szCs w:val="26"/>
          <w:lang w:val="en-GB"/>
        </w:rPr>
        <w:t xml:space="preserve"> using classical mathematical techniques. In addition, as there is always a limited amount of information for decision-making process, the evaluation process tends to be closely related to </w:t>
      </w:r>
      <w:r w:rsidR="002F0A0A" w:rsidRPr="00A43B03">
        <w:rPr>
          <w:sz w:val="26"/>
          <w:szCs w:val="26"/>
          <w:lang w:val="en-GB"/>
        </w:rPr>
        <w:t>assessors</w:t>
      </w:r>
      <w:r w:rsidRPr="00A43B03">
        <w:rPr>
          <w:sz w:val="26"/>
          <w:szCs w:val="26"/>
          <w:lang w:val="en-GB"/>
        </w:rPr>
        <w:t>’ current expertise that often face</w:t>
      </w:r>
      <w:r w:rsidR="00191DB5">
        <w:rPr>
          <w:sz w:val="26"/>
          <w:szCs w:val="26"/>
          <w:lang w:val="en-GB"/>
        </w:rPr>
        <w:t>s</w:t>
      </w:r>
      <w:r w:rsidRPr="00A43B03">
        <w:rPr>
          <w:sz w:val="26"/>
          <w:szCs w:val="26"/>
          <w:lang w:val="en-GB"/>
        </w:rPr>
        <w:t xml:space="preserve"> the problem of subjectivity. Therefore, in order to minimize the risks associated with </w:t>
      </w:r>
      <w:r w:rsidR="009437A2">
        <w:rPr>
          <w:sz w:val="26"/>
          <w:szCs w:val="26"/>
          <w:lang w:val="en-GB"/>
        </w:rPr>
        <w:t xml:space="preserve">inappropriate </w:t>
      </w:r>
      <w:r w:rsidRPr="00A43B03">
        <w:rPr>
          <w:sz w:val="26"/>
          <w:szCs w:val="26"/>
          <w:lang w:val="en-GB"/>
        </w:rPr>
        <w:t xml:space="preserve">ERP selection that could originate from inaccuracies and uncertainties, it is very important </w:t>
      </w:r>
      <w:r w:rsidR="009437A2" w:rsidRPr="00A43B03">
        <w:rPr>
          <w:sz w:val="26"/>
          <w:szCs w:val="26"/>
          <w:lang w:val="en-GB"/>
        </w:rPr>
        <w:t xml:space="preserve">for all practitioners </w:t>
      </w:r>
      <w:r w:rsidR="009437A2">
        <w:rPr>
          <w:sz w:val="26"/>
          <w:szCs w:val="26"/>
          <w:lang w:val="en-GB"/>
        </w:rPr>
        <w:t xml:space="preserve">involved in this process </w:t>
      </w:r>
      <w:r w:rsidRPr="00A43B03">
        <w:rPr>
          <w:sz w:val="26"/>
          <w:szCs w:val="26"/>
          <w:lang w:val="en-GB"/>
        </w:rPr>
        <w:t xml:space="preserve">to provide objective data </w:t>
      </w:r>
      <w:r w:rsidR="009437A2">
        <w:rPr>
          <w:sz w:val="26"/>
          <w:szCs w:val="26"/>
          <w:lang w:val="en-GB"/>
        </w:rPr>
        <w:t>about</w:t>
      </w:r>
      <w:r w:rsidRPr="00A43B03">
        <w:rPr>
          <w:sz w:val="26"/>
          <w:szCs w:val="26"/>
          <w:lang w:val="en-GB"/>
        </w:rPr>
        <w:t xml:space="preserve"> characteristics of </w:t>
      </w:r>
      <w:r w:rsidR="009437A2">
        <w:rPr>
          <w:sz w:val="26"/>
          <w:szCs w:val="26"/>
          <w:lang w:val="en-GB"/>
        </w:rPr>
        <w:t xml:space="preserve">contemporary </w:t>
      </w:r>
      <w:r w:rsidRPr="00A43B03">
        <w:rPr>
          <w:sz w:val="26"/>
          <w:szCs w:val="26"/>
          <w:lang w:val="en-GB"/>
        </w:rPr>
        <w:t xml:space="preserve">ERP </w:t>
      </w:r>
      <w:r w:rsidR="009437A2">
        <w:rPr>
          <w:sz w:val="26"/>
          <w:szCs w:val="26"/>
          <w:lang w:val="en-GB"/>
        </w:rPr>
        <w:t>systems</w:t>
      </w:r>
      <w:r w:rsidRPr="00A43B03">
        <w:rPr>
          <w:sz w:val="26"/>
          <w:szCs w:val="26"/>
          <w:lang w:val="en-GB"/>
        </w:rPr>
        <w:t>.</w:t>
      </w:r>
    </w:p>
    <w:p w:rsidR="000B2B90" w:rsidRDefault="000A5941" w:rsidP="000B2B90">
      <w:pPr>
        <w:autoSpaceDE w:val="0"/>
        <w:autoSpaceDN w:val="0"/>
        <w:adjustRightInd w:val="0"/>
        <w:ind w:firstLine="720"/>
        <w:jc w:val="both"/>
        <w:rPr>
          <w:color w:val="000000"/>
          <w:sz w:val="26"/>
          <w:szCs w:val="26"/>
          <w:lang w:val="en-GB"/>
        </w:rPr>
      </w:pPr>
      <w:r w:rsidRPr="00AE3290">
        <w:rPr>
          <w:b/>
          <w:bCs/>
          <w:color w:val="000000"/>
          <w:sz w:val="26"/>
          <w:szCs w:val="26"/>
          <w:lang w:val="en-GB"/>
        </w:rPr>
        <w:t>Object of the research</w:t>
      </w:r>
      <w:r w:rsidRPr="00AE3290">
        <w:rPr>
          <w:color w:val="000000"/>
          <w:sz w:val="26"/>
          <w:szCs w:val="26"/>
          <w:lang w:val="en-GB"/>
        </w:rPr>
        <w:t xml:space="preserve"> – </w:t>
      </w:r>
      <w:r w:rsidR="000B2B90" w:rsidRPr="000B2B90">
        <w:rPr>
          <w:color w:val="000000"/>
          <w:sz w:val="26"/>
          <w:szCs w:val="26"/>
          <w:lang w:val="en-GB"/>
        </w:rPr>
        <w:t>the funct</w:t>
      </w:r>
      <w:r w:rsidR="000B2B90">
        <w:rPr>
          <w:color w:val="000000"/>
          <w:sz w:val="26"/>
          <w:szCs w:val="26"/>
          <w:lang w:val="en-GB"/>
        </w:rPr>
        <w:t>ionality of c</w:t>
      </w:r>
      <w:r w:rsidR="002C67C3">
        <w:rPr>
          <w:color w:val="000000"/>
          <w:sz w:val="26"/>
          <w:szCs w:val="26"/>
          <w:lang w:val="en-GB"/>
        </w:rPr>
        <w:t>ontemporary</w:t>
      </w:r>
      <w:r w:rsidR="000B2B90">
        <w:rPr>
          <w:color w:val="000000"/>
          <w:sz w:val="26"/>
          <w:szCs w:val="26"/>
          <w:lang w:val="en-GB"/>
        </w:rPr>
        <w:t xml:space="preserve"> ERP systems.</w:t>
      </w:r>
    </w:p>
    <w:p w:rsidR="000B2B90" w:rsidRDefault="000B2B90" w:rsidP="000B2B90">
      <w:pPr>
        <w:autoSpaceDE w:val="0"/>
        <w:autoSpaceDN w:val="0"/>
        <w:adjustRightInd w:val="0"/>
        <w:ind w:firstLine="720"/>
        <w:jc w:val="both"/>
        <w:rPr>
          <w:color w:val="000000"/>
          <w:sz w:val="26"/>
          <w:szCs w:val="26"/>
          <w:lang w:val="en-GB"/>
        </w:rPr>
      </w:pPr>
    </w:p>
    <w:p w:rsidR="000B2B90" w:rsidRPr="000B2B90" w:rsidRDefault="000A5941" w:rsidP="000B2B90">
      <w:pPr>
        <w:autoSpaceDE w:val="0"/>
        <w:autoSpaceDN w:val="0"/>
        <w:adjustRightInd w:val="0"/>
        <w:ind w:firstLine="720"/>
        <w:jc w:val="both"/>
        <w:rPr>
          <w:color w:val="000000"/>
          <w:sz w:val="26"/>
          <w:szCs w:val="26"/>
          <w:lang w:val="en-GB"/>
        </w:rPr>
      </w:pPr>
      <w:r w:rsidRPr="00AE3290">
        <w:rPr>
          <w:rFonts w:eastAsia="MinionPro-It"/>
          <w:b/>
          <w:bCs/>
          <w:sz w:val="26"/>
          <w:szCs w:val="26"/>
          <w:lang w:val="en-GB"/>
        </w:rPr>
        <w:lastRenderedPageBreak/>
        <w:t>Purpose of the research</w:t>
      </w:r>
      <w:r w:rsidRPr="00AE3290">
        <w:rPr>
          <w:rFonts w:eastAsia="MinionPro-It"/>
          <w:sz w:val="26"/>
          <w:szCs w:val="26"/>
          <w:lang w:val="en-GB"/>
        </w:rPr>
        <w:t xml:space="preserve"> – </w:t>
      </w:r>
      <w:r w:rsidR="000B2B90" w:rsidRPr="000B2B90">
        <w:rPr>
          <w:rFonts w:eastAsia="MinionPro-It"/>
          <w:sz w:val="26"/>
          <w:szCs w:val="26"/>
          <w:lang w:val="en-GB"/>
        </w:rPr>
        <w:t>to perform the analysis and qua</w:t>
      </w:r>
      <w:r w:rsidR="00464027">
        <w:rPr>
          <w:rFonts w:eastAsia="MinionPro-It"/>
          <w:sz w:val="26"/>
          <w:szCs w:val="26"/>
          <w:lang w:val="en-GB"/>
        </w:rPr>
        <w:t>nti</w:t>
      </w:r>
      <w:r w:rsidR="000B2B90" w:rsidRPr="000B2B90">
        <w:rPr>
          <w:rFonts w:eastAsia="MinionPro-It"/>
          <w:sz w:val="26"/>
          <w:szCs w:val="26"/>
          <w:lang w:val="en-GB"/>
        </w:rPr>
        <w:t>tative evaluation of functionality</w:t>
      </w:r>
      <w:r w:rsidR="00952357">
        <w:rPr>
          <w:rFonts w:eastAsia="MinionPro-It"/>
          <w:sz w:val="26"/>
          <w:szCs w:val="26"/>
          <w:lang w:val="en-GB"/>
        </w:rPr>
        <w:t xml:space="preserve"> of ERP system</w:t>
      </w:r>
      <w:r w:rsidR="00571197">
        <w:rPr>
          <w:rFonts w:eastAsia="MinionPro-It"/>
          <w:sz w:val="26"/>
          <w:szCs w:val="26"/>
          <w:lang w:val="en-GB"/>
        </w:rPr>
        <w:t>s available on</w:t>
      </w:r>
      <w:r w:rsidR="000B2B90" w:rsidRPr="000B2B90">
        <w:rPr>
          <w:rFonts w:eastAsia="MinionPro-It"/>
          <w:sz w:val="26"/>
          <w:szCs w:val="26"/>
          <w:lang w:val="en-GB"/>
        </w:rPr>
        <w:t xml:space="preserve"> </w:t>
      </w:r>
      <w:r w:rsidR="00571197">
        <w:rPr>
          <w:rFonts w:eastAsia="MinionPro-It"/>
          <w:sz w:val="26"/>
          <w:szCs w:val="26"/>
          <w:lang w:val="en-GB"/>
        </w:rPr>
        <w:t>the</w:t>
      </w:r>
      <w:r w:rsidR="000B2B90" w:rsidRPr="000B2B90">
        <w:rPr>
          <w:rFonts w:eastAsia="MinionPro-It"/>
          <w:sz w:val="26"/>
          <w:szCs w:val="26"/>
          <w:lang w:val="en-GB"/>
        </w:rPr>
        <w:t xml:space="preserve"> market, thus facilitating ERP selection process for the companies of different industries in order to cho</w:t>
      </w:r>
      <w:r w:rsidR="00FB4EFB">
        <w:rPr>
          <w:rFonts w:eastAsia="MinionPro-It"/>
          <w:sz w:val="26"/>
          <w:szCs w:val="26"/>
          <w:lang w:val="en-GB"/>
        </w:rPr>
        <w:t>o</w:t>
      </w:r>
      <w:r w:rsidR="000B2B90" w:rsidRPr="000B2B90">
        <w:rPr>
          <w:rFonts w:eastAsia="MinionPro-It"/>
          <w:sz w:val="26"/>
          <w:szCs w:val="26"/>
          <w:lang w:val="en-GB"/>
        </w:rPr>
        <w:t xml:space="preserve">se </w:t>
      </w:r>
      <w:r w:rsidR="008957C6">
        <w:rPr>
          <w:rFonts w:eastAsia="MinionPro-It"/>
          <w:sz w:val="26"/>
          <w:szCs w:val="26"/>
          <w:lang w:val="en-GB"/>
        </w:rPr>
        <w:t xml:space="preserve">the </w:t>
      </w:r>
      <w:r w:rsidR="000B2B90" w:rsidRPr="000B2B90">
        <w:rPr>
          <w:rFonts w:eastAsia="MinionPro-It"/>
          <w:sz w:val="26"/>
          <w:szCs w:val="26"/>
          <w:lang w:val="en-GB"/>
        </w:rPr>
        <w:t>best fit solution.</w:t>
      </w:r>
      <w:r w:rsidR="000B2B90">
        <w:rPr>
          <w:rFonts w:eastAsia="MinionPro-It"/>
          <w:sz w:val="26"/>
          <w:szCs w:val="26"/>
          <w:lang w:val="en-GB"/>
        </w:rPr>
        <w:t xml:space="preserve"> </w:t>
      </w:r>
      <w:r w:rsidR="00692BA0">
        <w:rPr>
          <w:rFonts w:eastAsia="MinionPro-It"/>
          <w:sz w:val="26"/>
          <w:szCs w:val="26"/>
          <w:lang w:val="en-GB"/>
        </w:rPr>
        <w:t>T</w:t>
      </w:r>
      <w:r w:rsidR="000B2B90" w:rsidRPr="000B2B90">
        <w:rPr>
          <w:rFonts w:eastAsia="MinionPro-It"/>
          <w:sz w:val="26"/>
          <w:szCs w:val="26"/>
          <w:lang w:val="en-GB"/>
        </w:rPr>
        <w:t xml:space="preserve">o </w:t>
      </w:r>
      <w:r w:rsidR="00D20758">
        <w:rPr>
          <w:rFonts w:eastAsia="MinionPro-It"/>
          <w:sz w:val="26"/>
          <w:szCs w:val="26"/>
          <w:lang w:val="en-GB"/>
        </w:rPr>
        <w:t>meet this purpose</w:t>
      </w:r>
      <w:r w:rsidR="000B2B90" w:rsidRPr="000B2B90">
        <w:rPr>
          <w:rFonts w:eastAsia="MinionPro-It"/>
          <w:sz w:val="26"/>
          <w:szCs w:val="26"/>
          <w:lang w:val="en-GB"/>
        </w:rPr>
        <w:t xml:space="preserve"> the following tasks were formed:</w:t>
      </w:r>
    </w:p>
    <w:p w:rsidR="000B2B90" w:rsidRPr="000B2B90" w:rsidRDefault="000B2B90" w:rsidP="000B2B90">
      <w:pPr>
        <w:numPr>
          <w:ilvl w:val="0"/>
          <w:numId w:val="27"/>
        </w:numPr>
        <w:jc w:val="both"/>
        <w:rPr>
          <w:rFonts w:eastAsia="MinionPro-It"/>
          <w:sz w:val="26"/>
          <w:szCs w:val="26"/>
          <w:lang w:val="en-GB"/>
        </w:rPr>
      </w:pPr>
      <w:r w:rsidRPr="000B2B90">
        <w:rPr>
          <w:rFonts w:eastAsia="MinionPro-It"/>
          <w:sz w:val="26"/>
          <w:szCs w:val="26"/>
          <w:lang w:val="en-GB"/>
        </w:rPr>
        <w:t>To determine the most important ERP selection criteria, to define the relationship</w:t>
      </w:r>
      <w:r w:rsidR="009D29F5">
        <w:rPr>
          <w:rFonts w:eastAsia="MinionPro-It"/>
          <w:sz w:val="26"/>
          <w:szCs w:val="26"/>
          <w:lang w:val="en-GB"/>
        </w:rPr>
        <w:t>s</w:t>
      </w:r>
      <w:r w:rsidRPr="000B2B90">
        <w:rPr>
          <w:rFonts w:eastAsia="MinionPro-It"/>
          <w:sz w:val="26"/>
          <w:szCs w:val="26"/>
          <w:lang w:val="en-GB"/>
        </w:rPr>
        <w:t xml:space="preserve"> between them and to evaluate the importance of each criteria. </w:t>
      </w:r>
    </w:p>
    <w:p w:rsidR="000B2B90" w:rsidRPr="000B2B90" w:rsidRDefault="000B2B90" w:rsidP="000B2B90">
      <w:pPr>
        <w:numPr>
          <w:ilvl w:val="0"/>
          <w:numId w:val="27"/>
        </w:numPr>
        <w:jc w:val="both"/>
        <w:rPr>
          <w:rFonts w:eastAsia="MinionPro-It"/>
          <w:sz w:val="26"/>
          <w:szCs w:val="26"/>
          <w:lang w:val="en-GB"/>
        </w:rPr>
      </w:pPr>
      <w:r w:rsidRPr="000B2B90">
        <w:rPr>
          <w:rFonts w:eastAsia="MinionPro-It"/>
          <w:sz w:val="26"/>
          <w:szCs w:val="26"/>
          <w:lang w:val="en-GB"/>
        </w:rPr>
        <w:t xml:space="preserve">To select </w:t>
      </w:r>
      <w:r w:rsidR="009D29F5">
        <w:rPr>
          <w:rFonts w:eastAsia="MinionPro-It"/>
          <w:sz w:val="26"/>
          <w:szCs w:val="26"/>
          <w:lang w:val="en-GB"/>
        </w:rPr>
        <w:t xml:space="preserve">the </w:t>
      </w:r>
      <w:r w:rsidRPr="000B2B90">
        <w:rPr>
          <w:rFonts w:eastAsia="MinionPro-It"/>
          <w:sz w:val="26"/>
          <w:szCs w:val="26"/>
          <w:lang w:val="en-GB"/>
        </w:rPr>
        <w:t xml:space="preserve">most important functions of ERP software based on the industry where company is working. </w:t>
      </w:r>
    </w:p>
    <w:p w:rsidR="000B2B90" w:rsidRPr="000B2B90" w:rsidRDefault="000B2B90" w:rsidP="000B2B90">
      <w:pPr>
        <w:numPr>
          <w:ilvl w:val="0"/>
          <w:numId w:val="27"/>
        </w:numPr>
        <w:jc w:val="both"/>
        <w:rPr>
          <w:rFonts w:eastAsia="MinionPro-It"/>
          <w:sz w:val="26"/>
          <w:szCs w:val="26"/>
          <w:lang w:val="en-GB"/>
        </w:rPr>
      </w:pPr>
      <w:r w:rsidRPr="000B2B90">
        <w:rPr>
          <w:rFonts w:eastAsia="MinionPro-It"/>
          <w:sz w:val="26"/>
          <w:szCs w:val="26"/>
          <w:lang w:val="en-GB"/>
        </w:rPr>
        <w:t xml:space="preserve">To perform the statistical analysis of </w:t>
      </w:r>
      <w:r w:rsidR="009D29F5">
        <w:rPr>
          <w:rFonts w:eastAsia="MinionPro-It"/>
          <w:sz w:val="26"/>
          <w:szCs w:val="26"/>
          <w:lang w:val="en-GB"/>
        </w:rPr>
        <w:t>contemporary</w:t>
      </w:r>
      <w:r w:rsidRPr="000B2B90">
        <w:rPr>
          <w:rFonts w:eastAsia="MinionPro-It"/>
          <w:sz w:val="26"/>
          <w:szCs w:val="26"/>
          <w:lang w:val="en-GB"/>
        </w:rPr>
        <w:t xml:space="preserve"> ERP software </w:t>
      </w:r>
      <w:r w:rsidR="009D29F5">
        <w:rPr>
          <w:rFonts w:eastAsia="MinionPro-It"/>
          <w:sz w:val="26"/>
          <w:szCs w:val="26"/>
          <w:lang w:val="en-GB"/>
        </w:rPr>
        <w:t>for allocating the</w:t>
      </w:r>
      <w:r w:rsidRPr="000B2B90">
        <w:rPr>
          <w:rFonts w:eastAsia="MinionPro-It"/>
          <w:sz w:val="26"/>
          <w:szCs w:val="26"/>
          <w:lang w:val="en-GB"/>
        </w:rPr>
        <w:t xml:space="preserve"> systems into different clusters by their versatility and appropriateness for the </w:t>
      </w:r>
      <w:r w:rsidR="00B419E6">
        <w:rPr>
          <w:rFonts w:eastAsia="MinionPro-It"/>
          <w:sz w:val="26"/>
          <w:szCs w:val="26"/>
          <w:lang w:val="en-GB"/>
        </w:rPr>
        <w:t>distributing</w:t>
      </w:r>
      <w:r w:rsidRPr="000B2B90">
        <w:rPr>
          <w:rFonts w:eastAsia="MinionPro-It"/>
          <w:sz w:val="26"/>
          <w:szCs w:val="26"/>
          <w:lang w:val="en-GB"/>
        </w:rPr>
        <w:t xml:space="preserve">, manufacturing and financial accounting companies of different size. </w:t>
      </w:r>
    </w:p>
    <w:p w:rsidR="000B2B90" w:rsidRPr="000B2B90" w:rsidRDefault="000B2B90" w:rsidP="000B2B90">
      <w:pPr>
        <w:numPr>
          <w:ilvl w:val="0"/>
          <w:numId w:val="27"/>
        </w:numPr>
        <w:jc w:val="both"/>
        <w:rPr>
          <w:rFonts w:eastAsia="MinionPro-It"/>
          <w:sz w:val="26"/>
          <w:szCs w:val="26"/>
          <w:lang w:val="en-GB"/>
        </w:rPr>
      </w:pPr>
      <w:r w:rsidRPr="000B2B90">
        <w:rPr>
          <w:rFonts w:eastAsia="MinionPro-It"/>
          <w:sz w:val="26"/>
          <w:szCs w:val="26"/>
          <w:lang w:val="en-GB"/>
        </w:rPr>
        <w:t xml:space="preserve">To compare functional power of Lithuanian accounting software with </w:t>
      </w:r>
      <w:r w:rsidR="0058018F">
        <w:rPr>
          <w:rFonts w:eastAsia="MinionPro-It"/>
          <w:sz w:val="26"/>
          <w:szCs w:val="26"/>
          <w:lang w:val="en-GB"/>
        </w:rPr>
        <w:t xml:space="preserve">foreign </w:t>
      </w:r>
      <w:r w:rsidR="0058018F" w:rsidRPr="000B2B90">
        <w:rPr>
          <w:rFonts w:eastAsia="MinionPro-It"/>
          <w:sz w:val="26"/>
          <w:szCs w:val="26"/>
          <w:lang w:val="en-GB"/>
        </w:rPr>
        <w:t xml:space="preserve">ERP </w:t>
      </w:r>
      <w:r w:rsidRPr="000B2B90">
        <w:rPr>
          <w:rFonts w:eastAsia="MinionPro-It"/>
          <w:sz w:val="26"/>
          <w:szCs w:val="26"/>
          <w:lang w:val="en-GB"/>
        </w:rPr>
        <w:t>s</w:t>
      </w:r>
      <w:r w:rsidR="0058018F">
        <w:rPr>
          <w:rFonts w:eastAsia="MinionPro-It"/>
          <w:sz w:val="26"/>
          <w:szCs w:val="26"/>
          <w:lang w:val="en-GB"/>
        </w:rPr>
        <w:t>ystems.</w:t>
      </w:r>
      <w:r w:rsidRPr="000B2B90">
        <w:rPr>
          <w:rFonts w:eastAsia="MinionPro-It"/>
          <w:sz w:val="26"/>
          <w:szCs w:val="26"/>
          <w:lang w:val="en-GB"/>
        </w:rPr>
        <w:t xml:space="preserve"> </w:t>
      </w:r>
    </w:p>
    <w:p w:rsidR="000B2B90" w:rsidRPr="000B2B90" w:rsidRDefault="000B2B90" w:rsidP="000B2B90">
      <w:pPr>
        <w:numPr>
          <w:ilvl w:val="0"/>
          <w:numId w:val="27"/>
        </w:numPr>
        <w:jc w:val="both"/>
        <w:rPr>
          <w:rFonts w:eastAsia="MinionPro-It"/>
          <w:sz w:val="26"/>
          <w:szCs w:val="26"/>
          <w:lang w:val="en-GB"/>
        </w:rPr>
      </w:pPr>
      <w:r w:rsidRPr="000B2B90">
        <w:rPr>
          <w:rFonts w:eastAsia="MinionPro-It"/>
          <w:sz w:val="26"/>
          <w:szCs w:val="26"/>
          <w:lang w:val="en-GB"/>
        </w:rPr>
        <w:t>To create the evaluation model of the usage of ERP functionality.</w:t>
      </w:r>
    </w:p>
    <w:p w:rsidR="000A5941" w:rsidRPr="00AE3290" w:rsidRDefault="000B2B90" w:rsidP="000B2B90">
      <w:pPr>
        <w:numPr>
          <w:ilvl w:val="0"/>
          <w:numId w:val="27"/>
        </w:numPr>
        <w:jc w:val="both"/>
        <w:rPr>
          <w:sz w:val="26"/>
          <w:szCs w:val="26"/>
          <w:lang w:val="en-GB"/>
        </w:rPr>
      </w:pPr>
      <w:r w:rsidRPr="000B2B90">
        <w:rPr>
          <w:rFonts w:eastAsia="MinionPro-It"/>
          <w:sz w:val="26"/>
          <w:szCs w:val="26"/>
          <w:lang w:val="en-GB"/>
        </w:rPr>
        <w:t>To anticipate the possibilities of practical applications of dissertation thesis</w:t>
      </w:r>
      <w:r w:rsidR="00752C16">
        <w:rPr>
          <w:rFonts w:eastAsia="MinionPro-It"/>
          <w:sz w:val="26"/>
          <w:szCs w:val="26"/>
          <w:lang w:val="en-GB"/>
        </w:rPr>
        <w:t>.</w:t>
      </w:r>
    </w:p>
    <w:p w:rsidR="000A5941" w:rsidRPr="00AE3290" w:rsidRDefault="000A5941" w:rsidP="007B2148">
      <w:pPr>
        <w:ind w:firstLine="720"/>
        <w:jc w:val="both"/>
        <w:rPr>
          <w:b/>
          <w:bCs/>
          <w:color w:val="000000"/>
          <w:sz w:val="26"/>
          <w:szCs w:val="26"/>
          <w:lang w:val="en-GB"/>
        </w:rPr>
      </w:pPr>
    </w:p>
    <w:p w:rsidR="00752C16" w:rsidRPr="00752C16" w:rsidRDefault="000A5941" w:rsidP="00752C16">
      <w:pPr>
        <w:ind w:firstLine="720"/>
        <w:jc w:val="both"/>
        <w:rPr>
          <w:b/>
          <w:bCs/>
          <w:color w:val="000000"/>
          <w:sz w:val="26"/>
          <w:szCs w:val="26"/>
          <w:lang w:val="en-GB"/>
        </w:rPr>
      </w:pPr>
      <w:proofErr w:type="gramStart"/>
      <w:r w:rsidRPr="00AE3290">
        <w:rPr>
          <w:b/>
          <w:bCs/>
          <w:color w:val="000000"/>
          <w:sz w:val="26"/>
          <w:szCs w:val="26"/>
          <w:lang w:val="en-GB"/>
        </w:rPr>
        <w:t>Research methods.</w:t>
      </w:r>
      <w:proofErr w:type="gramEnd"/>
      <w:r w:rsidRPr="00AE3290">
        <w:rPr>
          <w:b/>
          <w:bCs/>
          <w:color w:val="000000"/>
          <w:sz w:val="26"/>
          <w:szCs w:val="26"/>
          <w:lang w:val="en-GB"/>
        </w:rPr>
        <w:t xml:space="preserve"> </w:t>
      </w:r>
      <w:r w:rsidR="00752C16" w:rsidRPr="00752C16">
        <w:rPr>
          <w:sz w:val="26"/>
          <w:szCs w:val="26"/>
          <w:lang w:val="en-GB"/>
        </w:rPr>
        <w:t xml:space="preserve">In order to accomplish the </w:t>
      </w:r>
      <w:r w:rsidR="00CF2D8E">
        <w:rPr>
          <w:sz w:val="26"/>
          <w:szCs w:val="26"/>
          <w:lang w:val="en-GB"/>
        </w:rPr>
        <w:t>main goal</w:t>
      </w:r>
      <w:r w:rsidR="00752C16" w:rsidRPr="00752C16">
        <w:rPr>
          <w:sz w:val="26"/>
          <w:szCs w:val="26"/>
          <w:lang w:val="en-GB"/>
        </w:rPr>
        <w:t xml:space="preserve"> and tasks of the research, methods of collection, classification, summarizing and comparison </w:t>
      </w:r>
      <w:r w:rsidR="007811D8">
        <w:rPr>
          <w:sz w:val="26"/>
          <w:szCs w:val="26"/>
          <w:lang w:val="en-GB"/>
        </w:rPr>
        <w:t>of</w:t>
      </w:r>
      <w:r w:rsidR="007811D8" w:rsidRPr="00752C16">
        <w:rPr>
          <w:sz w:val="26"/>
          <w:szCs w:val="26"/>
          <w:lang w:val="en-GB"/>
        </w:rPr>
        <w:t xml:space="preserve"> theoretical and practical literature (articles, researches, recommendations, reviews) on ERP selection and implementation subject</w:t>
      </w:r>
      <w:r w:rsidR="007811D8">
        <w:rPr>
          <w:sz w:val="26"/>
          <w:szCs w:val="26"/>
          <w:lang w:val="en-GB"/>
        </w:rPr>
        <w:t xml:space="preserve"> </w:t>
      </w:r>
      <w:r w:rsidR="00752C16" w:rsidRPr="00752C16">
        <w:rPr>
          <w:sz w:val="26"/>
          <w:szCs w:val="26"/>
          <w:lang w:val="en-GB"/>
        </w:rPr>
        <w:t>were used</w:t>
      </w:r>
      <w:r w:rsidR="007811D8">
        <w:rPr>
          <w:sz w:val="26"/>
          <w:szCs w:val="26"/>
          <w:lang w:val="en-GB"/>
        </w:rPr>
        <w:t>.</w:t>
      </w:r>
      <w:r w:rsidR="00752C16" w:rsidRPr="00752C16">
        <w:rPr>
          <w:sz w:val="26"/>
          <w:szCs w:val="26"/>
          <w:lang w:val="en-GB"/>
        </w:rPr>
        <w:t xml:space="preserve"> </w:t>
      </w:r>
    </w:p>
    <w:p w:rsidR="000A5941" w:rsidRDefault="00752C16" w:rsidP="00752C16">
      <w:pPr>
        <w:tabs>
          <w:tab w:val="left" w:pos="1260"/>
        </w:tabs>
        <w:ind w:firstLine="720"/>
        <w:jc w:val="both"/>
        <w:rPr>
          <w:sz w:val="26"/>
          <w:szCs w:val="26"/>
          <w:lang w:val="en-GB"/>
        </w:rPr>
      </w:pPr>
      <w:r w:rsidRPr="00752C16">
        <w:rPr>
          <w:sz w:val="26"/>
          <w:szCs w:val="26"/>
          <w:lang w:val="en-GB"/>
        </w:rPr>
        <w:t xml:space="preserve">In order to define </w:t>
      </w:r>
      <w:r w:rsidR="0063348B">
        <w:rPr>
          <w:sz w:val="26"/>
          <w:szCs w:val="26"/>
          <w:lang w:val="en-GB"/>
        </w:rPr>
        <w:t>relationships</w:t>
      </w:r>
      <w:r w:rsidRPr="00752C16">
        <w:rPr>
          <w:sz w:val="26"/>
          <w:szCs w:val="26"/>
          <w:lang w:val="en-GB"/>
        </w:rPr>
        <w:t xml:space="preserve"> between ERP selection criteria that were identified through analysis of scientific literature, the empirical research </w:t>
      </w:r>
      <w:r w:rsidR="00952357">
        <w:rPr>
          <w:sz w:val="26"/>
          <w:szCs w:val="26"/>
          <w:lang w:val="en-GB"/>
        </w:rPr>
        <w:t xml:space="preserve">have been </w:t>
      </w:r>
      <w:r w:rsidRPr="00752C16">
        <w:rPr>
          <w:sz w:val="26"/>
          <w:szCs w:val="26"/>
          <w:lang w:val="en-GB"/>
        </w:rPr>
        <w:t xml:space="preserve">conducted using </w:t>
      </w:r>
      <w:r w:rsidRPr="00952357">
        <w:rPr>
          <w:i/>
          <w:sz w:val="26"/>
          <w:szCs w:val="26"/>
          <w:lang w:val="en-GB"/>
        </w:rPr>
        <w:t>Delph</w:t>
      </w:r>
      <w:r w:rsidRPr="00752C16">
        <w:rPr>
          <w:sz w:val="26"/>
          <w:szCs w:val="26"/>
          <w:lang w:val="en-GB"/>
        </w:rPr>
        <w:t xml:space="preserve">i survey </w:t>
      </w:r>
      <w:r w:rsidR="002F2FD5">
        <w:rPr>
          <w:sz w:val="26"/>
          <w:szCs w:val="26"/>
          <w:lang w:val="en-GB"/>
        </w:rPr>
        <w:t>method. The technique of Fuzzy Cognitive M</w:t>
      </w:r>
      <w:r w:rsidRPr="00752C16">
        <w:rPr>
          <w:sz w:val="26"/>
          <w:szCs w:val="26"/>
          <w:lang w:val="en-GB"/>
        </w:rPr>
        <w:t>ap</w:t>
      </w:r>
      <w:r w:rsidR="00F63E92">
        <w:rPr>
          <w:sz w:val="26"/>
          <w:szCs w:val="26"/>
          <w:lang w:val="en-GB"/>
        </w:rPr>
        <w:t>s</w:t>
      </w:r>
      <w:r w:rsidRPr="00752C16">
        <w:rPr>
          <w:sz w:val="26"/>
          <w:szCs w:val="26"/>
          <w:lang w:val="en-GB"/>
        </w:rPr>
        <w:t xml:space="preserve"> was applied to create the model of these </w:t>
      </w:r>
      <w:r w:rsidR="00D2088F">
        <w:rPr>
          <w:sz w:val="26"/>
          <w:szCs w:val="26"/>
          <w:lang w:val="en-GB"/>
        </w:rPr>
        <w:t>relationships</w:t>
      </w:r>
      <w:r w:rsidRPr="00752C16">
        <w:rPr>
          <w:sz w:val="26"/>
          <w:szCs w:val="26"/>
          <w:lang w:val="en-GB"/>
        </w:rPr>
        <w:t xml:space="preserve">. The visualization of the model was </w:t>
      </w:r>
      <w:r w:rsidR="00465BDD">
        <w:rPr>
          <w:sz w:val="26"/>
          <w:szCs w:val="26"/>
          <w:lang w:val="en-GB"/>
        </w:rPr>
        <w:t>performed with</w:t>
      </w:r>
      <w:r w:rsidRPr="00752C16">
        <w:rPr>
          <w:sz w:val="26"/>
          <w:szCs w:val="26"/>
          <w:lang w:val="en-GB"/>
        </w:rPr>
        <w:t xml:space="preserve"> </w:t>
      </w:r>
      <w:proofErr w:type="spellStart"/>
      <w:r w:rsidRPr="00952357">
        <w:rPr>
          <w:i/>
          <w:sz w:val="26"/>
          <w:szCs w:val="26"/>
          <w:lang w:val="en-GB"/>
        </w:rPr>
        <w:t>Pajak</w:t>
      </w:r>
      <w:proofErr w:type="spellEnd"/>
      <w:r w:rsidRPr="00752C16">
        <w:rPr>
          <w:sz w:val="26"/>
          <w:szCs w:val="26"/>
          <w:lang w:val="en-GB"/>
        </w:rPr>
        <w:t xml:space="preserve"> program. The effect of ERP functionality changes to the other ERP selection criteria was simulated </w:t>
      </w:r>
      <w:r w:rsidR="00D628AB">
        <w:rPr>
          <w:sz w:val="26"/>
          <w:szCs w:val="26"/>
          <w:lang w:val="en-GB"/>
        </w:rPr>
        <w:t xml:space="preserve">by </w:t>
      </w:r>
      <w:r w:rsidR="00952357" w:rsidRPr="00752C16">
        <w:rPr>
          <w:sz w:val="26"/>
          <w:szCs w:val="26"/>
          <w:lang w:val="en-GB"/>
        </w:rPr>
        <w:t xml:space="preserve">using </w:t>
      </w:r>
      <w:proofErr w:type="spellStart"/>
      <w:r w:rsidR="00952357" w:rsidRPr="00952357">
        <w:rPr>
          <w:i/>
          <w:sz w:val="26"/>
          <w:szCs w:val="26"/>
          <w:lang w:val="en-GB"/>
        </w:rPr>
        <w:t>FCMapper</w:t>
      </w:r>
      <w:proofErr w:type="spellEnd"/>
      <w:r w:rsidRPr="00952357">
        <w:rPr>
          <w:i/>
          <w:sz w:val="26"/>
          <w:szCs w:val="26"/>
          <w:lang w:val="en-GB"/>
        </w:rPr>
        <w:t xml:space="preserve"> (v. 1.0)</w:t>
      </w:r>
      <w:r w:rsidR="00D628AB">
        <w:rPr>
          <w:sz w:val="26"/>
          <w:szCs w:val="26"/>
          <w:lang w:val="en-GB"/>
        </w:rPr>
        <w:t xml:space="preserve"> software</w:t>
      </w:r>
      <w:r w:rsidRPr="00952357">
        <w:rPr>
          <w:i/>
          <w:sz w:val="26"/>
          <w:szCs w:val="26"/>
          <w:lang w:val="en-GB"/>
        </w:rPr>
        <w:t>.</w:t>
      </w:r>
      <w:r w:rsidRPr="00752C16">
        <w:rPr>
          <w:sz w:val="26"/>
          <w:szCs w:val="26"/>
          <w:lang w:val="en-GB"/>
        </w:rPr>
        <w:t xml:space="preserve"> All collected and analyzed data</w:t>
      </w:r>
      <w:r w:rsidR="00952357">
        <w:rPr>
          <w:sz w:val="26"/>
          <w:szCs w:val="26"/>
          <w:lang w:val="en-GB"/>
        </w:rPr>
        <w:t xml:space="preserve"> about ERP functions were transformed from </w:t>
      </w:r>
      <w:r w:rsidR="00952357" w:rsidRPr="00752C16">
        <w:rPr>
          <w:sz w:val="26"/>
          <w:szCs w:val="26"/>
          <w:lang w:val="en-GB"/>
        </w:rPr>
        <w:t>qualitative to quantitative</w:t>
      </w:r>
      <w:r w:rsidRPr="00752C16">
        <w:rPr>
          <w:sz w:val="26"/>
          <w:szCs w:val="26"/>
          <w:lang w:val="en-GB"/>
        </w:rPr>
        <w:t xml:space="preserve"> </w:t>
      </w:r>
      <w:r w:rsidR="00952357">
        <w:rPr>
          <w:sz w:val="26"/>
          <w:szCs w:val="26"/>
          <w:lang w:val="en-GB"/>
        </w:rPr>
        <w:t>nature using the mathematical model proposed by</w:t>
      </w:r>
      <w:r w:rsidRPr="00752C16">
        <w:rPr>
          <w:sz w:val="26"/>
          <w:szCs w:val="26"/>
          <w:lang w:val="en-GB"/>
        </w:rPr>
        <w:t xml:space="preserve"> thes</w:t>
      </w:r>
      <w:r w:rsidR="00952357">
        <w:rPr>
          <w:sz w:val="26"/>
          <w:szCs w:val="26"/>
          <w:lang w:val="en-GB"/>
        </w:rPr>
        <w:t>is author. D</w:t>
      </w:r>
      <w:r w:rsidRPr="00752C16">
        <w:rPr>
          <w:sz w:val="26"/>
          <w:szCs w:val="26"/>
          <w:lang w:val="en-GB"/>
        </w:rPr>
        <w:t>atabases of ERP characteristics</w:t>
      </w:r>
      <w:r w:rsidR="00952357">
        <w:rPr>
          <w:sz w:val="26"/>
          <w:szCs w:val="26"/>
          <w:lang w:val="en-GB"/>
        </w:rPr>
        <w:t xml:space="preserve"> created in this way </w:t>
      </w:r>
      <w:r w:rsidR="00191DB5">
        <w:rPr>
          <w:sz w:val="26"/>
          <w:szCs w:val="26"/>
          <w:lang w:val="en-GB"/>
        </w:rPr>
        <w:t>have been</w:t>
      </w:r>
      <w:r w:rsidRPr="00752C16">
        <w:rPr>
          <w:sz w:val="26"/>
          <w:szCs w:val="26"/>
          <w:lang w:val="en-GB"/>
        </w:rPr>
        <w:t xml:space="preserve"> processed </w:t>
      </w:r>
      <w:r w:rsidR="00952357">
        <w:rPr>
          <w:sz w:val="26"/>
          <w:szCs w:val="26"/>
          <w:lang w:val="en-GB"/>
        </w:rPr>
        <w:t>with</w:t>
      </w:r>
      <w:r w:rsidRPr="00752C16">
        <w:rPr>
          <w:sz w:val="26"/>
          <w:szCs w:val="26"/>
          <w:lang w:val="en-GB"/>
        </w:rPr>
        <w:t xml:space="preserve"> </w:t>
      </w:r>
      <w:r w:rsidRPr="00952357">
        <w:rPr>
          <w:i/>
          <w:sz w:val="26"/>
          <w:szCs w:val="26"/>
          <w:lang w:val="en-GB"/>
        </w:rPr>
        <w:t>IBM SPSS (v.2</w:t>
      </w:r>
      <w:r w:rsidRPr="00752C16">
        <w:rPr>
          <w:sz w:val="26"/>
          <w:szCs w:val="26"/>
          <w:lang w:val="en-GB"/>
        </w:rPr>
        <w:t xml:space="preserve">) and </w:t>
      </w:r>
      <w:proofErr w:type="spellStart"/>
      <w:r w:rsidRPr="00952357">
        <w:rPr>
          <w:i/>
          <w:sz w:val="26"/>
          <w:szCs w:val="26"/>
          <w:lang w:val="en-GB"/>
        </w:rPr>
        <w:t>Stargraphics</w:t>
      </w:r>
      <w:proofErr w:type="spellEnd"/>
      <w:r w:rsidRPr="00952357">
        <w:rPr>
          <w:i/>
          <w:sz w:val="26"/>
          <w:szCs w:val="26"/>
          <w:lang w:val="en-GB"/>
        </w:rPr>
        <w:t xml:space="preserve"> Centurion XVI</w:t>
      </w:r>
      <w:r w:rsidRPr="00752C16">
        <w:rPr>
          <w:sz w:val="26"/>
          <w:szCs w:val="26"/>
          <w:lang w:val="en-GB"/>
        </w:rPr>
        <w:t xml:space="preserve"> software using </w:t>
      </w:r>
      <w:r w:rsidR="00191DB5" w:rsidRPr="00752C16">
        <w:rPr>
          <w:sz w:val="26"/>
          <w:szCs w:val="26"/>
          <w:lang w:val="en-GB"/>
        </w:rPr>
        <w:t>statistical cluster</w:t>
      </w:r>
      <w:r w:rsidR="00191DB5">
        <w:rPr>
          <w:sz w:val="26"/>
          <w:szCs w:val="26"/>
          <w:lang w:val="en-GB"/>
        </w:rPr>
        <w:t>ing</w:t>
      </w:r>
      <w:r w:rsidR="00191DB5" w:rsidRPr="00752C16">
        <w:rPr>
          <w:sz w:val="26"/>
          <w:szCs w:val="26"/>
          <w:lang w:val="en-GB"/>
        </w:rPr>
        <w:t xml:space="preserve"> </w:t>
      </w:r>
      <w:r w:rsidRPr="00752C16">
        <w:rPr>
          <w:sz w:val="26"/>
          <w:szCs w:val="26"/>
          <w:lang w:val="en-GB"/>
        </w:rPr>
        <w:t xml:space="preserve">analysis methods. </w:t>
      </w:r>
      <w:r w:rsidR="00952357">
        <w:rPr>
          <w:sz w:val="26"/>
          <w:szCs w:val="26"/>
          <w:lang w:val="en-GB"/>
        </w:rPr>
        <w:t>M</w:t>
      </w:r>
      <w:r w:rsidRPr="00752C16">
        <w:rPr>
          <w:sz w:val="26"/>
          <w:szCs w:val="26"/>
          <w:lang w:val="en-GB"/>
        </w:rPr>
        <w:t xml:space="preserve">athematical formulas defined by thesis author or through the analysis of scientific literature </w:t>
      </w:r>
      <w:r w:rsidR="005E137B">
        <w:rPr>
          <w:sz w:val="26"/>
          <w:szCs w:val="26"/>
          <w:lang w:val="en-GB"/>
        </w:rPr>
        <w:t>are</w:t>
      </w:r>
      <w:r w:rsidRPr="00752C16">
        <w:rPr>
          <w:sz w:val="26"/>
          <w:szCs w:val="26"/>
          <w:lang w:val="en-GB"/>
        </w:rPr>
        <w:t xml:space="preserve"> also </w:t>
      </w:r>
      <w:r w:rsidR="005E137B">
        <w:rPr>
          <w:sz w:val="26"/>
          <w:szCs w:val="26"/>
          <w:lang w:val="en-GB"/>
        </w:rPr>
        <w:t xml:space="preserve">presented </w:t>
      </w:r>
      <w:r w:rsidR="00952357">
        <w:rPr>
          <w:sz w:val="26"/>
          <w:szCs w:val="26"/>
          <w:lang w:val="en-GB"/>
        </w:rPr>
        <w:t xml:space="preserve">in this </w:t>
      </w:r>
      <w:r w:rsidR="005E137B">
        <w:rPr>
          <w:sz w:val="26"/>
          <w:szCs w:val="26"/>
          <w:lang w:val="en-GB"/>
        </w:rPr>
        <w:t>dissertation</w:t>
      </w:r>
      <w:r w:rsidR="00952357">
        <w:rPr>
          <w:sz w:val="26"/>
          <w:szCs w:val="26"/>
          <w:lang w:val="en-GB"/>
        </w:rPr>
        <w:t>.</w:t>
      </w:r>
    </w:p>
    <w:p w:rsidR="00752C16" w:rsidRPr="00752C16" w:rsidRDefault="00752C16" w:rsidP="00752C16">
      <w:pPr>
        <w:tabs>
          <w:tab w:val="left" w:pos="1260"/>
        </w:tabs>
        <w:ind w:firstLine="720"/>
        <w:jc w:val="both"/>
        <w:rPr>
          <w:b/>
          <w:bCs/>
          <w:color w:val="000000"/>
          <w:sz w:val="26"/>
          <w:szCs w:val="26"/>
          <w:lang w:val="en-GB"/>
        </w:rPr>
      </w:pPr>
    </w:p>
    <w:p w:rsidR="004649C1" w:rsidRPr="004649C1" w:rsidRDefault="000A5941" w:rsidP="004649C1">
      <w:pPr>
        <w:tabs>
          <w:tab w:val="left" w:pos="1260"/>
        </w:tabs>
        <w:ind w:firstLine="720"/>
        <w:jc w:val="both"/>
        <w:rPr>
          <w:sz w:val="26"/>
          <w:szCs w:val="26"/>
          <w:lang w:val="en-GB"/>
        </w:rPr>
      </w:pPr>
      <w:proofErr w:type="gramStart"/>
      <w:r w:rsidRPr="00AE3290">
        <w:rPr>
          <w:b/>
          <w:bCs/>
          <w:color w:val="000000"/>
          <w:sz w:val="26"/>
          <w:szCs w:val="26"/>
          <w:lang w:val="en-GB"/>
        </w:rPr>
        <w:t>Research resources</w:t>
      </w:r>
      <w:r w:rsidRPr="00AE3290">
        <w:rPr>
          <w:sz w:val="26"/>
          <w:szCs w:val="26"/>
          <w:lang w:val="en-GB"/>
        </w:rPr>
        <w:t>.</w:t>
      </w:r>
      <w:proofErr w:type="gramEnd"/>
      <w:r w:rsidRPr="00AE3290">
        <w:rPr>
          <w:sz w:val="26"/>
          <w:szCs w:val="26"/>
          <w:lang w:val="en-GB"/>
        </w:rPr>
        <w:t xml:space="preserve"> </w:t>
      </w:r>
      <w:r w:rsidR="005E0700">
        <w:rPr>
          <w:sz w:val="26"/>
          <w:szCs w:val="26"/>
          <w:lang w:val="en-GB"/>
        </w:rPr>
        <w:t xml:space="preserve">During the </w:t>
      </w:r>
      <w:r w:rsidR="005E137B">
        <w:rPr>
          <w:sz w:val="26"/>
          <w:szCs w:val="26"/>
          <w:lang w:val="en-GB"/>
        </w:rPr>
        <w:t>prepar</w:t>
      </w:r>
      <w:r w:rsidR="005E0700">
        <w:rPr>
          <w:sz w:val="26"/>
          <w:szCs w:val="26"/>
          <w:lang w:val="en-GB"/>
        </w:rPr>
        <w:t>ation</w:t>
      </w:r>
      <w:r w:rsidR="005E137B">
        <w:rPr>
          <w:sz w:val="26"/>
          <w:szCs w:val="26"/>
          <w:lang w:val="en-GB"/>
        </w:rPr>
        <w:t xml:space="preserve"> </w:t>
      </w:r>
      <w:r w:rsidR="005E0700">
        <w:rPr>
          <w:sz w:val="26"/>
          <w:szCs w:val="26"/>
          <w:lang w:val="en-GB"/>
        </w:rPr>
        <w:t xml:space="preserve">of </w:t>
      </w:r>
      <w:r w:rsidR="005E137B">
        <w:rPr>
          <w:sz w:val="26"/>
          <w:szCs w:val="26"/>
          <w:lang w:val="en-GB"/>
        </w:rPr>
        <w:t xml:space="preserve">the </w:t>
      </w:r>
      <w:r w:rsidR="00952357" w:rsidRPr="004649C1">
        <w:rPr>
          <w:sz w:val="26"/>
          <w:szCs w:val="26"/>
          <w:lang w:val="en-GB"/>
        </w:rPr>
        <w:t>dissertation</w:t>
      </w:r>
      <w:r w:rsidR="005E137B">
        <w:rPr>
          <w:sz w:val="26"/>
          <w:szCs w:val="26"/>
          <w:lang w:val="en-GB"/>
        </w:rPr>
        <w:t>,</w:t>
      </w:r>
      <w:r w:rsidR="00952357" w:rsidRPr="004649C1">
        <w:rPr>
          <w:sz w:val="26"/>
          <w:szCs w:val="26"/>
          <w:lang w:val="en-GB"/>
        </w:rPr>
        <w:t xml:space="preserve"> </w:t>
      </w:r>
      <w:r w:rsidR="005E0700">
        <w:rPr>
          <w:sz w:val="26"/>
          <w:szCs w:val="26"/>
          <w:lang w:val="en-GB"/>
        </w:rPr>
        <w:t xml:space="preserve">an analysis of </w:t>
      </w:r>
      <w:r w:rsidR="00952357" w:rsidRPr="004649C1">
        <w:rPr>
          <w:sz w:val="26"/>
          <w:szCs w:val="26"/>
          <w:lang w:val="en-GB"/>
        </w:rPr>
        <w:t>scientific</w:t>
      </w:r>
      <w:r w:rsidR="004649C1" w:rsidRPr="004649C1">
        <w:rPr>
          <w:sz w:val="26"/>
          <w:szCs w:val="26"/>
          <w:lang w:val="en-GB"/>
        </w:rPr>
        <w:t xml:space="preserve"> and practical literature, as well as ERP selection and implementation methodologies of foreign consulting companies </w:t>
      </w:r>
      <w:r w:rsidR="005E0700">
        <w:rPr>
          <w:sz w:val="26"/>
          <w:szCs w:val="26"/>
          <w:lang w:val="en-GB"/>
        </w:rPr>
        <w:t>was carried out.</w:t>
      </w:r>
      <w:r w:rsidR="004649C1" w:rsidRPr="004649C1">
        <w:rPr>
          <w:sz w:val="26"/>
          <w:szCs w:val="26"/>
          <w:lang w:val="en-GB"/>
        </w:rPr>
        <w:t xml:space="preserve"> A survey was conducted with the help of 12 ERP implementation experts. The databases of ERP characteristics were formed using the following sources of information:</w:t>
      </w:r>
    </w:p>
    <w:p w:rsidR="004649C1" w:rsidRPr="00952357" w:rsidRDefault="004649C1" w:rsidP="004649C1">
      <w:pPr>
        <w:numPr>
          <w:ilvl w:val="0"/>
          <w:numId w:val="31"/>
        </w:numPr>
        <w:tabs>
          <w:tab w:val="clear" w:pos="1440"/>
          <w:tab w:val="num" w:pos="1260"/>
        </w:tabs>
        <w:ind w:left="1260"/>
        <w:jc w:val="both"/>
        <w:rPr>
          <w:i/>
          <w:sz w:val="26"/>
          <w:szCs w:val="26"/>
          <w:lang w:val="en-GB"/>
        </w:rPr>
      </w:pPr>
      <w:r w:rsidRPr="004649C1">
        <w:rPr>
          <w:sz w:val="26"/>
          <w:szCs w:val="26"/>
          <w:lang w:val="en-GB"/>
        </w:rPr>
        <w:t xml:space="preserve">The lists of standard ERP functional requirements from the foreign consulting companies such as </w:t>
      </w:r>
      <w:r w:rsidRPr="00952357">
        <w:rPr>
          <w:i/>
          <w:sz w:val="26"/>
          <w:szCs w:val="26"/>
          <w:lang w:val="en-GB"/>
        </w:rPr>
        <w:t xml:space="preserve">Technology Evaluation </w:t>
      </w:r>
      <w:proofErr w:type="spellStart"/>
      <w:r w:rsidRPr="00952357">
        <w:rPr>
          <w:i/>
          <w:sz w:val="26"/>
          <w:szCs w:val="26"/>
          <w:lang w:val="en-GB"/>
        </w:rPr>
        <w:t>Centers</w:t>
      </w:r>
      <w:proofErr w:type="spellEnd"/>
      <w:r w:rsidRPr="00952357">
        <w:rPr>
          <w:i/>
          <w:sz w:val="26"/>
          <w:szCs w:val="26"/>
          <w:lang w:val="en-GB"/>
        </w:rPr>
        <w:t xml:space="preserve"> , </w:t>
      </w:r>
      <w:proofErr w:type="spellStart"/>
      <w:r w:rsidRPr="00952357">
        <w:rPr>
          <w:i/>
          <w:sz w:val="26"/>
          <w:szCs w:val="26"/>
          <w:lang w:val="en-GB"/>
        </w:rPr>
        <w:t>Axia</w:t>
      </w:r>
      <w:proofErr w:type="spellEnd"/>
      <w:r w:rsidRPr="00952357">
        <w:rPr>
          <w:i/>
          <w:sz w:val="26"/>
          <w:szCs w:val="26"/>
          <w:lang w:val="en-GB"/>
        </w:rPr>
        <w:t xml:space="preserve"> Consulting, Custer Consultants, </w:t>
      </w:r>
      <w:proofErr w:type="spellStart"/>
      <w:r w:rsidRPr="00952357">
        <w:rPr>
          <w:i/>
          <w:sz w:val="26"/>
          <w:szCs w:val="26"/>
          <w:lang w:val="en-GB"/>
        </w:rPr>
        <w:t>Infotivity</w:t>
      </w:r>
      <w:proofErr w:type="spellEnd"/>
      <w:r w:rsidRPr="00952357">
        <w:rPr>
          <w:i/>
          <w:sz w:val="26"/>
          <w:szCs w:val="26"/>
          <w:lang w:val="en-GB"/>
        </w:rPr>
        <w:t xml:space="preserve"> Technologies, CTS, On- Line Consultant Software Solutions.</w:t>
      </w:r>
    </w:p>
    <w:p w:rsidR="004649C1" w:rsidRPr="004649C1" w:rsidRDefault="004649C1" w:rsidP="004649C1">
      <w:pPr>
        <w:numPr>
          <w:ilvl w:val="0"/>
          <w:numId w:val="31"/>
        </w:numPr>
        <w:tabs>
          <w:tab w:val="clear" w:pos="1440"/>
          <w:tab w:val="num" w:pos="1260"/>
        </w:tabs>
        <w:ind w:left="1260"/>
        <w:jc w:val="both"/>
        <w:rPr>
          <w:sz w:val="26"/>
          <w:szCs w:val="26"/>
          <w:lang w:val="en-GB"/>
        </w:rPr>
      </w:pPr>
      <w:r w:rsidRPr="004649C1">
        <w:rPr>
          <w:sz w:val="26"/>
          <w:szCs w:val="26"/>
          <w:lang w:val="en-GB"/>
        </w:rPr>
        <w:t xml:space="preserve">The lists of summarized functional characteristics from commercial decision support systems such as </w:t>
      </w:r>
      <w:r w:rsidRPr="005157E9">
        <w:rPr>
          <w:i/>
          <w:sz w:val="26"/>
          <w:szCs w:val="26"/>
          <w:lang w:val="en-GB"/>
        </w:rPr>
        <w:t xml:space="preserve">The Accounting Library, TEC Advisor, </w:t>
      </w:r>
      <w:proofErr w:type="spellStart"/>
      <w:r w:rsidRPr="005157E9">
        <w:rPr>
          <w:i/>
          <w:sz w:val="26"/>
          <w:szCs w:val="26"/>
          <w:lang w:val="en-GB"/>
        </w:rPr>
        <w:t>TechMATCHPRO</w:t>
      </w:r>
      <w:proofErr w:type="spellEnd"/>
      <w:r w:rsidRPr="005157E9">
        <w:rPr>
          <w:i/>
          <w:sz w:val="26"/>
          <w:szCs w:val="26"/>
          <w:lang w:val="en-GB"/>
        </w:rPr>
        <w:t xml:space="preserve">, Systems Analysis Tool, </w:t>
      </w:r>
      <w:smartTag w:uri="urn:schemas-microsoft-com:office:smarttags" w:element="place">
        <w:smartTag w:uri="urn:schemas-microsoft-com:office:smarttags" w:element="PlaceName">
          <w:r w:rsidRPr="005157E9">
            <w:rPr>
              <w:i/>
              <w:sz w:val="26"/>
              <w:szCs w:val="26"/>
              <w:lang w:val="en-GB"/>
            </w:rPr>
            <w:t>Technology</w:t>
          </w:r>
        </w:smartTag>
        <w:r w:rsidRPr="005157E9">
          <w:rPr>
            <w:i/>
            <w:sz w:val="26"/>
            <w:szCs w:val="26"/>
            <w:lang w:val="en-GB"/>
          </w:rPr>
          <w:t xml:space="preserve"> </w:t>
        </w:r>
        <w:smartTag w:uri="urn:schemas-microsoft-com:office:smarttags" w:element="PlaceName">
          <w:r w:rsidRPr="005157E9">
            <w:rPr>
              <w:i/>
              <w:sz w:val="26"/>
              <w:szCs w:val="26"/>
              <w:lang w:val="en-GB"/>
            </w:rPr>
            <w:t>Evaluation</w:t>
          </w:r>
        </w:smartTag>
        <w:r w:rsidRPr="005157E9">
          <w:rPr>
            <w:i/>
            <w:sz w:val="26"/>
            <w:szCs w:val="26"/>
            <w:lang w:val="en-GB"/>
          </w:rPr>
          <w:t xml:space="preserve"> </w:t>
        </w:r>
        <w:proofErr w:type="spellStart"/>
        <w:smartTag w:uri="urn:schemas-microsoft-com:office:smarttags" w:element="PlaceType">
          <w:r w:rsidRPr="005157E9">
            <w:rPr>
              <w:i/>
              <w:sz w:val="26"/>
              <w:szCs w:val="26"/>
              <w:lang w:val="en-GB"/>
            </w:rPr>
            <w:t>Centers</w:t>
          </w:r>
        </w:smartTag>
      </w:smartTag>
      <w:proofErr w:type="spellEnd"/>
    </w:p>
    <w:p w:rsidR="004649C1" w:rsidRPr="004649C1" w:rsidRDefault="004649C1" w:rsidP="004649C1">
      <w:pPr>
        <w:numPr>
          <w:ilvl w:val="0"/>
          <w:numId w:val="31"/>
        </w:numPr>
        <w:tabs>
          <w:tab w:val="clear" w:pos="1440"/>
          <w:tab w:val="num" w:pos="1260"/>
        </w:tabs>
        <w:ind w:left="1260"/>
        <w:jc w:val="both"/>
        <w:rPr>
          <w:sz w:val="26"/>
          <w:szCs w:val="26"/>
          <w:lang w:val="en-GB"/>
        </w:rPr>
      </w:pPr>
      <w:r w:rsidRPr="004649C1">
        <w:rPr>
          <w:sz w:val="26"/>
          <w:szCs w:val="26"/>
          <w:lang w:val="en-GB"/>
        </w:rPr>
        <w:t xml:space="preserve">Documentations and user manuals of analyzed ERP </w:t>
      </w:r>
      <w:r w:rsidR="005B0807">
        <w:rPr>
          <w:sz w:val="26"/>
          <w:szCs w:val="26"/>
          <w:lang w:val="en-GB"/>
        </w:rPr>
        <w:t>systems</w:t>
      </w:r>
      <w:r w:rsidR="001A3BB5">
        <w:rPr>
          <w:sz w:val="26"/>
          <w:szCs w:val="26"/>
          <w:lang w:val="en-GB"/>
        </w:rPr>
        <w:t>.</w:t>
      </w:r>
    </w:p>
    <w:p w:rsidR="004649C1" w:rsidRPr="004649C1" w:rsidRDefault="005157E9" w:rsidP="004649C1">
      <w:pPr>
        <w:numPr>
          <w:ilvl w:val="0"/>
          <w:numId w:val="31"/>
        </w:numPr>
        <w:tabs>
          <w:tab w:val="clear" w:pos="1440"/>
          <w:tab w:val="num" w:pos="1260"/>
        </w:tabs>
        <w:ind w:left="1260"/>
        <w:jc w:val="both"/>
        <w:rPr>
          <w:sz w:val="26"/>
          <w:szCs w:val="26"/>
          <w:lang w:val="en-GB"/>
        </w:rPr>
      </w:pPr>
      <w:r>
        <w:rPr>
          <w:sz w:val="26"/>
          <w:szCs w:val="26"/>
          <w:lang w:val="en-GB"/>
        </w:rPr>
        <w:lastRenderedPageBreak/>
        <w:t xml:space="preserve">Studying </w:t>
      </w:r>
      <w:r w:rsidR="004649C1" w:rsidRPr="004649C1">
        <w:rPr>
          <w:sz w:val="26"/>
          <w:szCs w:val="26"/>
          <w:lang w:val="en-GB"/>
        </w:rPr>
        <w:t xml:space="preserve">commercial proposals for the companies that </w:t>
      </w:r>
      <w:r w:rsidR="00FD2EBD">
        <w:rPr>
          <w:sz w:val="26"/>
          <w:szCs w:val="26"/>
          <w:lang w:val="en-GB"/>
        </w:rPr>
        <w:t xml:space="preserve">were </w:t>
      </w:r>
      <w:r w:rsidR="004649C1" w:rsidRPr="004649C1">
        <w:rPr>
          <w:sz w:val="26"/>
          <w:szCs w:val="26"/>
          <w:lang w:val="en-GB"/>
        </w:rPr>
        <w:t xml:space="preserve">looking for ERP software or cooperation proposals for the companies that implement ERP solutions. </w:t>
      </w:r>
    </w:p>
    <w:p w:rsidR="004649C1" w:rsidRPr="004649C1" w:rsidRDefault="005157E9" w:rsidP="004649C1">
      <w:pPr>
        <w:numPr>
          <w:ilvl w:val="0"/>
          <w:numId w:val="31"/>
        </w:numPr>
        <w:tabs>
          <w:tab w:val="clear" w:pos="1440"/>
          <w:tab w:val="num" w:pos="1260"/>
        </w:tabs>
        <w:ind w:left="1260"/>
        <w:jc w:val="both"/>
        <w:rPr>
          <w:sz w:val="26"/>
          <w:szCs w:val="26"/>
          <w:lang w:val="en-GB"/>
        </w:rPr>
      </w:pPr>
      <w:r>
        <w:rPr>
          <w:sz w:val="26"/>
          <w:szCs w:val="26"/>
          <w:lang w:val="en-GB"/>
        </w:rPr>
        <w:t>Using p</w:t>
      </w:r>
      <w:r w:rsidR="004649C1" w:rsidRPr="004649C1">
        <w:rPr>
          <w:sz w:val="26"/>
          <w:szCs w:val="26"/>
          <w:lang w:val="en-GB"/>
        </w:rPr>
        <w:t>ractical data about functional ERP power of accountin</w:t>
      </w:r>
      <w:r>
        <w:rPr>
          <w:sz w:val="26"/>
          <w:szCs w:val="26"/>
          <w:lang w:val="en-GB"/>
        </w:rPr>
        <w:t xml:space="preserve">g software </w:t>
      </w:r>
      <w:proofErr w:type="spellStart"/>
      <w:r w:rsidRPr="005157E9">
        <w:rPr>
          <w:i/>
          <w:sz w:val="26"/>
          <w:szCs w:val="26"/>
          <w:lang w:val="en-GB"/>
        </w:rPr>
        <w:t>Konto</w:t>
      </w:r>
      <w:proofErr w:type="spellEnd"/>
      <w:r w:rsidRPr="005157E9">
        <w:rPr>
          <w:i/>
          <w:sz w:val="26"/>
          <w:szCs w:val="26"/>
          <w:lang w:val="en-GB"/>
        </w:rPr>
        <w:t xml:space="preserve"> Professional</w:t>
      </w:r>
      <w:r>
        <w:rPr>
          <w:sz w:val="26"/>
          <w:szCs w:val="26"/>
          <w:lang w:val="en-GB"/>
        </w:rPr>
        <w:t xml:space="preserve"> and</w:t>
      </w:r>
      <w:r w:rsidR="004649C1" w:rsidRPr="004649C1">
        <w:rPr>
          <w:sz w:val="26"/>
          <w:szCs w:val="26"/>
          <w:lang w:val="en-GB"/>
        </w:rPr>
        <w:t xml:space="preserve"> </w:t>
      </w:r>
      <w:proofErr w:type="spellStart"/>
      <w:r w:rsidR="004649C1" w:rsidRPr="005157E9">
        <w:rPr>
          <w:i/>
          <w:sz w:val="26"/>
          <w:szCs w:val="26"/>
          <w:lang w:val="en-GB"/>
        </w:rPr>
        <w:t>Rivilė</w:t>
      </w:r>
      <w:proofErr w:type="spellEnd"/>
      <w:r w:rsidR="004649C1" w:rsidRPr="005157E9">
        <w:rPr>
          <w:i/>
          <w:sz w:val="26"/>
          <w:szCs w:val="26"/>
          <w:lang w:val="en-GB"/>
        </w:rPr>
        <w:t xml:space="preserve"> Solo </w:t>
      </w:r>
      <w:proofErr w:type="spellStart"/>
      <w:r w:rsidR="004649C1" w:rsidRPr="005157E9">
        <w:rPr>
          <w:i/>
          <w:sz w:val="26"/>
          <w:szCs w:val="26"/>
          <w:lang w:val="en-GB"/>
        </w:rPr>
        <w:t>Plius</w:t>
      </w:r>
      <w:proofErr w:type="spellEnd"/>
      <w:r w:rsidR="004649C1" w:rsidRPr="004649C1">
        <w:rPr>
          <w:sz w:val="26"/>
          <w:szCs w:val="26"/>
          <w:lang w:val="en-GB"/>
        </w:rPr>
        <w:t xml:space="preserve"> as well as </w:t>
      </w:r>
      <w:r w:rsidR="004649C1" w:rsidRPr="005157E9">
        <w:rPr>
          <w:i/>
          <w:sz w:val="26"/>
          <w:szCs w:val="26"/>
          <w:lang w:val="en-GB"/>
        </w:rPr>
        <w:t>Microsoft Dynamics NAV</w:t>
      </w:r>
      <w:r w:rsidR="004649C1" w:rsidRPr="004649C1">
        <w:rPr>
          <w:sz w:val="26"/>
          <w:szCs w:val="26"/>
          <w:lang w:val="en-GB"/>
        </w:rPr>
        <w:t xml:space="preserve"> 2009 and </w:t>
      </w:r>
      <w:proofErr w:type="spellStart"/>
      <w:r w:rsidR="004649C1" w:rsidRPr="005157E9">
        <w:rPr>
          <w:i/>
          <w:sz w:val="26"/>
          <w:szCs w:val="26"/>
          <w:lang w:val="en-GB"/>
        </w:rPr>
        <w:t>iScala</w:t>
      </w:r>
      <w:proofErr w:type="spellEnd"/>
      <w:r w:rsidR="004649C1" w:rsidRPr="004649C1">
        <w:rPr>
          <w:sz w:val="26"/>
          <w:szCs w:val="26"/>
          <w:lang w:val="en-GB"/>
        </w:rPr>
        <w:t xml:space="preserve"> s</w:t>
      </w:r>
      <w:r w:rsidR="00FD2EBD">
        <w:rPr>
          <w:sz w:val="26"/>
          <w:szCs w:val="26"/>
          <w:lang w:val="en-GB"/>
        </w:rPr>
        <w:t>ystems</w:t>
      </w:r>
      <w:r w:rsidR="004649C1" w:rsidRPr="004649C1">
        <w:rPr>
          <w:sz w:val="26"/>
          <w:szCs w:val="26"/>
          <w:lang w:val="en-GB"/>
        </w:rPr>
        <w:t xml:space="preserve"> </w:t>
      </w:r>
      <w:r>
        <w:rPr>
          <w:sz w:val="26"/>
          <w:szCs w:val="26"/>
          <w:lang w:val="en-GB"/>
        </w:rPr>
        <w:t>implemented</w:t>
      </w:r>
      <w:r w:rsidR="004649C1" w:rsidRPr="004649C1">
        <w:rPr>
          <w:sz w:val="26"/>
          <w:szCs w:val="26"/>
          <w:lang w:val="en-GB"/>
        </w:rPr>
        <w:t xml:space="preserve"> </w:t>
      </w:r>
      <w:r w:rsidR="00FD2EBD">
        <w:rPr>
          <w:sz w:val="26"/>
          <w:szCs w:val="26"/>
          <w:lang w:val="en-GB"/>
        </w:rPr>
        <w:t>at</w:t>
      </w:r>
      <w:r w:rsidR="004649C1" w:rsidRPr="004649C1">
        <w:rPr>
          <w:sz w:val="26"/>
          <w:szCs w:val="26"/>
          <w:lang w:val="en-GB"/>
        </w:rPr>
        <w:t xml:space="preserve"> the Faculty of Economics of Vilnius university </w:t>
      </w:r>
    </w:p>
    <w:p w:rsidR="000A5941" w:rsidRDefault="004649C1" w:rsidP="004649C1">
      <w:pPr>
        <w:numPr>
          <w:ilvl w:val="0"/>
          <w:numId w:val="31"/>
        </w:numPr>
        <w:tabs>
          <w:tab w:val="clear" w:pos="1440"/>
          <w:tab w:val="num" w:pos="1260"/>
        </w:tabs>
        <w:ind w:left="1260"/>
        <w:jc w:val="both"/>
        <w:rPr>
          <w:sz w:val="26"/>
          <w:szCs w:val="26"/>
          <w:lang w:val="en-GB"/>
        </w:rPr>
      </w:pPr>
      <w:r w:rsidRPr="004649C1">
        <w:rPr>
          <w:sz w:val="26"/>
          <w:szCs w:val="26"/>
          <w:lang w:val="en-GB"/>
        </w:rPr>
        <w:t>Information gathered from ERP vendors through direct requests</w:t>
      </w:r>
      <w:r w:rsidR="005157E9">
        <w:rPr>
          <w:sz w:val="26"/>
          <w:szCs w:val="26"/>
          <w:lang w:val="en-GB"/>
        </w:rPr>
        <w:t>.</w:t>
      </w:r>
    </w:p>
    <w:p w:rsidR="000A5941" w:rsidRPr="00AE3290" w:rsidRDefault="000A5941" w:rsidP="003A5681">
      <w:pPr>
        <w:jc w:val="both"/>
        <w:rPr>
          <w:b/>
          <w:bCs/>
          <w:color w:val="000000"/>
          <w:sz w:val="26"/>
          <w:szCs w:val="26"/>
          <w:lang w:val="en-GB"/>
        </w:rPr>
      </w:pPr>
    </w:p>
    <w:p w:rsidR="00003CF0" w:rsidRPr="00003CF0" w:rsidRDefault="000A5941" w:rsidP="00003CF0">
      <w:pPr>
        <w:ind w:firstLine="720"/>
        <w:jc w:val="both"/>
        <w:rPr>
          <w:b/>
          <w:bCs/>
          <w:color w:val="000000"/>
          <w:sz w:val="26"/>
          <w:szCs w:val="26"/>
          <w:lang w:val="en-GB"/>
        </w:rPr>
      </w:pPr>
      <w:proofErr w:type="gramStart"/>
      <w:r w:rsidRPr="005023A5">
        <w:rPr>
          <w:b/>
          <w:bCs/>
          <w:color w:val="000000"/>
          <w:sz w:val="26"/>
          <w:szCs w:val="26"/>
          <w:lang w:val="en-GB"/>
        </w:rPr>
        <w:t>Scientific novelty and theoretical</w:t>
      </w:r>
      <w:r w:rsidRPr="00AE3290">
        <w:rPr>
          <w:b/>
          <w:bCs/>
          <w:color w:val="000000"/>
          <w:sz w:val="26"/>
          <w:szCs w:val="26"/>
          <w:lang w:val="en-GB"/>
        </w:rPr>
        <w:t xml:space="preserve"> significance of the research.</w:t>
      </w:r>
      <w:proofErr w:type="gramEnd"/>
      <w:r w:rsidRPr="00AE3290">
        <w:rPr>
          <w:b/>
          <w:bCs/>
          <w:color w:val="000000"/>
          <w:sz w:val="26"/>
          <w:szCs w:val="26"/>
          <w:lang w:val="en-GB"/>
        </w:rPr>
        <w:t xml:space="preserve"> </w:t>
      </w:r>
      <w:r w:rsidR="00003CF0" w:rsidRPr="00003CF0">
        <w:rPr>
          <w:sz w:val="26"/>
          <w:szCs w:val="26"/>
          <w:lang w:val="en-GB"/>
        </w:rPr>
        <w:t xml:space="preserve">Scientific novelty of the dissertation can be highlighted by theoretical and empirical findings: </w:t>
      </w:r>
    </w:p>
    <w:p w:rsidR="00003CF0" w:rsidRPr="00003CF0" w:rsidRDefault="00003CF0" w:rsidP="00003CF0">
      <w:pPr>
        <w:numPr>
          <w:ilvl w:val="0"/>
          <w:numId w:val="34"/>
        </w:numPr>
        <w:jc w:val="both"/>
        <w:rPr>
          <w:sz w:val="26"/>
          <w:szCs w:val="26"/>
          <w:lang w:val="en-GB"/>
        </w:rPr>
      </w:pPr>
      <w:r w:rsidRPr="00003CF0">
        <w:rPr>
          <w:sz w:val="26"/>
          <w:szCs w:val="26"/>
          <w:lang w:val="en-GB"/>
        </w:rPr>
        <w:t>The analysis of ERP selection criteria and their classification s</w:t>
      </w:r>
      <w:r w:rsidR="00692850">
        <w:rPr>
          <w:sz w:val="26"/>
          <w:szCs w:val="26"/>
          <w:lang w:val="en-GB"/>
        </w:rPr>
        <w:t>e</w:t>
      </w:r>
      <w:r w:rsidRPr="00003CF0">
        <w:rPr>
          <w:sz w:val="26"/>
          <w:szCs w:val="26"/>
          <w:lang w:val="en-GB"/>
        </w:rPr>
        <w:t>p</w:t>
      </w:r>
      <w:r w:rsidR="00692850">
        <w:rPr>
          <w:sz w:val="26"/>
          <w:szCs w:val="26"/>
          <w:lang w:val="en-GB"/>
        </w:rPr>
        <w:t>ara</w:t>
      </w:r>
      <w:r w:rsidRPr="00003CF0">
        <w:rPr>
          <w:sz w:val="26"/>
          <w:szCs w:val="26"/>
          <w:lang w:val="en-GB"/>
        </w:rPr>
        <w:t xml:space="preserve">ting software-related and implementation-related criteria </w:t>
      </w:r>
      <w:r w:rsidR="001B7BB0">
        <w:rPr>
          <w:sz w:val="26"/>
          <w:szCs w:val="26"/>
          <w:lang w:val="en-GB"/>
        </w:rPr>
        <w:t>is</w:t>
      </w:r>
      <w:r w:rsidRPr="00003CF0">
        <w:rPr>
          <w:sz w:val="26"/>
          <w:szCs w:val="26"/>
          <w:lang w:val="en-GB"/>
        </w:rPr>
        <w:t xml:space="preserve"> </w:t>
      </w:r>
      <w:r w:rsidR="00692850">
        <w:rPr>
          <w:sz w:val="26"/>
          <w:szCs w:val="26"/>
          <w:lang w:val="en-GB"/>
        </w:rPr>
        <w:t xml:space="preserve">an </w:t>
      </w:r>
      <w:r w:rsidRPr="00003CF0">
        <w:rPr>
          <w:sz w:val="26"/>
          <w:szCs w:val="26"/>
          <w:lang w:val="en-GB"/>
        </w:rPr>
        <w:t>original approach combining practical and scientific views.</w:t>
      </w:r>
    </w:p>
    <w:p w:rsidR="00003CF0" w:rsidRPr="00003CF0" w:rsidRDefault="00003CF0" w:rsidP="00003CF0">
      <w:pPr>
        <w:numPr>
          <w:ilvl w:val="0"/>
          <w:numId w:val="34"/>
        </w:numPr>
        <w:jc w:val="both"/>
        <w:rPr>
          <w:sz w:val="26"/>
          <w:szCs w:val="26"/>
          <w:lang w:val="en-GB"/>
        </w:rPr>
      </w:pPr>
      <w:r w:rsidRPr="00003CF0">
        <w:rPr>
          <w:sz w:val="26"/>
          <w:szCs w:val="26"/>
          <w:lang w:val="en-GB"/>
        </w:rPr>
        <w:t xml:space="preserve">Using the data from conducted expert survey, a </w:t>
      </w:r>
      <w:r w:rsidR="005157E9">
        <w:rPr>
          <w:sz w:val="26"/>
          <w:szCs w:val="26"/>
          <w:lang w:val="en-GB"/>
        </w:rPr>
        <w:t xml:space="preserve">model of </w:t>
      </w:r>
      <w:r w:rsidR="008167AE">
        <w:rPr>
          <w:sz w:val="26"/>
          <w:szCs w:val="26"/>
          <w:lang w:val="en-GB"/>
        </w:rPr>
        <w:t>Fuzzy Cognitive M</w:t>
      </w:r>
      <w:r w:rsidRPr="00003CF0">
        <w:rPr>
          <w:sz w:val="26"/>
          <w:szCs w:val="26"/>
          <w:lang w:val="en-GB"/>
        </w:rPr>
        <w:t xml:space="preserve">ap of ERP selection criteria </w:t>
      </w:r>
      <w:r w:rsidR="00692850">
        <w:rPr>
          <w:sz w:val="26"/>
          <w:szCs w:val="26"/>
          <w:lang w:val="en-GB"/>
        </w:rPr>
        <w:t>h</w:t>
      </w:r>
      <w:r w:rsidRPr="00003CF0">
        <w:rPr>
          <w:sz w:val="26"/>
          <w:szCs w:val="26"/>
          <w:lang w:val="en-GB"/>
        </w:rPr>
        <w:t xml:space="preserve">as </w:t>
      </w:r>
      <w:r w:rsidR="00692850">
        <w:rPr>
          <w:sz w:val="26"/>
          <w:szCs w:val="26"/>
          <w:lang w:val="en-GB"/>
        </w:rPr>
        <w:t xml:space="preserve">been </w:t>
      </w:r>
      <w:r w:rsidRPr="00003CF0">
        <w:rPr>
          <w:sz w:val="26"/>
          <w:szCs w:val="26"/>
          <w:lang w:val="en-GB"/>
        </w:rPr>
        <w:t xml:space="preserve">developed. The parameters of </w:t>
      </w:r>
      <w:r w:rsidR="002B54AC">
        <w:rPr>
          <w:sz w:val="26"/>
          <w:szCs w:val="26"/>
          <w:lang w:val="en-GB"/>
        </w:rPr>
        <w:t xml:space="preserve">this </w:t>
      </w:r>
      <w:r w:rsidRPr="00003CF0">
        <w:rPr>
          <w:sz w:val="26"/>
          <w:szCs w:val="26"/>
          <w:lang w:val="en-GB"/>
        </w:rPr>
        <w:t xml:space="preserve">model were specified using the </w:t>
      </w:r>
      <w:r w:rsidR="005157E9">
        <w:rPr>
          <w:sz w:val="26"/>
          <w:szCs w:val="26"/>
          <w:lang w:val="en-GB"/>
        </w:rPr>
        <w:t>technique</w:t>
      </w:r>
      <w:r w:rsidRPr="00003CF0">
        <w:rPr>
          <w:sz w:val="26"/>
          <w:szCs w:val="26"/>
          <w:lang w:val="en-GB"/>
        </w:rPr>
        <w:t xml:space="preserve"> of </w:t>
      </w:r>
      <w:r w:rsidR="00692850">
        <w:rPr>
          <w:sz w:val="26"/>
          <w:szCs w:val="26"/>
          <w:lang w:val="en-GB"/>
        </w:rPr>
        <w:t>simulation</w:t>
      </w:r>
      <w:r w:rsidRPr="00003CF0">
        <w:rPr>
          <w:sz w:val="26"/>
          <w:szCs w:val="26"/>
          <w:lang w:val="en-GB"/>
        </w:rPr>
        <w:t xml:space="preserve"> modelling.</w:t>
      </w:r>
    </w:p>
    <w:p w:rsidR="00003CF0" w:rsidRPr="00003CF0" w:rsidRDefault="005157E9" w:rsidP="00003CF0">
      <w:pPr>
        <w:numPr>
          <w:ilvl w:val="0"/>
          <w:numId w:val="34"/>
        </w:numPr>
        <w:jc w:val="both"/>
        <w:rPr>
          <w:sz w:val="26"/>
          <w:szCs w:val="26"/>
          <w:lang w:val="en-GB"/>
        </w:rPr>
      </w:pPr>
      <w:r>
        <w:rPr>
          <w:sz w:val="26"/>
          <w:szCs w:val="26"/>
          <w:lang w:val="en-GB"/>
        </w:rPr>
        <w:t>There is no systematic analysis in Lithuania or abroad about t</w:t>
      </w:r>
      <w:r w:rsidR="00003CF0" w:rsidRPr="00003CF0">
        <w:rPr>
          <w:sz w:val="26"/>
          <w:szCs w:val="26"/>
          <w:lang w:val="en-GB"/>
        </w:rPr>
        <w:t>he functio</w:t>
      </w:r>
      <w:r>
        <w:rPr>
          <w:sz w:val="26"/>
          <w:szCs w:val="26"/>
          <w:lang w:val="en-GB"/>
        </w:rPr>
        <w:t xml:space="preserve">nality of </w:t>
      </w:r>
      <w:r w:rsidR="005E2E02">
        <w:rPr>
          <w:sz w:val="26"/>
          <w:szCs w:val="26"/>
          <w:lang w:val="en-GB"/>
        </w:rPr>
        <w:t>contemporary</w:t>
      </w:r>
      <w:r>
        <w:rPr>
          <w:sz w:val="26"/>
          <w:szCs w:val="26"/>
          <w:lang w:val="en-GB"/>
        </w:rPr>
        <w:t xml:space="preserve"> ERP </w:t>
      </w:r>
      <w:r w:rsidR="005E2E02">
        <w:rPr>
          <w:sz w:val="26"/>
          <w:szCs w:val="26"/>
          <w:lang w:val="en-GB"/>
        </w:rPr>
        <w:t>systems</w:t>
      </w:r>
      <w:r w:rsidR="00732A6F">
        <w:rPr>
          <w:sz w:val="26"/>
          <w:szCs w:val="26"/>
          <w:lang w:val="en-GB"/>
        </w:rPr>
        <w:t>.</w:t>
      </w:r>
      <w:r>
        <w:rPr>
          <w:sz w:val="26"/>
          <w:szCs w:val="26"/>
          <w:lang w:val="en-GB"/>
        </w:rPr>
        <w:t xml:space="preserve"> </w:t>
      </w:r>
      <w:r w:rsidR="00003CF0" w:rsidRPr="00003CF0">
        <w:rPr>
          <w:sz w:val="26"/>
          <w:szCs w:val="26"/>
          <w:lang w:val="en-GB"/>
        </w:rPr>
        <w:t xml:space="preserve">In the majority </w:t>
      </w:r>
      <w:r w:rsidR="003D4526">
        <w:rPr>
          <w:sz w:val="26"/>
          <w:szCs w:val="26"/>
          <w:lang w:val="en-GB"/>
        </w:rPr>
        <w:t xml:space="preserve">research papers only general </w:t>
      </w:r>
      <w:r w:rsidR="00732A6F">
        <w:rPr>
          <w:sz w:val="26"/>
          <w:szCs w:val="26"/>
          <w:lang w:val="en-GB"/>
        </w:rPr>
        <w:t>recomm</w:t>
      </w:r>
      <w:r w:rsidR="00692850">
        <w:rPr>
          <w:sz w:val="26"/>
          <w:szCs w:val="26"/>
          <w:lang w:val="en-GB"/>
        </w:rPr>
        <w:t>endation</w:t>
      </w:r>
      <w:r w:rsidR="003D4526">
        <w:rPr>
          <w:sz w:val="26"/>
          <w:szCs w:val="26"/>
          <w:lang w:val="en-GB"/>
        </w:rPr>
        <w:t>s</w:t>
      </w:r>
      <w:r w:rsidR="00692850">
        <w:rPr>
          <w:sz w:val="26"/>
          <w:szCs w:val="26"/>
          <w:lang w:val="en-GB"/>
        </w:rPr>
        <w:t xml:space="preserve"> are provided</w:t>
      </w:r>
      <w:r w:rsidR="003D4526">
        <w:rPr>
          <w:sz w:val="26"/>
          <w:szCs w:val="26"/>
          <w:lang w:val="en-GB"/>
        </w:rPr>
        <w:t xml:space="preserve"> by taking into consideration </w:t>
      </w:r>
      <w:r w:rsidR="00003CF0" w:rsidRPr="00003CF0">
        <w:rPr>
          <w:sz w:val="26"/>
          <w:szCs w:val="26"/>
          <w:lang w:val="en-GB"/>
        </w:rPr>
        <w:t>business environment</w:t>
      </w:r>
      <w:r w:rsidR="003D4526" w:rsidRPr="003D4526">
        <w:rPr>
          <w:sz w:val="26"/>
          <w:szCs w:val="26"/>
          <w:lang w:val="en-GB"/>
        </w:rPr>
        <w:t xml:space="preserve"> </w:t>
      </w:r>
      <w:r w:rsidR="003D4526">
        <w:rPr>
          <w:sz w:val="26"/>
          <w:szCs w:val="26"/>
          <w:lang w:val="en-GB"/>
        </w:rPr>
        <w:t xml:space="preserve">of the </w:t>
      </w:r>
      <w:r w:rsidR="003D4526" w:rsidRPr="00003CF0">
        <w:rPr>
          <w:sz w:val="26"/>
          <w:szCs w:val="26"/>
          <w:lang w:val="en-GB"/>
        </w:rPr>
        <w:t>compan</w:t>
      </w:r>
      <w:r w:rsidR="003D4526">
        <w:rPr>
          <w:sz w:val="26"/>
          <w:szCs w:val="26"/>
          <w:lang w:val="en-GB"/>
        </w:rPr>
        <w:t>ies</w:t>
      </w:r>
      <w:r w:rsidR="00732A6F">
        <w:rPr>
          <w:sz w:val="26"/>
          <w:szCs w:val="26"/>
          <w:lang w:val="en-GB"/>
        </w:rPr>
        <w:t xml:space="preserve">. </w:t>
      </w:r>
      <w:r w:rsidR="00003CF0" w:rsidRPr="00003CF0">
        <w:rPr>
          <w:sz w:val="26"/>
          <w:szCs w:val="26"/>
          <w:lang w:val="en-GB"/>
        </w:rPr>
        <w:t xml:space="preserve">The </w:t>
      </w:r>
      <w:r w:rsidR="00732A6F" w:rsidRPr="00003CF0">
        <w:rPr>
          <w:sz w:val="26"/>
          <w:szCs w:val="26"/>
          <w:lang w:val="en-GB"/>
        </w:rPr>
        <w:t>indicator of ERP functional power proposed by the author provides</w:t>
      </w:r>
      <w:r w:rsidR="00003CF0" w:rsidRPr="00003CF0">
        <w:rPr>
          <w:sz w:val="26"/>
          <w:szCs w:val="26"/>
          <w:lang w:val="en-GB"/>
        </w:rPr>
        <w:t xml:space="preserve"> the opportunit</w:t>
      </w:r>
      <w:r w:rsidR="00CF0946">
        <w:rPr>
          <w:sz w:val="26"/>
          <w:szCs w:val="26"/>
          <w:lang w:val="en-GB"/>
        </w:rPr>
        <w:t>y</w:t>
      </w:r>
      <w:r w:rsidR="00003CF0" w:rsidRPr="00003CF0">
        <w:rPr>
          <w:sz w:val="26"/>
          <w:szCs w:val="26"/>
          <w:lang w:val="en-GB"/>
        </w:rPr>
        <w:t xml:space="preserve"> to quantify the characteristics of different ERP </w:t>
      </w:r>
      <w:r w:rsidR="00CF0946">
        <w:rPr>
          <w:sz w:val="26"/>
          <w:szCs w:val="26"/>
          <w:lang w:val="en-GB"/>
        </w:rPr>
        <w:t>systems</w:t>
      </w:r>
      <w:r w:rsidR="00003CF0" w:rsidRPr="00003CF0">
        <w:rPr>
          <w:sz w:val="26"/>
          <w:szCs w:val="26"/>
          <w:lang w:val="en-GB"/>
        </w:rPr>
        <w:t xml:space="preserve">. </w:t>
      </w:r>
    </w:p>
    <w:p w:rsidR="00003CF0" w:rsidRPr="00003CF0" w:rsidRDefault="00003CF0" w:rsidP="00003CF0">
      <w:pPr>
        <w:numPr>
          <w:ilvl w:val="0"/>
          <w:numId w:val="34"/>
        </w:numPr>
        <w:jc w:val="both"/>
        <w:rPr>
          <w:sz w:val="26"/>
          <w:szCs w:val="26"/>
          <w:lang w:val="en-GB"/>
        </w:rPr>
      </w:pPr>
      <w:r w:rsidRPr="00003CF0">
        <w:rPr>
          <w:sz w:val="26"/>
          <w:szCs w:val="26"/>
          <w:lang w:val="en-GB"/>
        </w:rPr>
        <w:t>Quantitative evaluation of the functionality of the mo</w:t>
      </w:r>
      <w:r w:rsidR="00732A6F">
        <w:rPr>
          <w:sz w:val="26"/>
          <w:szCs w:val="26"/>
          <w:lang w:val="en-GB"/>
        </w:rPr>
        <w:t xml:space="preserve">st widely used ERP </w:t>
      </w:r>
      <w:r w:rsidR="00511CB4">
        <w:rPr>
          <w:sz w:val="26"/>
          <w:szCs w:val="26"/>
          <w:lang w:val="en-GB"/>
        </w:rPr>
        <w:t>systems</w:t>
      </w:r>
      <w:r w:rsidR="00732A6F">
        <w:rPr>
          <w:sz w:val="26"/>
          <w:szCs w:val="26"/>
          <w:lang w:val="en-GB"/>
        </w:rPr>
        <w:t xml:space="preserve"> has been</w:t>
      </w:r>
      <w:r w:rsidRPr="00003CF0">
        <w:rPr>
          <w:sz w:val="26"/>
          <w:szCs w:val="26"/>
          <w:lang w:val="en-GB"/>
        </w:rPr>
        <w:t xml:space="preserve"> introduced for the first time using thousands of characteristics. The functionality of Lithuanian and fore</w:t>
      </w:r>
      <w:r w:rsidR="00732A6F">
        <w:rPr>
          <w:sz w:val="26"/>
          <w:szCs w:val="26"/>
          <w:lang w:val="en-GB"/>
        </w:rPr>
        <w:t>ign ERP software was</w:t>
      </w:r>
      <w:r w:rsidRPr="00003CF0">
        <w:rPr>
          <w:sz w:val="26"/>
          <w:szCs w:val="26"/>
          <w:lang w:val="en-GB"/>
        </w:rPr>
        <w:t xml:space="preserve"> compared. </w:t>
      </w:r>
    </w:p>
    <w:p w:rsidR="00003CF0" w:rsidRDefault="00003CF0" w:rsidP="00003CF0">
      <w:pPr>
        <w:numPr>
          <w:ilvl w:val="0"/>
          <w:numId w:val="34"/>
        </w:numPr>
        <w:jc w:val="both"/>
        <w:rPr>
          <w:sz w:val="26"/>
          <w:szCs w:val="26"/>
          <w:lang w:val="en-GB"/>
        </w:rPr>
      </w:pPr>
      <w:r w:rsidRPr="00003CF0">
        <w:rPr>
          <w:sz w:val="26"/>
          <w:szCs w:val="26"/>
          <w:lang w:val="en-GB"/>
        </w:rPr>
        <w:t xml:space="preserve">The method of clustered analyses was used to identify homogenous ERP features that were “hidden” among large number of heterogeneous </w:t>
      </w:r>
      <w:r w:rsidR="00511CB4">
        <w:rPr>
          <w:sz w:val="26"/>
          <w:szCs w:val="26"/>
          <w:lang w:val="en-GB"/>
        </w:rPr>
        <w:t>characteristics</w:t>
      </w:r>
      <w:r w:rsidRPr="00003CF0">
        <w:rPr>
          <w:sz w:val="26"/>
          <w:szCs w:val="26"/>
          <w:lang w:val="en-GB"/>
        </w:rPr>
        <w:t>. The systems</w:t>
      </w:r>
      <w:r w:rsidR="00732A6F">
        <w:rPr>
          <w:sz w:val="26"/>
          <w:szCs w:val="26"/>
          <w:lang w:val="en-GB"/>
        </w:rPr>
        <w:t xml:space="preserve"> finally</w:t>
      </w:r>
      <w:r w:rsidRPr="00003CF0">
        <w:rPr>
          <w:sz w:val="26"/>
          <w:szCs w:val="26"/>
          <w:lang w:val="en-GB"/>
        </w:rPr>
        <w:t xml:space="preserve"> </w:t>
      </w:r>
      <w:r w:rsidR="00EA77F7">
        <w:rPr>
          <w:sz w:val="26"/>
          <w:szCs w:val="26"/>
          <w:lang w:val="en-GB"/>
        </w:rPr>
        <w:t>were</w:t>
      </w:r>
      <w:r w:rsidRPr="00003CF0">
        <w:rPr>
          <w:sz w:val="26"/>
          <w:szCs w:val="26"/>
          <w:lang w:val="en-GB"/>
        </w:rPr>
        <w:t xml:space="preserve"> divided into groups by their suitability for enterprises</w:t>
      </w:r>
      <w:r w:rsidR="00732A6F">
        <w:rPr>
          <w:sz w:val="26"/>
          <w:szCs w:val="26"/>
          <w:lang w:val="en-GB"/>
        </w:rPr>
        <w:t xml:space="preserve"> of different </w:t>
      </w:r>
      <w:r w:rsidR="0080009B">
        <w:rPr>
          <w:sz w:val="26"/>
          <w:szCs w:val="26"/>
          <w:lang w:val="en-GB"/>
        </w:rPr>
        <w:t xml:space="preserve">sizes and </w:t>
      </w:r>
      <w:r w:rsidR="00732A6F">
        <w:rPr>
          <w:sz w:val="26"/>
          <w:szCs w:val="26"/>
          <w:lang w:val="en-GB"/>
        </w:rPr>
        <w:t>industries.</w:t>
      </w:r>
    </w:p>
    <w:p w:rsidR="000A5941" w:rsidRDefault="00003CF0" w:rsidP="00003CF0">
      <w:pPr>
        <w:numPr>
          <w:ilvl w:val="0"/>
          <w:numId w:val="34"/>
        </w:numPr>
        <w:jc w:val="both"/>
        <w:rPr>
          <w:sz w:val="26"/>
          <w:szCs w:val="26"/>
          <w:lang w:val="en-GB"/>
        </w:rPr>
      </w:pPr>
      <w:r w:rsidRPr="00003CF0">
        <w:rPr>
          <w:sz w:val="26"/>
          <w:szCs w:val="26"/>
          <w:lang w:val="en-GB"/>
        </w:rPr>
        <w:t xml:space="preserve">A </w:t>
      </w:r>
      <w:r w:rsidR="00452F01">
        <w:rPr>
          <w:sz w:val="26"/>
          <w:szCs w:val="26"/>
          <w:lang w:val="en-GB"/>
        </w:rPr>
        <w:t xml:space="preserve">mathematical </w:t>
      </w:r>
      <w:r w:rsidRPr="00003CF0">
        <w:rPr>
          <w:sz w:val="26"/>
          <w:szCs w:val="26"/>
          <w:lang w:val="en-GB"/>
        </w:rPr>
        <w:t xml:space="preserve">model </w:t>
      </w:r>
      <w:r w:rsidR="000E13BF">
        <w:rPr>
          <w:sz w:val="26"/>
          <w:szCs w:val="26"/>
          <w:lang w:val="en-GB"/>
        </w:rPr>
        <w:t>for evaluating the efficiency of usage E</w:t>
      </w:r>
      <w:r w:rsidR="00732A6F">
        <w:rPr>
          <w:sz w:val="26"/>
          <w:szCs w:val="26"/>
          <w:lang w:val="en-GB"/>
        </w:rPr>
        <w:t>RP functionality has been</w:t>
      </w:r>
      <w:r w:rsidRPr="00003CF0">
        <w:rPr>
          <w:sz w:val="26"/>
          <w:szCs w:val="26"/>
          <w:lang w:val="en-GB"/>
        </w:rPr>
        <w:t xml:space="preserve"> developed.</w:t>
      </w:r>
    </w:p>
    <w:p w:rsidR="00003CF0" w:rsidRPr="00003CF0" w:rsidRDefault="00003CF0" w:rsidP="00003CF0">
      <w:pPr>
        <w:ind w:left="927"/>
        <w:jc w:val="both"/>
        <w:rPr>
          <w:sz w:val="26"/>
          <w:szCs w:val="26"/>
          <w:lang w:val="en-GB"/>
        </w:rPr>
      </w:pPr>
    </w:p>
    <w:p w:rsidR="00E41816" w:rsidRPr="00E41816" w:rsidRDefault="000A5941" w:rsidP="00E41816">
      <w:pPr>
        <w:ind w:firstLine="720"/>
        <w:jc w:val="both"/>
        <w:rPr>
          <w:b/>
          <w:bCs/>
          <w:color w:val="000000"/>
          <w:sz w:val="26"/>
          <w:szCs w:val="26"/>
          <w:lang w:val="en-GB"/>
        </w:rPr>
      </w:pPr>
      <w:proofErr w:type="gramStart"/>
      <w:r w:rsidRPr="00AE3290">
        <w:rPr>
          <w:b/>
          <w:bCs/>
          <w:color w:val="000000"/>
          <w:sz w:val="26"/>
          <w:szCs w:val="26"/>
          <w:lang w:val="en-GB"/>
        </w:rPr>
        <w:t>Practical significance of the research</w:t>
      </w:r>
      <w:r w:rsidR="00E41816">
        <w:rPr>
          <w:b/>
          <w:bCs/>
          <w:color w:val="000000"/>
          <w:sz w:val="26"/>
          <w:szCs w:val="26"/>
          <w:lang w:val="en-GB"/>
        </w:rPr>
        <w:t>.</w:t>
      </w:r>
      <w:proofErr w:type="gramEnd"/>
      <w:r w:rsidR="00E41816">
        <w:rPr>
          <w:b/>
          <w:bCs/>
          <w:color w:val="000000"/>
          <w:sz w:val="26"/>
          <w:szCs w:val="26"/>
          <w:lang w:val="en-GB"/>
        </w:rPr>
        <w:t xml:space="preserve"> </w:t>
      </w:r>
      <w:r w:rsidR="00E41816" w:rsidRPr="00E41816">
        <w:rPr>
          <w:color w:val="000000"/>
          <w:sz w:val="26"/>
          <w:szCs w:val="26"/>
          <w:lang w:val="en-GB"/>
        </w:rPr>
        <w:t xml:space="preserve">Results of this work have not only theoretical but also practical significance. They were used in the research and development project </w:t>
      </w:r>
      <w:proofErr w:type="gramStart"/>
      <w:r w:rsidR="00BC6A1E">
        <w:rPr>
          <w:color w:val="000000"/>
          <w:sz w:val="26"/>
          <w:szCs w:val="26"/>
          <w:lang w:val="en-GB"/>
        </w:rPr>
        <w:t>No</w:t>
      </w:r>
      <w:proofErr w:type="gramEnd"/>
      <w:r w:rsidR="00BC6A1E">
        <w:rPr>
          <w:color w:val="000000"/>
          <w:sz w:val="26"/>
          <w:szCs w:val="26"/>
          <w:lang w:val="en-GB"/>
        </w:rPr>
        <w:t>.</w:t>
      </w:r>
      <w:r w:rsidR="00442E4A">
        <w:rPr>
          <w:color w:val="000000"/>
          <w:sz w:val="26"/>
          <w:szCs w:val="26"/>
          <w:lang w:val="en-GB"/>
        </w:rPr>
        <w:t xml:space="preserve"> </w:t>
      </w:r>
      <w:proofErr w:type="gramStart"/>
      <w:r w:rsidR="00442E4A">
        <w:rPr>
          <w:color w:val="000000"/>
          <w:sz w:val="26"/>
          <w:szCs w:val="26"/>
          <w:lang w:val="en-GB"/>
        </w:rPr>
        <w:t>VP2-1.3-ŪM-02-K-02-119</w:t>
      </w:r>
      <w:r w:rsidR="0063501A">
        <w:rPr>
          <w:color w:val="000000"/>
          <w:sz w:val="26"/>
          <w:szCs w:val="26"/>
          <w:lang w:val="en-GB"/>
        </w:rPr>
        <w:t xml:space="preserve"> </w:t>
      </w:r>
      <w:r w:rsidR="0063501A" w:rsidRPr="00731167">
        <w:rPr>
          <w:sz w:val="26"/>
          <w:szCs w:val="26"/>
          <w:lang w:val="en-GB"/>
        </w:rPr>
        <w:t>that was partially f</w:t>
      </w:r>
      <w:r w:rsidR="00AD2D64">
        <w:rPr>
          <w:sz w:val="26"/>
          <w:szCs w:val="26"/>
          <w:lang w:val="en-GB"/>
        </w:rPr>
        <w:t>inanced</w:t>
      </w:r>
      <w:r w:rsidR="0063501A" w:rsidRPr="00731167">
        <w:rPr>
          <w:sz w:val="26"/>
          <w:szCs w:val="26"/>
          <w:lang w:val="en-GB"/>
        </w:rPr>
        <w:t xml:space="preserve"> by EU structural funds.</w:t>
      </w:r>
      <w:proofErr w:type="gramEnd"/>
    </w:p>
    <w:p w:rsidR="00E41816" w:rsidRPr="00E41816" w:rsidRDefault="00E41816" w:rsidP="00E41816">
      <w:pPr>
        <w:ind w:firstLine="720"/>
        <w:jc w:val="both"/>
        <w:rPr>
          <w:color w:val="000000"/>
          <w:sz w:val="26"/>
          <w:szCs w:val="26"/>
          <w:lang w:val="en-GB"/>
        </w:rPr>
      </w:pPr>
      <w:r w:rsidRPr="00E41816">
        <w:rPr>
          <w:color w:val="000000"/>
          <w:sz w:val="26"/>
          <w:szCs w:val="26"/>
          <w:lang w:val="en-GB"/>
        </w:rPr>
        <w:t xml:space="preserve">The </w:t>
      </w:r>
      <w:r w:rsidR="00732A6F">
        <w:rPr>
          <w:color w:val="000000"/>
          <w:sz w:val="26"/>
          <w:szCs w:val="26"/>
          <w:lang w:val="en-GB"/>
        </w:rPr>
        <w:t xml:space="preserve">definition of </w:t>
      </w:r>
      <w:r w:rsidR="00BB2C8E">
        <w:rPr>
          <w:color w:val="000000"/>
          <w:sz w:val="26"/>
          <w:szCs w:val="26"/>
          <w:lang w:val="en-GB"/>
        </w:rPr>
        <w:t xml:space="preserve">the </w:t>
      </w:r>
      <w:r w:rsidRPr="00E41816">
        <w:rPr>
          <w:color w:val="000000"/>
          <w:sz w:val="26"/>
          <w:szCs w:val="26"/>
          <w:lang w:val="en-GB"/>
        </w:rPr>
        <w:t xml:space="preserve">most important </w:t>
      </w:r>
      <w:r w:rsidR="00BB2C8E">
        <w:rPr>
          <w:color w:val="000000"/>
          <w:sz w:val="26"/>
          <w:szCs w:val="26"/>
          <w:lang w:val="en-GB"/>
        </w:rPr>
        <w:t xml:space="preserve">ERP </w:t>
      </w:r>
      <w:r w:rsidRPr="00E41816">
        <w:rPr>
          <w:color w:val="000000"/>
          <w:sz w:val="26"/>
          <w:szCs w:val="26"/>
          <w:lang w:val="en-GB"/>
        </w:rPr>
        <w:t>selection criteria</w:t>
      </w:r>
      <w:r w:rsidR="00BB2C8E">
        <w:rPr>
          <w:color w:val="000000"/>
          <w:sz w:val="26"/>
          <w:szCs w:val="26"/>
          <w:lang w:val="en-GB"/>
        </w:rPr>
        <w:t xml:space="preserve"> and</w:t>
      </w:r>
      <w:r w:rsidRPr="00E41816">
        <w:rPr>
          <w:color w:val="000000"/>
          <w:sz w:val="26"/>
          <w:szCs w:val="26"/>
          <w:lang w:val="en-GB"/>
        </w:rPr>
        <w:t xml:space="preserve"> </w:t>
      </w:r>
      <w:r w:rsidR="00BB2C8E" w:rsidRPr="00E41816">
        <w:rPr>
          <w:color w:val="000000"/>
          <w:sz w:val="26"/>
          <w:szCs w:val="26"/>
          <w:lang w:val="en-GB"/>
        </w:rPr>
        <w:t xml:space="preserve">empirical data </w:t>
      </w:r>
      <w:r w:rsidR="00BB2C8E">
        <w:rPr>
          <w:color w:val="000000"/>
          <w:sz w:val="26"/>
          <w:szCs w:val="26"/>
          <w:lang w:val="en-GB"/>
        </w:rPr>
        <w:t>of their relationships</w:t>
      </w:r>
      <w:r w:rsidR="00BB2C8E" w:rsidRPr="00E41816">
        <w:rPr>
          <w:color w:val="000000"/>
          <w:sz w:val="26"/>
          <w:szCs w:val="26"/>
          <w:lang w:val="en-GB"/>
        </w:rPr>
        <w:t xml:space="preserve"> </w:t>
      </w:r>
      <w:r w:rsidRPr="00E41816">
        <w:rPr>
          <w:color w:val="000000"/>
          <w:sz w:val="26"/>
          <w:szCs w:val="26"/>
          <w:lang w:val="en-GB"/>
        </w:rPr>
        <w:t xml:space="preserve">can be utilized </w:t>
      </w:r>
      <w:r w:rsidR="00BB2C8E">
        <w:rPr>
          <w:color w:val="000000"/>
          <w:sz w:val="26"/>
          <w:szCs w:val="26"/>
          <w:lang w:val="en-GB"/>
        </w:rPr>
        <w:t>for modelling</w:t>
      </w:r>
      <w:r w:rsidRPr="00E41816">
        <w:rPr>
          <w:color w:val="000000"/>
          <w:sz w:val="26"/>
          <w:szCs w:val="26"/>
          <w:lang w:val="en-GB"/>
        </w:rPr>
        <w:t xml:space="preserve"> automated ERP selection decision support system. </w:t>
      </w:r>
      <w:r w:rsidR="003F79DF">
        <w:rPr>
          <w:color w:val="000000"/>
          <w:sz w:val="26"/>
          <w:szCs w:val="26"/>
          <w:lang w:val="en-GB"/>
        </w:rPr>
        <w:t xml:space="preserve">The database of </w:t>
      </w:r>
      <w:r w:rsidRPr="00E41816">
        <w:rPr>
          <w:color w:val="000000"/>
          <w:sz w:val="26"/>
          <w:szCs w:val="26"/>
          <w:lang w:val="en-GB"/>
        </w:rPr>
        <w:t xml:space="preserve">ERP functional characteristics collected and analyzed in this </w:t>
      </w:r>
      <w:r w:rsidR="00BB2C8E">
        <w:rPr>
          <w:color w:val="000000"/>
          <w:sz w:val="26"/>
          <w:szCs w:val="26"/>
          <w:lang w:val="en-GB"/>
        </w:rPr>
        <w:t>research</w:t>
      </w:r>
      <w:r w:rsidR="00732A6F">
        <w:rPr>
          <w:color w:val="000000"/>
          <w:sz w:val="26"/>
          <w:szCs w:val="26"/>
          <w:lang w:val="en-GB"/>
        </w:rPr>
        <w:t xml:space="preserve"> could be t</w:t>
      </w:r>
      <w:r w:rsidR="00732A6F" w:rsidRPr="00E41816">
        <w:rPr>
          <w:color w:val="000000"/>
          <w:sz w:val="26"/>
          <w:szCs w:val="26"/>
          <w:lang w:val="en-GB"/>
        </w:rPr>
        <w:t xml:space="preserve">he </w:t>
      </w:r>
      <w:r w:rsidR="00732A6F">
        <w:rPr>
          <w:color w:val="000000"/>
          <w:sz w:val="26"/>
          <w:szCs w:val="26"/>
          <w:lang w:val="en-GB"/>
        </w:rPr>
        <w:t>basis of th</w:t>
      </w:r>
      <w:r w:rsidR="003F79DF">
        <w:rPr>
          <w:color w:val="000000"/>
          <w:sz w:val="26"/>
          <w:szCs w:val="26"/>
          <w:lang w:val="en-GB"/>
        </w:rPr>
        <w:t>e</w:t>
      </w:r>
      <w:r w:rsidR="00732A6F">
        <w:rPr>
          <w:color w:val="000000"/>
          <w:sz w:val="26"/>
          <w:szCs w:val="26"/>
          <w:lang w:val="en-GB"/>
        </w:rPr>
        <w:t xml:space="preserve"> system. </w:t>
      </w:r>
      <w:r w:rsidR="00F54CA8">
        <w:rPr>
          <w:color w:val="000000"/>
          <w:sz w:val="26"/>
          <w:szCs w:val="26"/>
          <w:lang w:val="en-GB"/>
        </w:rPr>
        <w:t>By c</w:t>
      </w:r>
      <w:r w:rsidRPr="00E41816">
        <w:rPr>
          <w:color w:val="000000"/>
          <w:sz w:val="26"/>
          <w:szCs w:val="26"/>
          <w:lang w:val="en-GB"/>
        </w:rPr>
        <w:t>onstantly updating the content</w:t>
      </w:r>
      <w:r w:rsidR="00F54CA8">
        <w:rPr>
          <w:color w:val="000000"/>
          <w:sz w:val="26"/>
          <w:szCs w:val="26"/>
          <w:lang w:val="en-GB"/>
        </w:rPr>
        <w:t xml:space="preserve"> of this database</w:t>
      </w:r>
      <w:r w:rsidRPr="00E41816">
        <w:rPr>
          <w:color w:val="000000"/>
          <w:sz w:val="26"/>
          <w:szCs w:val="26"/>
          <w:lang w:val="en-GB"/>
        </w:rPr>
        <w:t>, it would be possible to maintain accuracy of information.</w:t>
      </w:r>
    </w:p>
    <w:p w:rsidR="00E41816" w:rsidRPr="00E41816" w:rsidRDefault="00CF3B5E" w:rsidP="00E41816">
      <w:pPr>
        <w:ind w:firstLine="720"/>
        <w:jc w:val="both"/>
        <w:rPr>
          <w:color w:val="000000"/>
          <w:sz w:val="26"/>
          <w:szCs w:val="26"/>
          <w:lang w:val="en-GB"/>
        </w:rPr>
      </w:pPr>
      <w:r>
        <w:rPr>
          <w:color w:val="000000"/>
          <w:sz w:val="26"/>
          <w:szCs w:val="26"/>
          <w:lang w:val="en-GB"/>
        </w:rPr>
        <w:t>Th</w:t>
      </w:r>
      <w:r w:rsidR="0057699B">
        <w:rPr>
          <w:color w:val="000000"/>
          <w:sz w:val="26"/>
          <w:szCs w:val="26"/>
          <w:lang w:val="en-GB"/>
        </w:rPr>
        <w:t>is</w:t>
      </w:r>
      <w:r>
        <w:rPr>
          <w:color w:val="000000"/>
          <w:sz w:val="26"/>
          <w:szCs w:val="26"/>
          <w:lang w:val="en-GB"/>
        </w:rPr>
        <w:t xml:space="preserve"> </w:t>
      </w:r>
      <w:r w:rsidR="0057699B">
        <w:rPr>
          <w:color w:val="000000"/>
          <w:sz w:val="26"/>
          <w:szCs w:val="26"/>
          <w:lang w:val="en-GB"/>
        </w:rPr>
        <w:t>research</w:t>
      </w:r>
      <w:r w:rsidR="00E41816" w:rsidRPr="00E41816">
        <w:rPr>
          <w:color w:val="000000"/>
          <w:sz w:val="26"/>
          <w:szCs w:val="26"/>
          <w:lang w:val="en-GB"/>
        </w:rPr>
        <w:t xml:space="preserve"> also </w:t>
      </w:r>
      <w:r w:rsidR="0057699B">
        <w:rPr>
          <w:color w:val="000000"/>
          <w:sz w:val="26"/>
          <w:szCs w:val="26"/>
          <w:lang w:val="en-GB"/>
        </w:rPr>
        <w:t>could</w:t>
      </w:r>
      <w:r w:rsidR="00E41816" w:rsidRPr="00E41816">
        <w:rPr>
          <w:color w:val="000000"/>
          <w:sz w:val="26"/>
          <w:szCs w:val="26"/>
          <w:lang w:val="en-GB"/>
        </w:rPr>
        <w:t xml:space="preserve"> be useful for consultant</w:t>
      </w:r>
      <w:r>
        <w:rPr>
          <w:color w:val="000000"/>
          <w:sz w:val="26"/>
          <w:szCs w:val="26"/>
          <w:lang w:val="en-GB"/>
        </w:rPr>
        <w:t xml:space="preserve">s and business managers who </w:t>
      </w:r>
      <w:r w:rsidR="0057699B">
        <w:rPr>
          <w:color w:val="000000"/>
          <w:sz w:val="26"/>
          <w:szCs w:val="26"/>
          <w:lang w:val="en-GB"/>
        </w:rPr>
        <w:t xml:space="preserve">perform </w:t>
      </w:r>
      <w:r w:rsidR="0057699B" w:rsidRPr="00E41816">
        <w:rPr>
          <w:color w:val="000000"/>
          <w:sz w:val="26"/>
          <w:szCs w:val="26"/>
          <w:lang w:val="en-GB"/>
        </w:rPr>
        <w:t xml:space="preserve">ERP software </w:t>
      </w:r>
      <w:r w:rsidR="0057699B">
        <w:rPr>
          <w:color w:val="000000"/>
          <w:sz w:val="26"/>
          <w:szCs w:val="26"/>
          <w:lang w:val="en-GB"/>
        </w:rPr>
        <w:t>selection proje</w:t>
      </w:r>
      <w:r w:rsidR="00435B36">
        <w:rPr>
          <w:color w:val="000000"/>
          <w:sz w:val="26"/>
          <w:szCs w:val="26"/>
          <w:lang w:val="en-GB"/>
        </w:rPr>
        <w:t>c</w:t>
      </w:r>
      <w:r w:rsidR="0057699B">
        <w:rPr>
          <w:color w:val="000000"/>
          <w:sz w:val="26"/>
          <w:szCs w:val="26"/>
          <w:lang w:val="en-GB"/>
        </w:rPr>
        <w:t>ts</w:t>
      </w:r>
      <w:r w:rsidR="00E41816" w:rsidRPr="00E41816">
        <w:rPr>
          <w:color w:val="000000"/>
          <w:sz w:val="26"/>
          <w:szCs w:val="26"/>
          <w:lang w:val="en-GB"/>
        </w:rPr>
        <w:t xml:space="preserve">. The requirements </w:t>
      </w:r>
      <w:r w:rsidR="00435B36">
        <w:rPr>
          <w:color w:val="000000"/>
          <w:sz w:val="26"/>
          <w:szCs w:val="26"/>
          <w:lang w:val="en-GB"/>
        </w:rPr>
        <w:t xml:space="preserve">definition </w:t>
      </w:r>
      <w:r w:rsidR="00E41816" w:rsidRPr="00E41816">
        <w:rPr>
          <w:color w:val="000000"/>
          <w:sz w:val="26"/>
          <w:szCs w:val="26"/>
          <w:lang w:val="en-GB"/>
        </w:rPr>
        <w:t xml:space="preserve">for </w:t>
      </w:r>
      <w:r w:rsidR="00435B36">
        <w:rPr>
          <w:color w:val="000000"/>
          <w:sz w:val="26"/>
          <w:szCs w:val="26"/>
          <w:lang w:val="en-GB"/>
        </w:rPr>
        <w:t xml:space="preserve">their </w:t>
      </w:r>
      <w:r w:rsidR="00E41816" w:rsidRPr="00E41816">
        <w:rPr>
          <w:color w:val="000000"/>
          <w:sz w:val="26"/>
          <w:szCs w:val="26"/>
          <w:lang w:val="en-GB"/>
        </w:rPr>
        <w:t xml:space="preserve">ERP </w:t>
      </w:r>
      <w:r w:rsidR="00435B36">
        <w:rPr>
          <w:color w:val="000000"/>
          <w:sz w:val="26"/>
          <w:szCs w:val="26"/>
          <w:lang w:val="en-GB"/>
        </w:rPr>
        <w:t>systems</w:t>
      </w:r>
      <w:r w:rsidR="00E41816" w:rsidRPr="00E41816">
        <w:rPr>
          <w:color w:val="000000"/>
          <w:sz w:val="26"/>
          <w:szCs w:val="26"/>
          <w:lang w:val="en-GB"/>
        </w:rPr>
        <w:t xml:space="preserve"> could be </w:t>
      </w:r>
      <w:r w:rsidR="00435B36">
        <w:rPr>
          <w:color w:val="000000"/>
          <w:sz w:val="26"/>
          <w:szCs w:val="26"/>
          <w:lang w:val="en-GB"/>
        </w:rPr>
        <w:t xml:space="preserve">simplified </w:t>
      </w:r>
      <w:r w:rsidR="00E41816" w:rsidRPr="00E41816">
        <w:rPr>
          <w:color w:val="000000"/>
          <w:sz w:val="26"/>
          <w:szCs w:val="26"/>
          <w:lang w:val="en-GB"/>
        </w:rPr>
        <w:t xml:space="preserve">using data from collected and statistically processed </w:t>
      </w:r>
      <w:r w:rsidR="00435B36">
        <w:rPr>
          <w:color w:val="000000"/>
          <w:sz w:val="26"/>
          <w:szCs w:val="26"/>
          <w:lang w:val="en-GB"/>
        </w:rPr>
        <w:t xml:space="preserve">contemporary </w:t>
      </w:r>
      <w:r w:rsidR="00435B36" w:rsidRPr="00E41816">
        <w:rPr>
          <w:color w:val="000000"/>
          <w:sz w:val="26"/>
          <w:szCs w:val="26"/>
          <w:lang w:val="en-GB"/>
        </w:rPr>
        <w:t xml:space="preserve">ERP </w:t>
      </w:r>
      <w:r w:rsidR="00435B36">
        <w:rPr>
          <w:color w:val="000000"/>
          <w:sz w:val="26"/>
          <w:szCs w:val="26"/>
          <w:lang w:val="en-GB"/>
        </w:rPr>
        <w:t xml:space="preserve">systems </w:t>
      </w:r>
      <w:r w:rsidR="00435B36" w:rsidRPr="00E41816">
        <w:rPr>
          <w:color w:val="000000"/>
          <w:sz w:val="26"/>
          <w:szCs w:val="26"/>
          <w:lang w:val="en-GB"/>
        </w:rPr>
        <w:t>functional</w:t>
      </w:r>
      <w:r w:rsidR="00435B36">
        <w:rPr>
          <w:color w:val="000000"/>
          <w:sz w:val="26"/>
          <w:szCs w:val="26"/>
          <w:lang w:val="en-GB"/>
        </w:rPr>
        <w:t xml:space="preserve"> characteristics </w:t>
      </w:r>
      <w:r w:rsidR="00E41816" w:rsidRPr="00E41816">
        <w:rPr>
          <w:color w:val="000000"/>
          <w:sz w:val="26"/>
          <w:szCs w:val="26"/>
          <w:lang w:val="en-GB"/>
        </w:rPr>
        <w:t xml:space="preserve">database. </w:t>
      </w:r>
    </w:p>
    <w:p w:rsidR="00E41816" w:rsidRPr="00E41816" w:rsidRDefault="00E41816" w:rsidP="00E41816">
      <w:pPr>
        <w:ind w:firstLine="720"/>
        <w:jc w:val="both"/>
        <w:rPr>
          <w:color w:val="000000"/>
          <w:sz w:val="26"/>
          <w:szCs w:val="26"/>
          <w:lang w:val="en-GB"/>
        </w:rPr>
      </w:pPr>
      <w:r w:rsidRPr="00E41816">
        <w:rPr>
          <w:color w:val="000000"/>
          <w:sz w:val="26"/>
          <w:szCs w:val="26"/>
          <w:lang w:val="en-GB"/>
        </w:rPr>
        <w:lastRenderedPageBreak/>
        <w:t xml:space="preserve">Quantitative evaluation of the functionality of ERP </w:t>
      </w:r>
      <w:r w:rsidR="003B079F">
        <w:rPr>
          <w:color w:val="000000"/>
          <w:sz w:val="26"/>
          <w:szCs w:val="26"/>
          <w:lang w:val="en-GB"/>
        </w:rPr>
        <w:t>systems</w:t>
      </w:r>
      <w:r w:rsidRPr="00E41816">
        <w:rPr>
          <w:color w:val="000000"/>
          <w:sz w:val="26"/>
          <w:szCs w:val="26"/>
          <w:lang w:val="en-GB"/>
        </w:rPr>
        <w:t xml:space="preserve"> could be useful for ERP vendors comparing </w:t>
      </w:r>
      <w:r w:rsidR="003B079F">
        <w:rPr>
          <w:color w:val="000000"/>
          <w:sz w:val="26"/>
          <w:szCs w:val="26"/>
          <w:lang w:val="en-GB"/>
        </w:rPr>
        <w:t>their software</w:t>
      </w:r>
      <w:r w:rsidRPr="00E41816">
        <w:rPr>
          <w:color w:val="000000"/>
          <w:sz w:val="26"/>
          <w:szCs w:val="26"/>
          <w:lang w:val="en-GB"/>
        </w:rPr>
        <w:t xml:space="preserve"> with solutions </w:t>
      </w:r>
      <w:r w:rsidR="003B079F">
        <w:rPr>
          <w:color w:val="000000"/>
          <w:sz w:val="26"/>
          <w:szCs w:val="26"/>
          <w:lang w:val="en-GB"/>
        </w:rPr>
        <w:t xml:space="preserve">developed by </w:t>
      </w:r>
      <w:r w:rsidRPr="00E41816">
        <w:rPr>
          <w:color w:val="000000"/>
          <w:sz w:val="26"/>
          <w:szCs w:val="26"/>
          <w:lang w:val="en-GB"/>
        </w:rPr>
        <w:t>competitors in order to identify</w:t>
      </w:r>
      <w:r w:rsidR="00F841B1">
        <w:rPr>
          <w:color w:val="000000"/>
          <w:sz w:val="26"/>
          <w:szCs w:val="26"/>
          <w:lang w:val="en-GB"/>
        </w:rPr>
        <w:t xml:space="preserve"> </w:t>
      </w:r>
      <w:r w:rsidR="003B079F" w:rsidRPr="00E41816">
        <w:rPr>
          <w:color w:val="000000"/>
          <w:sz w:val="26"/>
          <w:szCs w:val="26"/>
          <w:lang w:val="en-GB"/>
        </w:rPr>
        <w:t>strengths and weaknesses</w:t>
      </w:r>
      <w:r w:rsidR="003B079F">
        <w:rPr>
          <w:color w:val="000000"/>
          <w:sz w:val="26"/>
          <w:szCs w:val="26"/>
          <w:lang w:val="en-GB"/>
        </w:rPr>
        <w:t xml:space="preserve"> of </w:t>
      </w:r>
      <w:r w:rsidR="00F841B1">
        <w:rPr>
          <w:color w:val="000000"/>
          <w:sz w:val="26"/>
          <w:szCs w:val="26"/>
          <w:lang w:val="en-GB"/>
        </w:rPr>
        <w:t>own</w:t>
      </w:r>
      <w:r w:rsidRPr="00E41816">
        <w:rPr>
          <w:color w:val="000000"/>
          <w:sz w:val="26"/>
          <w:szCs w:val="26"/>
          <w:lang w:val="en-GB"/>
        </w:rPr>
        <w:t xml:space="preserve"> </w:t>
      </w:r>
      <w:r w:rsidR="003B079F">
        <w:rPr>
          <w:color w:val="000000"/>
          <w:sz w:val="26"/>
          <w:szCs w:val="26"/>
          <w:lang w:val="en-GB"/>
        </w:rPr>
        <w:t>systems</w:t>
      </w:r>
      <w:r w:rsidRPr="00E41816">
        <w:rPr>
          <w:color w:val="000000"/>
          <w:sz w:val="26"/>
          <w:szCs w:val="26"/>
          <w:lang w:val="en-GB"/>
        </w:rPr>
        <w:t xml:space="preserve">. </w:t>
      </w:r>
    </w:p>
    <w:p w:rsidR="00E41816" w:rsidRPr="00E41816" w:rsidRDefault="00E41816" w:rsidP="00E41816">
      <w:pPr>
        <w:ind w:firstLine="720"/>
        <w:jc w:val="both"/>
        <w:rPr>
          <w:color w:val="000000"/>
          <w:sz w:val="26"/>
          <w:szCs w:val="26"/>
          <w:lang w:val="en-GB"/>
        </w:rPr>
      </w:pPr>
      <w:r w:rsidRPr="00E41816">
        <w:rPr>
          <w:color w:val="000000"/>
          <w:sz w:val="26"/>
          <w:szCs w:val="26"/>
          <w:lang w:val="en-GB"/>
        </w:rPr>
        <w:t>By using proposed methodology it is possible to evaluate the degree of acquired ERP functionality that is constantly in use. The decrease in this ratio indicates the beginning of ERP erosion process that would require a ne</w:t>
      </w:r>
      <w:r w:rsidR="00F841B1">
        <w:rPr>
          <w:color w:val="000000"/>
          <w:sz w:val="26"/>
          <w:szCs w:val="26"/>
          <w:lang w:val="en-GB"/>
        </w:rPr>
        <w:t>w end user</w:t>
      </w:r>
      <w:r w:rsidR="00FE5C01">
        <w:rPr>
          <w:color w:val="000000"/>
          <w:sz w:val="26"/>
          <w:szCs w:val="26"/>
          <w:lang w:val="en-GB"/>
        </w:rPr>
        <w:t>s</w:t>
      </w:r>
      <w:r w:rsidR="00F841B1">
        <w:rPr>
          <w:color w:val="000000"/>
          <w:sz w:val="26"/>
          <w:szCs w:val="26"/>
          <w:lang w:val="en-GB"/>
        </w:rPr>
        <w:t xml:space="preserve"> training cycle or </w:t>
      </w:r>
      <w:r w:rsidRPr="00E41816">
        <w:rPr>
          <w:color w:val="000000"/>
          <w:sz w:val="26"/>
          <w:szCs w:val="26"/>
          <w:lang w:val="en-GB"/>
        </w:rPr>
        <w:t xml:space="preserve">other </w:t>
      </w:r>
      <w:r w:rsidR="00EC5DA4">
        <w:rPr>
          <w:color w:val="000000"/>
          <w:sz w:val="26"/>
          <w:szCs w:val="26"/>
          <w:lang w:val="en-GB"/>
        </w:rPr>
        <w:t>instruments</w:t>
      </w:r>
      <w:r w:rsidRPr="00E41816">
        <w:rPr>
          <w:color w:val="000000"/>
          <w:sz w:val="26"/>
          <w:szCs w:val="26"/>
          <w:lang w:val="en-GB"/>
        </w:rPr>
        <w:t xml:space="preserve"> for more efficient utilisation of current ERP functionality.</w:t>
      </w:r>
    </w:p>
    <w:p w:rsidR="000A5941" w:rsidRDefault="00E41816" w:rsidP="00E41816">
      <w:pPr>
        <w:ind w:firstLine="720"/>
        <w:jc w:val="both"/>
        <w:rPr>
          <w:color w:val="000000"/>
          <w:sz w:val="26"/>
          <w:szCs w:val="26"/>
          <w:lang w:val="en-GB"/>
        </w:rPr>
      </w:pPr>
      <w:r w:rsidRPr="00E41816">
        <w:rPr>
          <w:color w:val="000000"/>
          <w:sz w:val="26"/>
          <w:szCs w:val="26"/>
          <w:lang w:val="en-GB"/>
        </w:rPr>
        <w:t xml:space="preserve">Finally, the information from this paper could be used in the curriculums of management information system </w:t>
      </w:r>
      <w:r w:rsidR="005956CF">
        <w:rPr>
          <w:color w:val="000000"/>
          <w:sz w:val="26"/>
          <w:szCs w:val="26"/>
          <w:lang w:val="en-GB"/>
        </w:rPr>
        <w:t>subject</w:t>
      </w:r>
      <w:r w:rsidRPr="00E41816">
        <w:rPr>
          <w:color w:val="000000"/>
          <w:sz w:val="26"/>
          <w:szCs w:val="26"/>
          <w:lang w:val="en-GB"/>
        </w:rPr>
        <w:t xml:space="preserve"> at high schools.</w:t>
      </w:r>
    </w:p>
    <w:p w:rsidR="00E41816" w:rsidRPr="00E41816" w:rsidRDefault="00E41816" w:rsidP="00E41816">
      <w:pPr>
        <w:ind w:firstLine="720"/>
        <w:jc w:val="both"/>
        <w:rPr>
          <w:b/>
          <w:bCs/>
          <w:color w:val="000000"/>
          <w:sz w:val="26"/>
          <w:szCs w:val="26"/>
          <w:lang w:val="en-GB"/>
        </w:rPr>
      </w:pPr>
    </w:p>
    <w:p w:rsidR="000A5941" w:rsidRPr="007B76F5" w:rsidRDefault="000A5941" w:rsidP="00114CEE">
      <w:pPr>
        <w:ind w:firstLine="720"/>
        <w:jc w:val="both"/>
        <w:rPr>
          <w:color w:val="000000"/>
          <w:sz w:val="26"/>
          <w:szCs w:val="26"/>
          <w:lang w:val="en-GB"/>
        </w:rPr>
      </w:pPr>
      <w:proofErr w:type="gramStart"/>
      <w:r w:rsidRPr="00AE3290">
        <w:rPr>
          <w:b/>
          <w:bCs/>
          <w:color w:val="000000"/>
          <w:sz w:val="26"/>
          <w:szCs w:val="26"/>
          <w:lang w:val="en-GB"/>
        </w:rPr>
        <w:t>Structure and scope of the study.</w:t>
      </w:r>
      <w:proofErr w:type="gramEnd"/>
      <w:r w:rsidRPr="00AE3290">
        <w:rPr>
          <w:b/>
          <w:bCs/>
          <w:color w:val="000000"/>
          <w:sz w:val="26"/>
          <w:szCs w:val="26"/>
          <w:lang w:val="en-GB"/>
        </w:rPr>
        <w:t xml:space="preserve"> </w:t>
      </w:r>
      <w:r w:rsidR="009A287B" w:rsidRPr="009A287B">
        <w:rPr>
          <w:color w:val="000000"/>
          <w:sz w:val="26"/>
          <w:szCs w:val="26"/>
          <w:lang w:val="en-GB"/>
        </w:rPr>
        <w:t>The doctoral thesis consists of the introduction, four chapters, conclusions and recommendations, a list of references, and annexes. The do</w:t>
      </w:r>
      <w:r w:rsidR="00697C8F">
        <w:rPr>
          <w:color w:val="000000"/>
          <w:sz w:val="26"/>
          <w:szCs w:val="26"/>
          <w:lang w:val="en-GB"/>
        </w:rPr>
        <w:t>ctoral dissertation contains 268</w:t>
      </w:r>
      <w:r w:rsidR="009A287B" w:rsidRPr="009A287B">
        <w:rPr>
          <w:color w:val="000000"/>
          <w:sz w:val="26"/>
          <w:szCs w:val="26"/>
          <w:lang w:val="en-GB"/>
        </w:rPr>
        <w:t xml:space="preserve"> pages, 20 tables</w:t>
      </w:r>
      <w:r w:rsidR="00642F41">
        <w:rPr>
          <w:color w:val="000000"/>
          <w:sz w:val="26"/>
          <w:szCs w:val="26"/>
          <w:lang w:val="en-GB"/>
        </w:rPr>
        <w:t>, 39 figures and 55 annexes; 28</w:t>
      </w:r>
      <w:r w:rsidR="00642F41">
        <w:rPr>
          <w:color w:val="000000"/>
          <w:sz w:val="26"/>
          <w:szCs w:val="26"/>
          <w:lang w:val="en-US"/>
        </w:rPr>
        <w:t>7</w:t>
      </w:r>
      <w:r w:rsidR="009A287B" w:rsidRPr="009A287B">
        <w:rPr>
          <w:color w:val="000000"/>
          <w:sz w:val="26"/>
          <w:szCs w:val="26"/>
          <w:lang w:val="en-GB"/>
        </w:rPr>
        <w:t xml:space="preserve"> references were used for the purposes of the thesis.</w:t>
      </w:r>
    </w:p>
    <w:p w:rsidR="000A5941" w:rsidRDefault="000A5941" w:rsidP="00E53432">
      <w:pPr>
        <w:ind w:firstLine="720"/>
        <w:jc w:val="both"/>
        <w:rPr>
          <w:color w:val="000000"/>
          <w:sz w:val="26"/>
          <w:szCs w:val="26"/>
          <w:lang w:val="en-GB"/>
        </w:rPr>
      </w:pPr>
      <w:r w:rsidRPr="00AE3290">
        <w:rPr>
          <w:color w:val="000000"/>
          <w:sz w:val="26"/>
          <w:szCs w:val="26"/>
          <w:lang w:val="en-GB"/>
        </w:rPr>
        <w:t xml:space="preserve">The logical structure of the dissertation is presented in </w:t>
      </w:r>
      <w:r w:rsidR="009C64E6" w:rsidRPr="00797117">
        <w:rPr>
          <w:color w:val="000000"/>
          <w:sz w:val="26"/>
          <w:szCs w:val="26"/>
          <w:lang w:val="en-GB"/>
        </w:rPr>
        <w:t>Fig.</w:t>
      </w:r>
      <w:r w:rsidR="00797117">
        <w:rPr>
          <w:color w:val="000000"/>
          <w:sz w:val="26"/>
          <w:szCs w:val="26"/>
          <w:lang w:val="en-GB"/>
        </w:rPr>
        <w:t xml:space="preserve"> 1.</w:t>
      </w:r>
      <w:r w:rsidRPr="00AE3290">
        <w:rPr>
          <w:color w:val="000000"/>
          <w:sz w:val="26"/>
          <w:szCs w:val="26"/>
          <w:lang w:val="en-GB"/>
        </w:rPr>
        <w:t xml:space="preserve"> It shows the consecutive </w:t>
      </w:r>
      <w:r>
        <w:rPr>
          <w:color w:val="000000"/>
          <w:sz w:val="26"/>
          <w:szCs w:val="26"/>
          <w:lang w:val="en-GB"/>
        </w:rPr>
        <w:t>realiz</w:t>
      </w:r>
      <w:r w:rsidRPr="00AE3290">
        <w:rPr>
          <w:color w:val="000000"/>
          <w:sz w:val="26"/>
          <w:szCs w:val="26"/>
          <w:lang w:val="en-GB"/>
        </w:rPr>
        <w:t>ation of the study objectives.</w:t>
      </w:r>
    </w:p>
    <w:p w:rsidR="009B3817" w:rsidRPr="00AE3290" w:rsidRDefault="009B3817" w:rsidP="00E53432">
      <w:pPr>
        <w:ind w:firstLine="720"/>
        <w:jc w:val="both"/>
        <w:rPr>
          <w:color w:val="000000"/>
          <w:sz w:val="26"/>
          <w:szCs w:val="26"/>
          <w:lang w:val="en-GB"/>
        </w:rPr>
      </w:pPr>
    </w:p>
    <w:p w:rsidR="002C745F" w:rsidRPr="002C745F" w:rsidRDefault="002C745F" w:rsidP="002C745F">
      <w:pPr>
        <w:ind w:firstLine="720"/>
        <w:jc w:val="both"/>
        <w:rPr>
          <w:b/>
          <w:bCs/>
          <w:sz w:val="26"/>
          <w:szCs w:val="26"/>
          <w:lang w:val="en-GB"/>
        </w:rPr>
      </w:pPr>
      <w:proofErr w:type="gramStart"/>
      <w:r w:rsidRPr="002C745F">
        <w:rPr>
          <w:b/>
          <w:sz w:val="26"/>
          <w:szCs w:val="26"/>
          <w:lang w:val="en-GB"/>
        </w:rPr>
        <w:t>Theoretical aspects of ERP selection criteria.</w:t>
      </w:r>
      <w:proofErr w:type="gramEnd"/>
      <w:r w:rsidRPr="002C745F">
        <w:rPr>
          <w:sz w:val="26"/>
          <w:szCs w:val="26"/>
          <w:lang w:val="en-GB"/>
        </w:rPr>
        <w:t xml:space="preserve"> In the literature, there is no unique classification of ERP selection criteria. </w:t>
      </w:r>
      <w:proofErr w:type="gramStart"/>
      <w:r w:rsidRPr="002C745F">
        <w:rPr>
          <w:sz w:val="26"/>
          <w:szCs w:val="26"/>
          <w:lang w:val="en-GB"/>
        </w:rPr>
        <w:t xml:space="preserve">Kumar, Kumar and </w:t>
      </w:r>
      <w:proofErr w:type="spellStart"/>
      <w:r w:rsidRPr="002C745F">
        <w:rPr>
          <w:sz w:val="26"/>
          <w:szCs w:val="26"/>
          <w:lang w:val="en-GB"/>
        </w:rPr>
        <w:t>Maheshwari</w:t>
      </w:r>
      <w:proofErr w:type="spellEnd"/>
      <w:r w:rsidRPr="002C745F">
        <w:rPr>
          <w:sz w:val="26"/>
          <w:szCs w:val="26"/>
          <w:lang w:val="en-GB"/>
        </w:rPr>
        <w:t xml:space="preserve"> (2002), referring to a practical survey of 20 enterprises in Canada, distinguished four groups of ERP selection criteria.</w:t>
      </w:r>
      <w:proofErr w:type="gramEnd"/>
      <w:r w:rsidRPr="002C745F">
        <w:rPr>
          <w:sz w:val="26"/>
          <w:szCs w:val="26"/>
          <w:lang w:val="en-GB"/>
        </w:rPr>
        <w:t xml:space="preserve"> The first group consists of ERP software-related criteria (functionality of the system, system reliability, fit with parent/allied organization systems, cross-modular integration, best business practices available in the system). All these criteria were mentioned in more than 50% of cases. The second group includes criteria related to the implementation project manager (project management skills, functional experience, </w:t>
      </w:r>
      <w:proofErr w:type="gramStart"/>
      <w:r w:rsidRPr="002C745F">
        <w:rPr>
          <w:sz w:val="26"/>
          <w:szCs w:val="26"/>
          <w:lang w:val="en-GB"/>
        </w:rPr>
        <w:t>experience</w:t>
      </w:r>
      <w:proofErr w:type="gramEnd"/>
      <w:r w:rsidRPr="002C745F">
        <w:rPr>
          <w:sz w:val="26"/>
          <w:szCs w:val="26"/>
          <w:lang w:val="en-GB"/>
        </w:rPr>
        <w:t xml:space="preserve"> in IT management). The third group consists of criteria related to the implementation partner, and the last one is associated with implementation consultants’ criteria (reputation, experience, etc.).</w:t>
      </w:r>
    </w:p>
    <w:p w:rsidR="009B3817" w:rsidRPr="002C745F" w:rsidRDefault="002C745F" w:rsidP="009B3817">
      <w:pPr>
        <w:ind w:firstLine="720"/>
        <w:jc w:val="both"/>
        <w:rPr>
          <w:sz w:val="26"/>
          <w:szCs w:val="26"/>
          <w:lang w:val="en-GB"/>
        </w:rPr>
      </w:pPr>
      <w:r w:rsidRPr="002C745F">
        <w:rPr>
          <w:sz w:val="26"/>
          <w:szCs w:val="26"/>
          <w:lang w:val="en-GB"/>
        </w:rPr>
        <w:t xml:space="preserve">According to </w:t>
      </w:r>
      <w:proofErr w:type="spellStart"/>
      <w:r w:rsidRPr="002C745F">
        <w:rPr>
          <w:sz w:val="26"/>
          <w:szCs w:val="26"/>
          <w:lang w:val="en-GB"/>
        </w:rPr>
        <w:t>Ayağ</w:t>
      </w:r>
      <w:proofErr w:type="spellEnd"/>
      <w:r w:rsidRPr="002C745F">
        <w:rPr>
          <w:sz w:val="26"/>
          <w:szCs w:val="26"/>
          <w:lang w:val="en-GB"/>
        </w:rPr>
        <w:t xml:space="preserve"> and </w:t>
      </w:r>
      <w:proofErr w:type="spellStart"/>
      <w:r w:rsidRPr="002C745F">
        <w:rPr>
          <w:sz w:val="26"/>
          <w:szCs w:val="26"/>
          <w:lang w:val="en-GB"/>
        </w:rPr>
        <w:t>Özdemi</w:t>
      </w:r>
      <w:proofErr w:type="spellEnd"/>
      <w:r w:rsidRPr="002C745F">
        <w:rPr>
          <w:sz w:val="26"/>
          <w:szCs w:val="26"/>
          <w:lang w:val="en-GB"/>
        </w:rPr>
        <w:t xml:space="preserve"> (2007), ERP selection criteria may be classified in three dimensions. First, three determinants are defined with regard to their influence on the company’s performance indicators: competitive advantage, productivity, profitability. After that, 7 dimensions and 22 criteria </w:t>
      </w:r>
      <w:r w:rsidR="009B3817">
        <w:rPr>
          <w:sz w:val="26"/>
          <w:szCs w:val="26"/>
          <w:lang w:val="en-GB"/>
        </w:rPr>
        <w:t xml:space="preserve">were </w:t>
      </w:r>
      <w:r w:rsidRPr="002C745F">
        <w:rPr>
          <w:sz w:val="26"/>
          <w:szCs w:val="26"/>
          <w:lang w:val="en-GB"/>
        </w:rPr>
        <w:t xml:space="preserve">described. All criteria of </w:t>
      </w:r>
      <w:r w:rsidR="009B3817">
        <w:rPr>
          <w:sz w:val="26"/>
          <w:szCs w:val="26"/>
          <w:lang w:val="en-GB"/>
        </w:rPr>
        <w:t>every</w:t>
      </w:r>
      <w:r w:rsidRPr="002C745F">
        <w:rPr>
          <w:sz w:val="26"/>
          <w:szCs w:val="26"/>
          <w:lang w:val="en-GB"/>
        </w:rPr>
        <w:t xml:space="preserve"> dimension are connected and influence each other either positively or negatively. Competitive advantage is related directly to system costs (licence fee, consultant expenses, maintenance cost, infrastructure cost). Productivity directly correlates with the system support efficiency. Profitability influences more than half (13 out of 22) of the criteria (upgrade possibility, ease of integration, ease of in-house development, functionality, module completion, function fitness, security level, reliability, stability, possibility of recovery, ease of use, ease of operations, ease of </w:t>
      </w:r>
      <w:r w:rsidR="009B3817" w:rsidRPr="002C745F">
        <w:rPr>
          <w:sz w:val="26"/>
          <w:szCs w:val="26"/>
          <w:lang w:val="en-GB"/>
        </w:rPr>
        <w:t>learning, technology advance, standardization, integration of legacy systems, easy to maintain).</w:t>
      </w:r>
    </w:p>
    <w:p w:rsidR="00E53432" w:rsidRDefault="00AD329A" w:rsidP="002C745F">
      <w:pPr>
        <w:ind w:firstLine="720"/>
        <w:jc w:val="both"/>
        <w:rPr>
          <w:sz w:val="26"/>
          <w:szCs w:val="26"/>
          <w:lang w:val="en-GB"/>
        </w:rPr>
      </w:pPr>
      <w:proofErr w:type="spellStart"/>
      <w:r w:rsidRPr="002C745F">
        <w:rPr>
          <w:sz w:val="26"/>
          <w:szCs w:val="26"/>
          <w:lang w:val="en-GB"/>
        </w:rPr>
        <w:t>Bueno</w:t>
      </w:r>
      <w:proofErr w:type="spellEnd"/>
      <w:r w:rsidRPr="002C745F">
        <w:rPr>
          <w:sz w:val="26"/>
          <w:szCs w:val="26"/>
          <w:lang w:val="en-GB"/>
        </w:rPr>
        <w:t xml:space="preserve"> and </w:t>
      </w:r>
      <w:proofErr w:type="spellStart"/>
      <w:r w:rsidRPr="002C745F">
        <w:rPr>
          <w:sz w:val="26"/>
          <w:szCs w:val="26"/>
          <w:lang w:val="en-GB"/>
        </w:rPr>
        <w:t>Salmeron</w:t>
      </w:r>
      <w:proofErr w:type="spellEnd"/>
      <w:r w:rsidRPr="002C745F">
        <w:rPr>
          <w:sz w:val="26"/>
          <w:szCs w:val="26"/>
          <w:lang w:val="en-GB"/>
        </w:rPr>
        <w:t xml:space="preserve"> (2008) have model</w:t>
      </w:r>
      <w:r>
        <w:rPr>
          <w:sz w:val="26"/>
          <w:szCs w:val="26"/>
          <w:lang w:val="en-GB"/>
        </w:rPr>
        <w:t>l</w:t>
      </w:r>
      <w:r w:rsidRPr="002C745F">
        <w:rPr>
          <w:sz w:val="26"/>
          <w:szCs w:val="26"/>
          <w:lang w:val="en-GB"/>
        </w:rPr>
        <w:t xml:space="preserve">ed a practical ERP selection tool and defined the largest set – twenty seven – of ERP selection criteria. 17 </w:t>
      </w:r>
      <w:r w:rsidR="003B3213">
        <w:rPr>
          <w:sz w:val="26"/>
          <w:szCs w:val="26"/>
          <w:lang w:val="en-GB"/>
        </w:rPr>
        <w:t>o</w:t>
      </w:r>
      <w:r w:rsidR="003B3213" w:rsidRPr="002C745F">
        <w:rPr>
          <w:sz w:val="26"/>
          <w:szCs w:val="26"/>
          <w:lang w:val="en-GB"/>
        </w:rPr>
        <w:t xml:space="preserve">f them </w:t>
      </w:r>
      <w:r w:rsidRPr="002C745F">
        <w:rPr>
          <w:sz w:val="26"/>
          <w:szCs w:val="26"/>
          <w:lang w:val="en-GB"/>
        </w:rPr>
        <w:t>are related to ERP software and the other 10 to the organization where implementation is</w:t>
      </w:r>
      <w:r w:rsidRPr="00AD329A">
        <w:rPr>
          <w:sz w:val="26"/>
          <w:szCs w:val="26"/>
          <w:lang w:val="en-GB"/>
        </w:rPr>
        <w:t xml:space="preserve"> </w:t>
      </w:r>
      <w:r w:rsidRPr="002C745F">
        <w:rPr>
          <w:sz w:val="26"/>
          <w:szCs w:val="26"/>
          <w:lang w:val="en-GB"/>
        </w:rPr>
        <w:t xml:space="preserve">performed. The further identification of relations among the criteria </w:t>
      </w:r>
      <w:r w:rsidR="003B3213">
        <w:rPr>
          <w:sz w:val="26"/>
          <w:szCs w:val="26"/>
          <w:lang w:val="en-GB"/>
        </w:rPr>
        <w:t>separated</w:t>
      </w:r>
      <w:r w:rsidRPr="002C745F">
        <w:rPr>
          <w:sz w:val="26"/>
          <w:szCs w:val="26"/>
          <w:lang w:val="en-GB"/>
        </w:rPr>
        <w:t xml:space="preserve"> them</w:t>
      </w:r>
      <w:r w:rsidRPr="00AD329A">
        <w:rPr>
          <w:sz w:val="26"/>
          <w:szCs w:val="26"/>
          <w:lang w:val="en-GB"/>
        </w:rPr>
        <w:t xml:space="preserve"> </w:t>
      </w:r>
      <w:r w:rsidRPr="002C745F">
        <w:rPr>
          <w:sz w:val="26"/>
          <w:szCs w:val="26"/>
          <w:lang w:val="en-GB"/>
        </w:rPr>
        <w:t>into another six subgroups. Four of them involve criteria related to ERP software,</w:t>
      </w:r>
      <w:r w:rsidRPr="00AD329A">
        <w:rPr>
          <w:sz w:val="26"/>
          <w:szCs w:val="26"/>
          <w:lang w:val="en-GB"/>
        </w:rPr>
        <w:t xml:space="preserve"> </w:t>
      </w:r>
      <w:r w:rsidRPr="002C745F">
        <w:rPr>
          <w:sz w:val="26"/>
          <w:szCs w:val="26"/>
          <w:lang w:val="en-GB"/>
        </w:rPr>
        <w:t xml:space="preserve">whereas the last two are related to the organization. </w:t>
      </w:r>
      <w:r w:rsidR="00666230">
        <w:rPr>
          <w:sz w:val="26"/>
          <w:szCs w:val="26"/>
          <w:lang w:val="en-GB"/>
        </w:rPr>
        <w:t xml:space="preserve">According to their significance the </w:t>
      </w:r>
      <w:r w:rsidR="00C71B83">
        <w:rPr>
          <w:sz w:val="26"/>
          <w:szCs w:val="26"/>
          <w:lang w:val="en-GB"/>
        </w:rPr>
        <w:t xml:space="preserve">ERP </w:t>
      </w:r>
    </w:p>
    <w:p w:rsidR="00E53432" w:rsidRDefault="00E53432">
      <w:pPr>
        <w:rPr>
          <w:sz w:val="26"/>
          <w:szCs w:val="26"/>
          <w:lang w:val="en-GB"/>
        </w:rPr>
      </w:pPr>
      <w:r>
        <w:rPr>
          <w:sz w:val="26"/>
          <w:szCs w:val="26"/>
          <w:lang w:val="en-GB"/>
        </w:rPr>
        <w:br w:type="page"/>
      </w:r>
    </w:p>
    <w:p w:rsidR="00E53432" w:rsidRPr="00392AA8" w:rsidRDefault="00E53432" w:rsidP="00E53432">
      <w:r>
        <w:rPr>
          <w:noProof/>
        </w:rPr>
        <w:lastRenderedPageBreak/>
        <w:drawing>
          <wp:anchor distT="0" distB="0" distL="114300" distR="114300" simplePos="0" relativeHeight="251660288" behindDoc="0" locked="0" layoutInCell="1" allowOverlap="0">
            <wp:simplePos x="0" y="0"/>
            <wp:positionH relativeFrom="character">
              <wp:posOffset>371475</wp:posOffset>
            </wp:positionH>
            <wp:positionV relativeFrom="line">
              <wp:posOffset>208915</wp:posOffset>
            </wp:positionV>
            <wp:extent cx="4993005" cy="7896225"/>
            <wp:effectExtent l="19050" t="0" r="0" b="0"/>
            <wp:wrapNone/>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srcRect/>
                    <a:stretch>
                      <a:fillRect/>
                    </a:stretch>
                  </pic:blipFill>
                  <pic:spPr bwMode="auto">
                    <a:xfrm>
                      <a:off x="0" y="0"/>
                      <a:ext cx="4993005" cy="7896225"/>
                    </a:xfrm>
                    <a:prstGeom prst="rect">
                      <a:avLst/>
                    </a:prstGeom>
                    <a:noFill/>
                  </pic:spPr>
                </pic:pic>
              </a:graphicData>
            </a:graphic>
          </wp:anchor>
        </w:drawing>
      </w:r>
    </w:p>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C938F9">
      <w:pPr>
        <w:jc w:val="center"/>
      </w:pPr>
    </w:p>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Pr="00392AA8" w:rsidRDefault="00E53432" w:rsidP="00E53432"/>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Default="00E53432" w:rsidP="00E53432">
      <w:pPr>
        <w:rPr>
          <w:b/>
          <w:bCs/>
          <w:color w:val="000000"/>
          <w:sz w:val="26"/>
          <w:szCs w:val="26"/>
          <w:lang w:val="en-GB"/>
        </w:rPr>
      </w:pPr>
    </w:p>
    <w:p w:rsidR="00E53432" w:rsidRPr="00392AA8" w:rsidRDefault="00E53432" w:rsidP="00E53432">
      <w:pPr>
        <w:rPr>
          <w:b/>
          <w:bCs/>
          <w:color w:val="000000"/>
          <w:sz w:val="26"/>
          <w:szCs w:val="26"/>
          <w:lang w:val="en-GB"/>
        </w:rPr>
      </w:pPr>
      <w:proofErr w:type="gramStart"/>
      <w:r w:rsidRPr="00392AA8">
        <w:rPr>
          <w:b/>
          <w:bCs/>
          <w:color w:val="000000"/>
          <w:sz w:val="26"/>
          <w:szCs w:val="26"/>
          <w:lang w:val="en-GB"/>
        </w:rPr>
        <w:t>Fig.</w:t>
      </w:r>
      <w:r>
        <w:rPr>
          <w:b/>
          <w:bCs/>
          <w:color w:val="000000"/>
          <w:sz w:val="26"/>
          <w:szCs w:val="26"/>
          <w:lang w:val="en-GB"/>
        </w:rPr>
        <w:t xml:space="preserve"> 1.</w:t>
      </w:r>
      <w:proofErr w:type="gramEnd"/>
      <w:r>
        <w:rPr>
          <w:b/>
          <w:bCs/>
          <w:color w:val="000000"/>
          <w:sz w:val="26"/>
          <w:szCs w:val="26"/>
          <w:lang w:val="en-GB"/>
        </w:rPr>
        <w:t xml:space="preserve"> </w:t>
      </w:r>
      <w:r w:rsidRPr="00392AA8">
        <w:rPr>
          <w:b/>
          <w:bCs/>
          <w:color w:val="000000"/>
          <w:sz w:val="26"/>
          <w:szCs w:val="26"/>
          <w:lang w:val="en-GB"/>
        </w:rPr>
        <w:t>Logical structure of the dissertation</w:t>
      </w:r>
    </w:p>
    <w:p w:rsidR="00E53432" w:rsidRPr="00392AA8" w:rsidRDefault="00E53432" w:rsidP="00E53432">
      <w:pPr>
        <w:jc w:val="both"/>
        <w:rPr>
          <w:i/>
          <w:color w:val="000000"/>
          <w:sz w:val="26"/>
          <w:szCs w:val="26"/>
          <w:lang w:val="en-GB"/>
        </w:rPr>
      </w:pPr>
      <w:r w:rsidRPr="00392AA8">
        <w:rPr>
          <w:i/>
          <w:color w:val="000000"/>
          <w:sz w:val="26"/>
          <w:szCs w:val="26"/>
          <w:lang w:val="en-GB"/>
        </w:rPr>
        <w:t>Source: compiled by the author</w:t>
      </w:r>
    </w:p>
    <w:p w:rsidR="002C745F" w:rsidRPr="002C745F" w:rsidRDefault="00C71B83" w:rsidP="00AD329A">
      <w:pPr>
        <w:jc w:val="both"/>
        <w:rPr>
          <w:sz w:val="26"/>
          <w:szCs w:val="26"/>
          <w:lang w:val="en-GB"/>
        </w:rPr>
      </w:pPr>
      <w:proofErr w:type="gramStart"/>
      <w:r>
        <w:rPr>
          <w:sz w:val="26"/>
          <w:szCs w:val="26"/>
          <w:lang w:val="en-GB"/>
        </w:rPr>
        <w:lastRenderedPageBreak/>
        <w:t>related</w:t>
      </w:r>
      <w:proofErr w:type="gramEnd"/>
      <w:r>
        <w:rPr>
          <w:sz w:val="26"/>
          <w:szCs w:val="26"/>
          <w:lang w:val="en-GB"/>
        </w:rPr>
        <w:t xml:space="preserve"> criteria according to their</w:t>
      </w:r>
      <w:r w:rsidR="00666230">
        <w:rPr>
          <w:sz w:val="26"/>
          <w:szCs w:val="26"/>
          <w:lang w:val="en-GB"/>
        </w:rPr>
        <w:t xml:space="preserve"> importan</w:t>
      </w:r>
      <w:r w:rsidR="00900245">
        <w:rPr>
          <w:sz w:val="26"/>
          <w:szCs w:val="26"/>
          <w:lang w:val="en-GB"/>
        </w:rPr>
        <w:t>ce</w:t>
      </w:r>
      <w:r w:rsidR="00666230">
        <w:rPr>
          <w:sz w:val="26"/>
          <w:szCs w:val="26"/>
          <w:lang w:val="en-GB"/>
        </w:rPr>
        <w:t xml:space="preserve"> </w:t>
      </w:r>
      <w:r>
        <w:rPr>
          <w:sz w:val="26"/>
          <w:szCs w:val="26"/>
          <w:lang w:val="en-GB"/>
        </w:rPr>
        <w:t>were</w:t>
      </w:r>
      <w:r w:rsidR="00666230">
        <w:rPr>
          <w:sz w:val="26"/>
          <w:szCs w:val="26"/>
          <w:lang w:val="en-GB"/>
        </w:rPr>
        <w:t xml:space="preserve"> sorted in this diminishing order</w:t>
      </w:r>
      <w:r w:rsidR="00AD329A" w:rsidRPr="002C745F">
        <w:rPr>
          <w:sz w:val="26"/>
          <w:szCs w:val="26"/>
          <w:lang w:val="en-GB"/>
        </w:rPr>
        <w:t>:</w:t>
      </w:r>
      <w:r w:rsidR="00AD329A">
        <w:rPr>
          <w:sz w:val="26"/>
          <w:szCs w:val="26"/>
          <w:lang w:val="en-GB"/>
        </w:rPr>
        <w:t xml:space="preserve"> </w:t>
      </w:r>
      <w:r w:rsidR="002C745F" w:rsidRPr="002C745F">
        <w:rPr>
          <w:sz w:val="26"/>
          <w:szCs w:val="26"/>
          <w:lang w:val="en-GB"/>
        </w:rPr>
        <w:t>ERP system reliability and the spectrum of offered services; implementation efficiency; project costs; ERP vendor prestige. In the organizational factors group, the subgroup of organization flexibility strongly outweighs another one – ERP similarity to current IS/IT.</w:t>
      </w:r>
    </w:p>
    <w:p w:rsidR="00DB7B78" w:rsidRDefault="002C745F" w:rsidP="002C745F">
      <w:pPr>
        <w:ind w:firstLine="720"/>
        <w:jc w:val="both"/>
        <w:rPr>
          <w:sz w:val="26"/>
          <w:szCs w:val="26"/>
          <w:lang w:val="en-GB"/>
        </w:rPr>
      </w:pPr>
      <w:proofErr w:type="spellStart"/>
      <w:r w:rsidRPr="002C745F">
        <w:rPr>
          <w:sz w:val="26"/>
          <w:szCs w:val="26"/>
          <w:lang w:val="en-GB"/>
        </w:rPr>
        <w:t>Verville</w:t>
      </w:r>
      <w:proofErr w:type="spellEnd"/>
      <w:r w:rsidRPr="002C745F">
        <w:rPr>
          <w:sz w:val="26"/>
          <w:szCs w:val="26"/>
          <w:lang w:val="en-GB"/>
        </w:rPr>
        <w:t xml:space="preserve"> and </w:t>
      </w:r>
      <w:proofErr w:type="spellStart"/>
      <w:r w:rsidRPr="002C745F">
        <w:rPr>
          <w:sz w:val="26"/>
          <w:szCs w:val="26"/>
          <w:lang w:val="en-GB"/>
        </w:rPr>
        <w:t>Halingten</w:t>
      </w:r>
      <w:proofErr w:type="spellEnd"/>
      <w:r w:rsidRPr="002C745F">
        <w:rPr>
          <w:sz w:val="26"/>
          <w:szCs w:val="26"/>
          <w:lang w:val="en-GB"/>
        </w:rPr>
        <w:t xml:space="preserve"> (2003), also Wei, </w:t>
      </w:r>
      <w:proofErr w:type="spellStart"/>
      <w:r w:rsidRPr="002C745F">
        <w:rPr>
          <w:sz w:val="26"/>
          <w:szCs w:val="26"/>
          <w:lang w:val="en-GB"/>
        </w:rPr>
        <w:t>Chien</w:t>
      </w:r>
      <w:proofErr w:type="spellEnd"/>
      <w:r w:rsidRPr="002C745F">
        <w:rPr>
          <w:sz w:val="26"/>
          <w:szCs w:val="26"/>
          <w:lang w:val="en-GB"/>
        </w:rPr>
        <w:t xml:space="preserve"> and Wang (2005) have highlighted the importance of choosing a suitable ERP vendor. Wei draws a clear boundary between ERP selection factors related to the ERP system itself and factors related to the ERP vendor. In the ERP software selection process, he suggests to take into account six groups of criteria related to minimi</w:t>
      </w:r>
      <w:r w:rsidR="00893BBB">
        <w:rPr>
          <w:sz w:val="26"/>
          <w:szCs w:val="26"/>
          <w:lang w:val="en-GB"/>
        </w:rPr>
        <w:t xml:space="preserve">zation of ERP </w:t>
      </w:r>
      <w:r w:rsidR="00893BBB" w:rsidRPr="002C745F">
        <w:rPr>
          <w:sz w:val="26"/>
          <w:szCs w:val="26"/>
          <w:lang w:val="en-GB"/>
        </w:rPr>
        <w:t>implementation time</w:t>
      </w:r>
      <w:r w:rsidR="00893BBB">
        <w:rPr>
          <w:sz w:val="26"/>
          <w:szCs w:val="26"/>
          <w:lang w:val="en-GB"/>
        </w:rPr>
        <w:t xml:space="preserve"> and costs, ensuring required</w:t>
      </w:r>
      <w:r w:rsidRPr="002C745F">
        <w:rPr>
          <w:sz w:val="26"/>
          <w:szCs w:val="26"/>
          <w:lang w:val="en-GB"/>
        </w:rPr>
        <w:t xml:space="preserve"> functionality</w:t>
      </w:r>
      <w:r w:rsidR="00893BBB">
        <w:rPr>
          <w:sz w:val="26"/>
          <w:szCs w:val="26"/>
          <w:lang w:val="en-GB"/>
        </w:rPr>
        <w:t xml:space="preserve"> level</w:t>
      </w:r>
      <w:r w:rsidRPr="002C745F">
        <w:rPr>
          <w:sz w:val="26"/>
          <w:szCs w:val="26"/>
          <w:lang w:val="en-GB"/>
        </w:rPr>
        <w:t xml:space="preserve">, </w:t>
      </w:r>
      <w:r w:rsidR="00893BBB">
        <w:rPr>
          <w:sz w:val="26"/>
          <w:szCs w:val="26"/>
          <w:lang w:val="en-GB"/>
        </w:rPr>
        <w:t xml:space="preserve">related with </w:t>
      </w:r>
      <w:r w:rsidRPr="002C745F">
        <w:rPr>
          <w:sz w:val="26"/>
          <w:szCs w:val="26"/>
          <w:lang w:val="en-GB"/>
        </w:rPr>
        <w:t>user-friendly interface, system flexibility</w:t>
      </w:r>
      <w:r w:rsidR="00893BBB">
        <w:rPr>
          <w:sz w:val="26"/>
          <w:szCs w:val="26"/>
          <w:lang w:val="en-GB"/>
        </w:rPr>
        <w:t xml:space="preserve"> and</w:t>
      </w:r>
      <w:r w:rsidRPr="002C745F">
        <w:rPr>
          <w:sz w:val="26"/>
          <w:szCs w:val="26"/>
          <w:lang w:val="en-GB"/>
        </w:rPr>
        <w:t xml:space="preserve"> reliability</w:t>
      </w:r>
      <w:r w:rsidR="00893BBB">
        <w:rPr>
          <w:sz w:val="26"/>
          <w:szCs w:val="26"/>
          <w:lang w:val="en-GB"/>
        </w:rPr>
        <w:t xml:space="preserve">. </w:t>
      </w:r>
    </w:p>
    <w:p w:rsidR="002C745F" w:rsidRDefault="002C745F" w:rsidP="002C745F">
      <w:pPr>
        <w:ind w:firstLine="720"/>
        <w:jc w:val="both"/>
        <w:rPr>
          <w:sz w:val="26"/>
          <w:szCs w:val="26"/>
          <w:lang w:val="en-GB"/>
        </w:rPr>
      </w:pPr>
      <w:r w:rsidRPr="002C745F">
        <w:rPr>
          <w:sz w:val="26"/>
          <w:szCs w:val="26"/>
          <w:lang w:val="en-GB"/>
        </w:rPr>
        <w:t>From the arguments presented above, it is evident that the diversity of ERP selection factors complicates their classification into standard groups. Most often, system selection criteria are defined regarding the researchers’ area of interests and are divided</w:t>
      </w:r>
      <w:r>
        <w:rPr>
          <w:sz w:val="26"/>
          <w:szCs w:val="26"/>
          <w:lang w:val="en-GB"/>
        </w:rPr>
        <w:t xml:space="preserve"> </w:t>
      </w:r>
      <w:r w:rsidRPr="00AC405D">
        <w:rPr>
          <w:sz w:val="26"/>
          <w:szCs w:val="26"/>
          <w:lang w:val="en-GB"/>
        </w:rPr>
        <w:t>into two, three or four groups. Taking into consideration the nature of criteria in this research, we have split the ERP sele</w:t>
      </w:r>
      <w:r w:rsidR="007C04BE">
        <w:rPr>
          <w:sz w:val="26"/>
          <w:szCs w:val="26"/>
          <w:lang w:val="en-GB"/>
        </w:rPr>
        <w:t>ction criteria into two groups: software-related and implementation related.</w:t>
      </w:r>
    </w:p>
    <w:p w:rsidR="002C745F" w:rsidRDefault="009E7048" w:rsidP="00AE336A">
      <w:pPr>
        <w:ind w:firstLine="567"/>
        <w:jc w:val="both"/>
        <w:rPr>
          <w:sz w:val="26"/>
          <w:szCs w:val="26"/>
          <w:lang w:val="en-GB"/>
        </w:rPr>
      </w:pPr>
      <w:proofErr w:type="gramStart"/>
      <w:r>
        <w:rPr>
          <w:sz w:val="26"/>
          <w:szCs w:val="26"/>
          <w:lang w:val="en-GB"/>
        </w:rPr>
        <w:t xml:space="preserve">The </w:t>
      </w:r>
      <w:r w:rsidR="002C745F" w:rsidRPr="00D56008">
        <w:rPr>
          <w:sz w:val="26"/>
          <w:szCs w:val="26"/>
          <w:lang w:val="en-GB"/>
        </w:rPr>
        <w:t xml:space="preserve"> most</w:t>
      </w:r>
      <w:proofErr w:type="gramEnd"/>
      <w:r w:rsidR="002C745F" w:rsidRPr="00D56008">
        <w:rPr>
          <w:sz w:val="26"/>
          <w:szCs w:val="26"/>
          <w:lang w:val="en-GB"/>
        </w:rPr>
        <w:t xml:space="preserve"> important software-related ERP selection criteria </w:t>
      </w:r>
      <w:r w:rsidR="00AE336A">
        <w:rPr>
          <w:sz w:val="26"/>
          <w:szCs w:val="26"/>
          <w:lang w:val="en-GB"/>
        </w:rPr>
        <w:t>are listed bellow (see Table 1).</w:t>
      </w:r>
    </w:p>
    <w:p w:rsidR="002C745F" w:rsidRDefault="002C745F" w:rsidP="002C745F">
      <w:pPr>
        <w:jc w:val="both"/>
        <w:rPr>
          <w:sz w:val="26"/>
          <w:szCs w:val="26"/>
          <w:lang w:val="en-GB"/>
        </w:rPr>
      </w:pPr>
    </w:p>
    <w:p w:rsidR="002C745F" w:rsidRDefault="002C745F" w:rsidP="002C745F">
      <w:pPr>
        <w:jc w:val="both"/>
        <w:rPr>
          <w:sz w:val="26"/>
          <w:szCs w:val="26"/>
          <w:lang w:val="en-GB"/>
        </w:rPr>
      </w:pPr>
      <w:proofErr w:type="gramStart"/>
      <w:r w:rsidRPr="00366752">
        <w:rPr>
          <w:b/>
          <w:sz w:val="26"/>
          <w:szCs w:val="26"/>
          <w:lang w:val="en-GB"/>
        </w:rPr>
        <w:t>Table 1</w:t>
      </w:r>
      <w:r>
        <w:rPr>
          <w:sz w:val="26"/>
          <w:szCs w:val="26"/>
          <w:lang w:val="en-GB"/>
        </w:rPr>
        <w:t>.</w:t>
      </w:r>
      <w:proofErr w:type="gramEnd"/>
      <w:r>
        <w:rPr>
          <w:sz w:val="26"/>
          <w:szCs w:val="26"/>
          <w:lang w:val="en-GB"/>
        </w:rPr>
        <w:t xml:space="preserve"> </w:t>
      </w:r>
      <w:r>
        <w:rPr>
          <w:b/>
          <w:sz w:val="26"/>
          <w:szCs w:val="26"/>
          <w:lang w:val="en-GB"/>
        </w:rPr>
        <w:t>Software-</w:t>
      </w:r>
      <w:r w:rsidRPr="000B2BD0">
        <w:rPr>
          <w:b/>
          <w:sz w:val="26"/>
          <w:szCs w:val="26"/>
          <w:lang w:val="en-GB"/>
        </w:rPr>
        <w:t>related ERP selection criteria in scientific literature</w:t>
      </w:r>
    </w:p>
    <w:p w:rsidR="002C745F" w:rsidRDefault="002C745F" w:rsidP="002C745F">
      <w:pPr>
        <w:jc w:val="both"/>
        <w:rPr>
          <w:sz w:val="26"/>
          <w:szCs w:val="26"/>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736"/>
      </w:tblGrid>
      <w:tr w:rsidR="002C745F" w:rsidRPr="00C40AC5" w:rsidTr="0086689C">
        <w:trPr>
          <w:trHeight w:val="218"/>
        </w:trPr>
        <w:tc>
          <w:tcPr>
            <w:tcW w:w="1728" w:type="dxa"/>
          </w:tcPr>
          <w:p w:rsidR="002C745F" w:rsidRPr="00C40AC5" w:rsidRDefault="002C745F" w:rsidP="00C40AC5">
            <w:pPr>
              <w:jc w:val="both"/>
              <w:rPr>
                <w:b/>
                <w:sz w:val="20"/>
                <w:szCs w:val="20"/>
                <w:lang w:val="en-GB"/>
              </w:rPr>
            </w:pPr>
            <w:r w:rsidRPr="00C40AC5">
              <w:rPr>
                <w:b/>
                <w:sz w:val="20"/>
                <w:szCs w:val="20"/>
                <w:lang w:val="en-GB"/>
              </w:rPr>
              <w:t>Criterion</w:t>
            </w:r>
          </w:p>
        </w:tc>
        <w:tc>
          <w:tcPr>
            <w:tcW w:w="7736" w:type="dxa"/>
          </w:tcPr>
          <w:p w:rsidR="002C745F" w:rsidRPr="00C40AC5" w:rsidRDefault="002C745F" w:rsidP="00C40AC5">
            <w:pPr>
              <w:jc w:val="center"/>
              <w:rPr>
                <w:b/>
                <w:sz w:val="20"/>
                <w:szCs w:val="20"/>
                <w:lang w:val="en-GB"/>
              </w:rPr>
            </w:pPr>
            <w:r w:rsidRPr="00C40AC5">
              <w:rPr>
                <w:b/>
                <w:sz w:val="20"/>
                <w:szCs w:val="20"/>
                <w:lang w:val="en-GB"/>
              </w:rPr>
              <w:t xml:space="preserve">Authors </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ERP functionality</w:t>
            </w:r>
          </w:p>
        </w:tc>
        <w:tc>
          <w:tcPr>
            <w:tcW w:w="7736" w:type="dxa"/>
          </w:tcPr>
          <w:p w:rsidR="002C745F" w:rsidRPr="00C40AC5" w:rsidRDefault="002C745F" w:rsidP="00C40AC5">
            <w:pPr>
              <w:jc w:val="both"/>
              <w:rPr>
                <w:sz w:val="20"/>
                <w:szCs w:val="20"/>
                <w:lang w:val="en-GB"/>
              </w:rPr>
            </w:pPr>
            <w:proofErr w:type="spellStart"/>
            <w:r>
              <w:rPr>
                <w:rStyle w:val="A10"/>
              </w:rPr>
              <w:t>Keil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Tiwana</w:t>
            </w:r>
            <w:proofErr w:type="spellEnd"/>
            <w:r>
              <w:rPr>
                <w:rStyle w:val="A10"/>
              </w:rPr>
              <w:t xml:space="preserve"> (2006), </w:t>
            </w:r>
            <w:proofErr w:type="spellStart"/>
            <w:r>
              <w:rPr>
                <w:rStyle w:val="A10"/>
              </w:rPr>
              <w:t>Kumar</w:t>
            </w:r>
            <w:proofErr w:type="spellEnd"/>
            <w:r>
              <w:rPr>
                <w:rStyle w:val="A10"/>
              </w:rPr>
              <w:t xml:space="preserve">, </w:t>
            </w:r>
            <w:proofErr w:type="spellStart"/>
            <w:r>
              <w:rPr>
                <w:rStyle w:val="A10"/>
              </w:rPr>
              <w:t>Kumar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Maheshwari</w:t>
            </w:r>
            <w:proofErr w:type="spellEnd"/>
            <w:r>
              <w:rPr>
                <w:rStyle w:val="A10"/>
              </w:rPr>
              <w:t xml:space="preserve"> (2002, 2003), </w:t>
            </w:r>
            <w:proofErr w:type="spellStart"/>
            <w:r>
              <w:rPr>
                <w:rStyle w:val="A10"/>
              </w:rPr>
              <w:t>Liao</w:t>
            </w:r>
            <w:proofErr w:type="spellEnd"/>
            <w:r>
              <w:rPr>
                <w:rStyle w:val="A10"/>
              </w:rPr>
              <w:t xml:space="preserve">, </w:t>
            </w:r>
            <w:proofErr w:type="spellStart"/>
            <w:r>
              <w:rPr>
                <w:rStyle w:val="A10"/>
              </w:rPr>
              <w:t>Li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Lu</w:t>
            </w:r>
            <w:proofErr w:type="spellEnd"/>
            <w:r>
              <w:rPr>
                <w:rStyle w:val="A10"/>
              </w:rPr>
              <w:t xml:space="preserve"> (2007), </w:t>
            </w:r>
            <w:proofErr w:type="spellStart"/>
            <w:r>
              <w:rPr>
                <w:rStyle w:val="A10"/>
              </w:rPr>
              <w:t>Wei</w:t>
            </w:r>
            <w:proofErr w:type="spellEnd"/>
            <w:r>
              <w:rPr>
                <w:rStyle w:val="A10"/>
              </w:rPr>
              <w:t xml:space="preserve">, </w:t>
            </w:r>
            <w:proofErr w:type="spellStart"/>
            <w:r>
              <w:rPr>
                <w:rStyle w:val="A10"/>
              </w:rPr>
              <w:t>Chien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 </w:t>
            </w:r>
            <w:proofErr w:type="spellStart"/>
            <w:r>
              <w:rPr>
                <w:rStyle w:val="A10"/>
              </w:rPr>
              <w:t>Siriginidi</w:t>
            </w:r>
            <w:proofErr w:type="spellEnd"/>
            <w:r>
              <w:rPr>
                <w:rStyle w:val="A10"/>
              </w:rPr>
              <w:t xml:space="preserve"> (2000), </w:t>
            </w:r>
            <w:proofErr w:type="spellStart"/>
            <w:r>
              <w:rPr>
                <w:rStyle w:val="A10"/>
              </w:rPr>
              <w:t>Chen</w:t>
            </w:r>
            <w:proofErr w:type="spellEnd"/>
            <w:r>
              <w:rPr>
                <w:rStyle w:val="A10"/>
              </w:rPr>
              <w:t xml:space="preserve"> (2001), </w:t>
            </w:r>
            <w:proofErr w:type="spellStart"/>
            <w:r>
              <w:rPr>
                <w:rStyle w:val="A10"/>
              </w:rPr>
              <w:t>Everdingen</w:t>
            </w:r>
            <w:proofErr w:type="spellEnd"/>
            <w:r>
              <w:rPr>
                <w:rStyle w:val="A10"/>
              </w:rPr>
              <w:t xml:space="preserve"> et al. (2000), </w:t>
            </w:r>
            <w:proofErr w:type="spellStart"/>
            <w:r>
              <w:rPr>
                <w:rStyle w:val="A10"/>
              </w:rPr>
              <w:t>Anderson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Chen</w:t>
            </w:r>
            <w:proofErr w:type="spellEnd"/>
            <w:r>
              <w:rPr>
                <w:rStyle w:val="A10"/>
              </w:rPr>
              <w:t xml:space="preserve"> (1997), </w:t>
            </w:r>
            <w:proofErr w:type="spellStart"/>
            <w:r>
              <w:rPr>
                <w:rStyle w:val="A10"/>
              </w:rPr>
              <w:t>Han</w:t>
            </w:r>
            <w:proofErr w:type="spellEnd"/>
            <w:r>
              <w:rPr>
                <w:rStyle w:val="A10"/>
              </w:rPr>
              <w:t xml:space="preserve"> (2004), </w:t>
            </w:r>
          </w:p>
        </w:tc>
      </w:tr>
      <w:tr w:rsidR="002C745F" w:rsidRPr="00C40AC5" w:rsidTr="0086689C">
        <w:trPr>
          <w:trHeight w:val="687"/>
        </w:trPr>
        <w:tc>
          <w:tcPr>
            <w:tcW w:w="1728" w:type="dxa"/>
          </w:tcPr>
          <w:p w:rsidR="002C745F" w:rsidRPr="00C40AC5" w:rsidRDefault="002C745F" w:rsidP="005C7CB1">
            <w:pPr>
              <w:rPr>
                <w:sz w:val="20"/>
                <w:szCs w:val="20"/>
                <w:lang w:val="en-GB"/>
              </w:rPr>
            </w:pPr>
            <w:proofErr w:type="spellStart"/>
            <w:r>
              <w:rPr>
                <w:rStyle w:val="A10"/>
              </w:rPr>
              <w:t>Total</w:t>
            </w:r>
            <w:proofErr w:type="spellEnd"/>
            <w:r>
              <w:rPr>
                <w:rStyle w:val="A10"/>
              </w:rPr>
              <w:t xml:space="preserve"> </w:t>
            </w:r>
            <w:proofErr w:type="spellStart"/>
            <w:r>
              <w:rPr>
                <w:rStyle w:val="A10"/>
              </w:rPr>
              <w:t>costs</w:t>
            </w:r>
            <w:proofErr w:type="spellEnd"/>
            <w:r>
              <w:rPr>
                <w:rStyle w:val="A10"/>
              </w:rPr>
              <w:t xml:space="preserve"> </w:t>
            </w:r>
            <w:proofErr w:type="spellStart"/>
            <w:r>
              <w:rPr>
                <w:rStyle w:val="A10"/>
              </w:rPr>
              <w:t>of</w:t>
            </w:r>
            <w:proofErr w:type="spellEnd"/>
            <w:r>
              <w:rPr>
                <w:rStyle w:val="A10"/>
              </w:rPr>
              <w:t xml:space="preserve"> ERP </w:t>
            </w:r>
            <w:proofErr w:type="spellStart"/>
            <w:r>
              <w:rPr>
                <w:rStyle w:val="A10"/>
              </w:rPr>
              <w:t>implementation</w:t>
            </w:r>
            <w:proofErr w:type="spellEnd"/>
            <w:r>
              <w:rPr>
                <w:rStyle w:val="A10"/>
              </w:rPr>
              <w:t xml:space="preserve"> </w:t>
            </w:r>
            <w:proofErr w:type="spellStart"/>
            <w:r>
              <w:rPr>
                <w:rStyle w:val="A10"/>
              </w:rPr>
              <w:t>project</w:t>
            </w:r>
            <w:proofErr w:type="spellEnd"/>
          </w:p>
        </w:tc>
        <w:tc>
          <w:tcPr>
            <w:tcW w:w="7736" w:type="dxa"/>
          </w:tcPr>
          <w:p w:rsidR="002C745F" w:rsidRPr="00C40AC5" w:rsidRDefault="002C745F" w:rsidP="00C40AC5">
            <w:pPr>
              <w:jc w:val="both"/>
              <w:rPr>
                <w:sz w:val="20"/>
                <w:szCs w:val="20"/>
                <w:lang w:val="en-GB"/>
              </w:rPr>
            </w:pPr>
            <w:proofErr w:type="spellStart"/>
            <w:r>
              <w:rPr>
                <w:rStyle w:val="A10"/>
              </w:rPr>
              <w:t>Ayağ</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Özdemir</w:t>
            </w:r>
            <w:proofErr w:type="spellEnd"/>
            <w:r>
              <w:rPr>
                <w:rStyle w:val="A10"/>
              </w:rPr>
              <w:t xml:space="preserve"> (2007), </w:t>
            </w: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Fisher</w:t>
            </w:r>
            <w:proofErr w:type="spellEnd"/>
            <w:r>
              <w:rPr>
                <w:rStyle w:val="A10"/>
              </w:rPr>
              <w:t xml:space="preserve">, </w:t>
            </w:r>
            <w:proofErr w:type="spellStart"/>
            <w:r>
              <w:rPr>
                <w:rStyle w:val="A10"/>
              </w:rPr>
              <w:t>Fisher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Kiang</w:t>
            </w:r>
            <w:proofErr w:type="spellEnd"/>
            <w:r>
              <w:rPr>
                <w:rStyle w:val="A10"/>
              </w:rPr>
              <w:t xml:space="preserve"> (2004), </w:t>
            </w:r>
            <w:proofErr w:type="spellStart"/>
            <w:r>
              <w:rPr>
                <w:rStyle w:val="A10"/>
              </w:rPr>
              <w:t>Keil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Tiwana</w:t>
            </w:r>
            <w:proofErr w:type="spellEnd"/>
            <w:r>
              <w:rPr>
                <w:rStyle w:val="A10"/>
              </w:rPr>
              <w:t xml:space="preserve"> (2006), </w:t>
            </w:r>
            <w:proofErr w:type="spellStart"/>
            <w:r>
              <w:rPr>
                <w:rStyle w:val="A10"/>
              </w:rPr>
              <w:t>Lall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Teyarachakul</w:t>
            </w:r>
            <w:proofErr w:type="spellEnd"/>
            <w:r>
              <w:rPr>
                <w:rStyle w:val="A10"/>
              </w:rPr>
              <w:t xml:space="preserve"> (2006), </w:t>
            </w:r>
            <w:proofErr w:type="spellStart"/>
            <w:r>
              <w:rPr>
                <w:rStyle w:val="A10"/>
              </w:rPr>
              <w:t>Rao</w:t>
            </w:r>
            <w:proofErr w:type="spellEnd"/>
            <w:r>
              <w:rPr>
                <w:rStyle w:val="A10"/>
              </w:rPr>
              <w:t xml:space="preserve"> (2000), </w:t>
            </w:r>
            <w:proofErr w:type="spellStart"/>
            <w:r>
              <w:rPr>
                <w:rStyle w:val="A10"/>
              </w:rPr>
              <w:t>Umble</w:t>
            </w:r>
            <w:proofErr w:type="spellEnd"/>
            <w:r>
              <w:rPr>
                <w:rStyle w:val="A10"/>
              </w:rPr>
              <w:t xml:space="preserve">, </w:t>
            </w:r>
            <w:proofErr w:type="spellStart"/>
            <w:r>
              <w:rPr>
                <w:rStyle w:val="A10"/>
              </w:rPr>
              <w:t>Haft</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Umble</w:t>
            </w:r>
            <w:proofErr w:type="spellEnd"/>
            <w:r>
              <w:rPr>
                <w:rStyle w:val="A10"/>
              </w:rPr>
              <w:t xml:space="preserve"> (2003), </w:t>
            </w:r>
            <w:proofErr w:type="spellStart"/>
            <w:r>
              <w:rPr>
                <w:rStyle w:val="A10"/>
              </w:rPr>
              <w:t>Wei</w:t>
            </w:r>
            <w:proofErr w:type="spellEnd"/>
            <w:r>
              <w:rPr>
                <w:rStyle w:val="A10"/>
              </w:rPr>
              <w:t xml:space="preserve">, </w:t>
            </w:r>
            <w:proofErr w:type="spellStart"/>
            <w:r>
              <w:rPr>
                <w:rStyle w:val="A10"/>
              </w:rPr>
              <w:t>Chien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 </w:t>
            </w:r>
            <w:proofErr w:type="spellStart"/>
            <w:r>
              <w:rPr>
                <w:rStyle w:val="A10"/>
              </w:rPr>
              <w:t>Yang</w:t>
            </w:r>
            <w:proofErr w:type="spellEnd"/>
            <w:r>
              <w:rPr>
                <w:rStyle w:val="A10"/>
              </w:rPr>
              <w:t xml:space="preserve">, </w:t>
            </w:r>
            <w:proofErr w:type="spellStart"/>
            <w:r>
              <w:rPr>
                <w:rStyle w:val="A10"/>
              </w:rPr>
              <w:t>Wu</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Tsai</w:t>
            </w:r>
            <w:proofErr w:type="spellEnd"/>
            <w:r>
              <w:rPr>
                <w:rStyle w:val="A10"/>
              </w:rPr>
              <w:t xml:space="preserve"> (2007), </w:t>
            </w:r>
            <w:proofErr w:type="spellStart"/>
            <w:r>
              <w:rPr>
                <w:rStyle w:val="A10"/>
              </w:rPr>
              <w:t>Mabert</w:t>
            </w:r>
            <w:proofErr w:type="spellEnd"/>
            <w:r>
              <w:rPr>
                <w:rStyle w:val="A10"/>
              </w:rPr>
              <w:t xml:space="preserve">, </w:t>
            </w:r>
            <w:proofErr w:type="spellStart"/>
            <w:r>
              <w:rPr>
                <w:rStyle w:val="A10"/>
              </w:rPr>
              <w:t>Soni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Venkatraman</w:t>
            </w:r>
            <w:proofErr w:type="spellEnd"/>
            <w:r>
              <w:rPr>
                <w:rStyle w:val="A10"/>
              </w:rPr>
              <w:t xml:space="preserve"> (2000), </w:t>
            </w:r>
            <w:proofErr w:type="spellStart"/>
            <w:r>
              <w:rPr>
                <w:rStyle w:val="A10"/>
              </w:rPr>
              <w:t>Bernroide</w:t>
            </w:r>
            <w:r w:rsidR="00A9056A">
              <w:rPr>
                <w:rStyle w:val="A10"/>
              </w:rPr>
              <w:t>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Koch</w:t>
            </w:r>
            <w:proofErr w:type="spellEnd"/>
            <w:r>
              <w:rPr>
                <w:rStyle w:val="A10"/>
              </w:rPr>
              <w:t xml:space="preserve"> (2001)</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Vendor reputation</w:t>
            </w:r>
          </w:p>
        </w:tc>
        <w:tc>
          <w:tcPr>
            <w:tcW w:w="7736" w:type="dxa"/>
          </w:tcPr>
          <w:p w:rsidR="002C745F" w:rsidRPr="00C40AC5" w:rsidRDefault="002C745F" w:rsidP="00C40AC5">
            <w:pPr>
              <w:jc w:val="both"/>
              <w:rPr>
                <w:sz w:val="20"/>
                <w:szCs w:val="20"/>
                <w:lang w:val="en-GB"/>
              </w:rPr>
            </w:pPr>
            <w:proofErr w:type="spellStart"/>
            <w:r>
              <w:rPr>
                <w:rStyle w:val="A10"/>
              </w:rPr>
              <w:t>Kumar</w:t>
            </w:r>
            <w:proofErr w:type="spellEnd"/>
            <w:r>
              <w:rPr>
                <w:rStyle w:val="A10"/>
              </w:rPr>
              <w:t xml:space="preserve">, </w:t>
            </w:r>
            <w:proofErr w:type="spellStart"/>
            <w:r>
              <w:rPr>
                <w:rStyle w:val="A10"/>
              </w:rPr>
              <w:t>Kumar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Maheshwari</w:t>
            </w:r>
            <w:proofErr w:type="spellEnd"/>
            <w:r>
              <w:rPr>
                <w:rStyle w:val="A10"/>
              </w:rPr>
              <w:t xml:space="preserve"> (2002, 2003), </w:t>
            </w:r>
            <w:proofErr w:type="spellStart"/>
            <w:r>
              <w:rPr>
                <w:rStyle w:val="A10"/>
              </w:rPr>
              <w:t>Lall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Teyarachakul</w:t>
            </w:r>
            <w:proofErr w:type="spellEnd"/>
            <w:r>
              <w:rPr>
                <w:rStyle w:val="A10"/>
              </w:rPr>
              <w:t xml:space="preserve"> (2006), </w:t>
            </w:r>
            <w:proofErr w:type="spellStart"/>
            <w:r>
              <w:rPr>
                <w:rStyle w:val="A10"/>
              </w:rPr>
              <w:t>Liao</w:t>
            </w:r>
            <w:proofErr w:type="spellEnd"/>
            <w:r>
              <w:rPr>
                <w:rStyle w:val="A10"/>
              </w:rPr>
              <w:t xml:space="preserve">, </w:t>
            </w:r>
            <w:proofErr w:type="spellStart"/>
            <w:r>
              <w:rPr>
                <w:rStyle w:val="A10"/>
              </w:rPr>
              <w:t>Li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Lu</w:t>
            </w:r>
            <w:proofErr w:type="spellEnd"/>
            <w:r>
              <w:rPr>
                <w:rStyle w:val="A10"/>
              </w:rPr>
              <w:t xml:space="preserve"> (2007), </w:t>
            </w:r>
            <w:proofErr w:type="spellStart"/>
            <w:r>
              <w:rPr>
                <w:rStyle w:val="A10"/>
              </w:rPr>
              <w:t>Siriginidi</w:t>
            </w:r>
            <w:proofErr w:type="spellEnd"/>
            <w:r>
              <w:rPr>
                <w:rStyle w:val="A10"/>
              </w:rPr>
              <w:t xml:space="preserve"> (2000), </w:t>
            </w:r>
            <w:proofErr w:type="spellStart"/>
            <w:r>
              <w:rPr>
                <w:rStyle w:val="A10"/>
              </w:rPr>
              <w:t>Chen</w:t>
            </w:r>
            <w:proofErr w:type="spellEnd"/>
            <w:r>
              <w:rPr>
                <w:rStyle w:val="A10"/>
              </w:rPr>
              <w:t xml:space="preserve"> (2001), </w:t>
            </w:r>
            <w:proofErr w:type="spellStart"/>
            <w:r>
              <w:rPr>
                <w:rStyle w:val="A10"/>
              </w:rPr>
              <w:t>Bernroide</w:t>
            </w:r>
            <w:r w:rsidR="00A9056A">
              <w:rPr>
                <w:rStyle w:val="A10"/>
              </w:rPr>
              <w:t>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Koch</w:t>
            </w:r>
            <w:proofErr w:type="spellEnd"/>
            <w:r>
              <w:rPr>
                <w:rStyle w:val="A10"/>
              </w:rPr>
              <w:t xml:space="preserve"> (2001), </w:t>
            </w:r>
            <w:proofErr w:type="spellStart"/>
            <w:r>
              <w:rPr>
                <w:rStyle w:val="A10"/>
              </w:rPr>
              <w:t>Everdingen</w:t>
            </w:r>
            <w:proofErr w:type="spellEnd"/>
            <w:r>
              <w:rPr>
                <w:rStyle w:val="A10"/>
              </w:rPr>
              <w:t xml:space="preserve"> (2000), </w:t>
            </w:r>
            <w:proofErr w:type="spellStart"/>
            <w:r>
              <w:rPr>
                <w:rStyle w:val="A10"/>
              </w:rPr>
              <w:t>Verveille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Hallingten</w:t>
            </w:r>
            <w:proofErr w:type="spellEnd"/>
            <w:r>
              <w:rPr>
                <w:rStyle w:val="A10"/>
              </w:rPr>
              <w:t xml:space="preserve"> (2002), </w:t>
            </w:r>
            <w:proofErr w:type="spellStart"/>
            <w:r>
              <w:rPr>
                <w:rStyle w:val="A10"/>
              </w:rPr>
              <w:t>Wei</w:t>
            </w:r>
            <w:proofErr w:type="spellEnd"/>
            <w:r>
              <w:rPr>
                <w:rStyle w:val="A10"/>
              </w:rPr>
              <w:t xml:space="preserve">, </w:t>
            </w:r>
            <w:proofErr w:type="spellStart"/>
            <w:r>
              <w:rPr>
                <w:rStyle w:val="A10"/>
              </w:rPr>
              <w:t>Chien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 </w:t>
            </w:r>
            <w:proofErr w:type="spellStart"/>
            <w:r>
              <w:rPr>
                <w:rStyle w:val="A10"/>
              </w:rPr>
              <w:t>Keil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Tiwana</w:t>
            </w:r>
            <w:proofErr w:type="spellEnd"/>
            <w:r>
              <w:rPr>
                <w:rStyle w:val="A10"/>
              </w:rPr>
              <w:t xml:space="preserve"> (2006)</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ERP reliability</w:t>
            </w:r>
          </w:p>
        </w:tc>
        <w:tc>
          <w:tcPr>
            <w:tcW w:w="7736" w:type="dxa"/>
          </w:tcPr>
          <w:p w:rsidR="002C745F" w:rsidRPr="00C40AC5" w:rsidRDefault="002C745F" w:rsidP="00C40AC5">
            <w:pPr>
              <w:jc w:val="both"/>
              <w:rPr>
                <w:sz w:val="20"/>
                <w:szCs w:val="20"/>
                <w:lang w:val="en-GB"/>
              </w:rPr>
            </w:pPr>
            <w:proofErr w:type="spellStart"/>
            <w:r>
              <w:rPr>
                <w:rStyle w:val="A10"/>
              </w:rPr>
              <w:t>Ayağ</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Özdemir</w:t>
            </w:r>
            <w:proofErr w:type="spellEnd"/>
            <w:r>
              <w:rPr>
                <w:rStyle w:val="A10"/>
              </w:rPr>
              <w:t xml:space="preserve"> (2007), </w:t>
            </w: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Kumar</w:t>
            </w:r>
            <w:proofErr w:type="spellEnd"/>
            <w:r>
              <w:rPr>
                <w:rStyle w:val="A10"/>
              </w:rPr>
              <w:t xml:space="preserve">, V., </w:t>
            </w:r>
            <w:proofErr w:type="spellStart"/>
            <w:r>
              <w:rPr>
                <w:rStyle w:val="A10"/>
              </w:rPr>
              <w:t>Kumar</w:t>
            </w:r>
            <w:proofErr w:type="spellEnd"/>
            <w:r>
              <w:rPr>
                <w:rStyle w:val="A10"/>
              </w:rPr>
              <w:t xml:space="preserve">, U. </w:t>
            </w:r>
            <w:proofErr w:type="spellStart"/>
            <w:r>
              <w:rPr>
                <w:rStyle w:val="A10"/>
              </w:rPr>
              <w:t>and</w:t>
            </w:r>
            <w:proofErr w:type="spellEnd"/>
            <w:r>
              <w:rPr>
                <w:rStyle w:val="A10"/>
              </w:rPr>
              <w:t xml:space="preserve"> </w:t>
            </w:r>
            <w:proofErr w:type="spellStart"/>
            <w:r>
              <w:rPr>
                <w:rStyle w:val="A10"/>
              </w:rPr>
              <w:t>Maheshwari</w:t>
            </w:r>
            <w:proofErr w:type="spellEnd"/>
            <w:r>
              <w:rPr>
                <w:rStyle w:val="A10"/>
              </w:rPr>
              <w:t xml:space="preserve"> (2002, 2003), </w:t>
            </w:r>
            <w:proofErr w:type="spellStart"/>
            <w:r>
              <w:rPr>
                <w:rStyle w:val="A10"/>
              </w:rPr>
              <w:t>Wei</w:t>
            </w:r>
            <w:proofErr w:type="spellEnd"/>
            <w:r>
              <w:rPr>
                <w:rStyle w:val="A10"/>
              </w:rPr>
              <w:t xml:space="preserve"> (2005), </w:t>
            </w:r>
            <w:proofErr w:type="spellStart"/>
            <w:r>
              <w:rPr>
                <w:rStyle w:val="A10"/>
              </w:rPr>
              <w:t>Siriginidi</w:t>
            </w:r>
            <w:proofErr w:type="spellEnd"/>
            <w:r>
              <w:rPr>
                <w:rStyle w:val="A10"/>
              </w:rPr>
              <w:t xml:space="preserve"> (2000), </w:t>
            </w:r>
            <w:proofErr w:type="spellStart"/>
            <w:r>
              <w:rPr>
                <w:rStyle w:val="A10"/>
              </w:rPr>
              <w:t>Everdingen</w:t>
            </w:r>
            <w:proofErr w:type="spellEnd"/>
            <w:r>
              <w:rPr>
                <w:rStyle w:val="A10"/>
              </w:rPr>
              <w:t xml:space="preserve"> (2000)</w:t>
            </w:r>
          </w:p>
        </w:tc>
      </w:tr>
      <w:tr w:rsidR="002C745F" w:rsidRPr="00C40AC5" w:rsidTr="0086689C">
        <w:trPr>
          <w:trHeight w:val="470"/>
        </w:trPr>
        <w:tc>
          <w:tcPr>
            <w:tcW w:w="1728" w:type="dxa"/>
          </w:tcPr>
          <w:p w:rsidR="002C745F" w:rsidRPr="00C40AC5" w:rsidRDefault="002C745F" w:rsidP="005C7CB1">
            <w:pPr>
              <w:rPr>
                <w:sz w:val="20"/>
                <w:szCs w:val="20"/>
                <w:lang w:val="en-GB"/>
              </w:rPr>
            </w:pPr>
            <w:proofErr w:type="spellStart"/>
            <w:r>
              <w:rPr>
                <w:rStyle w:val="A10"/>
              </w:rPr>
              <w:t>Ease</w:t>
            </w:r>
            <w:proofErr w:type="spellEnd"/>
            <w:r>
              <w:rPr>
                <w:rStyle w:val="A10"/>
              </w:rPr>
              <w:t xml:space="preserve"> </w:t>
            </w:r>
            <w:proofErr w:type="spellStart"/>
            <w:r>
              <w:rPr>
                <w:rStyle w:val="A10"/>
              </w:rPr>
              <w:t>of</w:t>
            </w:r>
            <w:proofErr w:type="spellEnd"/>
            <w:r>
              <w:rPr>
                <w:rStyle w:val="A10"/>
              </w:rPr>
              <w:t xml:space="preserve"> </w:t>
            </w:r>
            <w:proofErr w:type="spellStart"/>
            <w:r>
              <w:rPr>
                <w:rStyle w:val="A10"/>
              </w:rPr>
              <w:t>integration</w:t>
            </w:r>
            <w:proofErr w:type="spellEnd"/>
            <w:r>
              <w:rPr>
                <w:rStyle w:val="A10"/>
              </w:rPr>
              <w:t xml:space="preserve"> </w:t>
            </w:r>
            <w:proofErr w:type="spellStart"/>
            <w:r>
              <w:rPr>
                <w:rStyle w:val="A10"/>
              </w:rPr>
              <w:t>with</w:t>
            </w:r>
            <w:proofErr w:type="spellEnd"/>
            <w:r>
              <w:rPr>
                <w:rStyle w:val="A10"/>
              </w:rPr>
              <w:t xml:space="preserve"> </w:t>
            </w:r>
            <w:proofErr w:type="spellStart"/>
            <w:r>
              <w:rPr>
                <w:rStyle w:val="A10"/>
              </w:rPr>
              <w:t>other</w:t>
            </w:r>
            <w:proofErr w:type="spellEnd"/>
            <w:r>
              <w:rPr>
                <w:rStyle w:val="A10"/>
              </w:rPr>
              <w:t xml:space="preserve"> </w:t>
            </w:r>
            <w:proofErr w:type="spellStart"/>
            <w:r>
              <w:rPr>
                <w:rStyle w:val="A10"/>
              </w:rPr>
              <w:t>systems</w:t>
            </w:r>
            <w:proofErr w:type="spellEnd"/>
            <w:r>
              <w:rPr>
                <w:rStyle w:val="A10"/>
              </w:rPr>
              <w:t>,</w:t>
            </w:r>
          </w:p>
        </w:tc>
        <w:tc>
          <w:tcPr>
            <w:tcW w:w="7736" w:type="dxa"/>
          </w:tcPr>
          <w:p w:rsidR="002C745F" w:rsidRPr="00C40AC5" w:rsidRDefault="002C745F" w:rsidP="00C40AC5">
            <w:pPr>
              <w:jc w:val="both"/>
              <w:rPr>
                <w:sz w:val="20"/>
                <w:szCs w:val="20"/>
                <w:lang w:val="en-GB"/>
              </w:rPr>
            </w:pP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Fisher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Kiang</w:t>
            </w:r>
            <w:proofErr w:type="spellEnd"/>
            <w:r>
              <w:rPr>
                <w:rStyle w:val="A10"/>
              </w:rPr>
              <w:t xml:space="preserve"> (2004), </w:t>
            </w:r>
            <w:proofErr w:type="spellStart"/>
            <w:r>
              <w:rPr>
                <w:rStyle w:val="A10"/>
              </w:rPr>
              <w:t>Kumar</w:t>
            </w:r>
            <w:proofErr w:type="spellEnd"/>
            <w:r>
              <w:rPr>
                <w:rStyle w:val="A10"/>
              </w:rPr>
              <w:t xml:space="preserve">, </w:t>
            </w:r>
            <w:proofErr w:type="spellStart"/>
            <w:r>
              <w:rPr>
                <w:rStyle w:val="A10"/>
              </w:rPr>
              <w:t>Maheshwari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Kumar</w:t>
            </w:r>
            <w:proofErr w:type="spellEnd"/>
            <w:r>
              <w:rPr>
                <w:rStyle w:val="A10"/>
              </w:rPr>
              <w:t xml:space="preserve"> (2002, 2003),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Sprott</w:t>
            </w:r>
            <w:proofErr w:type="spellEnd"/>
            <w:r>
              <w:rPr>
                <w:rStyle w:val="A10"/>
              </w:rPr>
              <w:t xml:space="preserve"> (2000), </w:t>
            </w:r>
            <w:proofErr w:type="spellStart"/>
            <w:r>
              <w:rPr>
                <w:rStyle w:val="A10"/>
              </w:rPr>
              <w:t>Everdingen</w:t>
            </w:r>
            <w:proofErr w:type="spellEnd"/>
            <w:r>
              <w:rPr>
                <w:rStyle w:val="A10"/>
              </w:rPr>
              <w:t xml:space="preserve"> (2000),</w:t>
            </w:r>
            <w:r>
              <w:t xml:space="preserve"> </w:t>
            </w:r>
            <w:proofErr w:type="spellStart"/>
            <w:r>
              <w:rPr>
                <w:rStyle w:val="A10"/>
              </w:rPr>
              <w:t>Themistocleous</w:t>
            </w:r>
            <w:proofErr w:type="spellEnd"/>
            <w:r>
              <w:rPr>
                <w:rStyle w:val="A10"/>
              </w:rPr>
              <w:t xml:space="preserve">, </w:t>
            </w:r>
            <w:proofErr w:type="spellStart"/>
            <w:r>
              <w:rPr>
                <w:rStyle w:val="A10"/>
              </w:rPr>
              <w:t>Irani</w:t>
            </w:r>
            <w:proofErr w:type="spellEnd"/>
            <w:r>
              <w:rPr>
                <w:rStyle w:val="A10"/>
              </w:rPr>
              <w:t xml:space="preserve">, </w:t>
            </w:r>
            <w:proofErr w:type="spellStart"/>
            <w:r>
              <w:rPr>
                <w:rStyle w:val="A10"/>
              </w:rPr>
              <w:t>O’Keefe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Paul</w:t>
            </w:r>
            <w:proofErr w:type="spellEnd"/>
            <w:r>
              <w:rPr>
                <w:rStyle w:val="A10"/>
              </w:rPr>
              <w:t xml:space="preserve"> (2001), Bingi, </w:t>
            </w:r>
            <w:proofErr w:type="spellStart"/>
            <w:r>
              <w:rPr>
                <w:rStyle w:val="A10"/>
              </w:rPr>
              <w:t>Sharma</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Godla</w:t>
            </w:r>
            <w:proofErr w:type="spellEnd"/>
            <w:r>
              <w:rPr>
                <w:rStyle w:val="A10"/>
              </w:rPr>
              <w:t xml:space="preserve"> (1999)</w:t>
            </w:r>
          </w:p>
        </w:tc>
      </w:tr>
      <w:tr w:rsidR="002C745F" w:rsidRPr="00C40AC5" w:rsidTr="0086689C">
        <w:trPr>
          <w:trHeight w:val="458"/>
        </w:trPr>
        <w:tc>
          <w:tcPr>
            <w:tcW w:w="1728" w:type="dxa"/>
          </w:tcPr>
          <w:p w:rsidR="002C745F" w:rsidRPr="00C40AC5" w:rsidRDefault="002C745F" w:rsidP="005C7CB1">
            <w:pPr>
              <w:rPr>
                <w:sz w:val="20"/>
                <w:szCs w:val="20"/>
                <w:lang w:val="en-GB"/>
              </w:rPr>
            </w:pPr>
            <w:proofErr w:type="spellStart"/>
            <w:r>
              <w:rPr>
                <w:rStyle w:val="A10"/>
              </w:rPr>
              <w:t>Technology</w:t>
            </w:r>
            <w:proofErr w:type="spellEnd"/>
            <w:r>
              <w:rPr>
                <w:rStyle w:val="A10"/>
              </w:rPr>
              <w:t xml:space="preserve"> </w:t>
            </w:r>
            <w:proofErr w:type="spellStart"/>
            <w:r>
              <w:rPr>
                <w:rStyle w:val="A10"/>
              </w:rPr>
              <w:t>advance</w:t>
            </w:r>
            <w:proofErr w:type="spellEnd"/>
          </w:p>
        </w:tc>
        <w:tc>
          <w:tcPr>
            <w:tcW w:w="7736" w:type="dxa"/>
          </w:tcPr>
          <w:p w:rsidR="002C745F" w:rsidRPr="00C40AC5" w:rsidRDefault="002C745F" w:rsidP="00C40AC5">
            <w:pPr>
              <w:jc w:val="both"/>
              <w:rPr>
                <w:sz w:val="20"/>
                <w:szCs w:val="20"/>
                <w:lang w:val="en-GB"/>
              </w:rPr>
            </w:pPr>
            <w:proofErr w:type="spellStart"/>
            <w:r>
              <w:rPr>
                <w:rStyle w:val="A10"/>
              </w:rPr>
              <w:t>Ayağ</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Özdemir</w:t>
            </w:r>
            <w:proofErr w:type="spellEnd"/>
            <w:r>
              <w:rPr>
                <w:rStyle w:val="A10"/>
              </w:rPr>
              <w:t xml:space="preserve"> (2007), </w:t>
            </w:r>
            <w:proofErr w:type="spellStart"/>
            <w:r>
              <w:rPr>
                <w:rStyle w:val="A10"/>
              </w:rPr>
              <w:t>Kumar</w:t>
            </w:r>
            <w:proofErr w:type="spellEnd"/>
            <w:r>
              <w:rPr>
                <w:rStyle w:val="A10"/>
              </w:rPr>
              <w:t xml:space="preserve">, </w:t>
            </w:r>
            <w:proofErr w:type="spellStart"/>
            <w:r>
              <w:rPr>
                <w:rStyle w:val="A10"/>
              </w:rPr>
              <w:t>Maheshwari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Kumar</w:t>
            </w:r>
            <w:proofErr w:type="spellEnd"/>
            <w:r>
              <w:rPr>
                <w:rStyle w:val="A10"/>
              </w:rPr>
              <w:t xml:space="preserve"> (2002, 2003), </w:t>
            </w:r>
            <w:proofErr w:type="spellStart"/>
            <w:r>
              <w:rPr>
                <w:rStyle w:val="A10"/>
              </w:rPr>
              <w:t>Rao</w:t>
            </w:r>
            <w:proofErr w:type="spellEnd"/>
            <w:r>
              <w:rPr>
                <w:rStyle w:val="A10"/>
              </w:rPr>
              <w:t xml:space="preserve"> (2000)</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Scalability</w:t>
            </w:r>
          </w:p>
        </w:tc>
        <w:tc>
          <w:tcPr>
            <w:tcW w:w="7736" w:type="dxa"/>
          </w:tcPr>
          <w:p w:rsidR="002C745F" w:rsidRPr="00C40AC5" w:rsidRDefault="002C745F" w:rsidP="00C40AC5">
            <w:pPr>
              <w:jc w:val="both"/>
              <w:rPr>
                <w:sz w:val="20"/>
                <w:szCs w:val="20"/>
                <w:lang w:val="en-GB"/>
              </w:rPr>
            </w:pPr>
            <w:proofErr w:type="spellStart"/>
            <w:r>
              <w:rPr>
                <w:rStyle w:val="A10"/>
              </w:rPr>
              <w:t>Fisher</w:t>
            </w:r>
            <w:proofErr w:type="spellEnd"/>
            <w:r>
              <w:rPr>
                <w:rStyle w:val="A10"/>
              </w:rPr>
              <w:t xml:space="preserve">, </w:t>
            </w:r>
            <w:proofErr w:type="spellStart"/>
            <w:r>
              <w:rPr>
                <w:rStyle w:val="A10"/>
              </w:rPr>
              <w:t>Fisher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Kiang</w:t>
            </w:r>
            <w:proofErr w:type="spellEnd"/>
            <w:r>
              <w:rPr>
                <w:rStyle w:val="A10"/>
              </w:rPr>
              <w:t xml:space="preserve"> (2004), </w:t>
            </w:r>
            <w:proofErr w:type="spellStart"/>
            <w:r>
              <w:rPr>
                <w:rStyle w:val="A10"/>
              </w:rPr>
              <w:t>Han</w:t>
            </w:r>
            <w:proofErr w:type="spellEnd"/>
            <w:r>
              <w:rPr>
                <w:rStyle w:val="A10"/>
              </w:rPr>
              <w:t xml:space="preserve"> (2004),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Everdingen</w:t>
            </w:r>
            <w:proofErr w:type="spellEnd"/>
            <w:r>
              <w:rPr>
                <w:rStyle w:val="A10"/>
              </w:rPr>
              <w:t xml:space="preserve"> (2000)</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Upgrade ability</w:t>
            </w:r>
          </w:p>
        </w:tc>
        <w:tc>
          <w:tcPr>
            <w:tcW w:w="7736" w:type="dxa"/>
          </w:tcPr>
          <w:p w:rsidR="002C745F" w:rsidRPr="00C40AC5" w:rsidRDefault="002C745F" w:rsidP="00C40AC5">
            <w:pPr>
              <w:jc w:val="both"/>
              <w:rPr>
                <w:sz w:val="20"/>
                <w:szCs w:val="20"/>
                <w:lang w:val="en-GB"/>
              </w:rPr>
            </w:pPr>
            <w:proofErr w:type="spellStart"/>
            <w:r>
              <w:rPr>
                <w:rStyle w:val="A10"/>
              </w:rPr>
              <w:t>Kumar</w:t>
            </w:r>
            <w:proofErr w:type="spellEnd"/>
            <w:r>
              <w:rPr>
                <w:rStyle w:val="A10"/>
              </w:rPr>
              <w:t xml:space="preserve">, </w:t>
            </w:r>
            <w:proofErr w:type="spellStart"/>
            <w:r>
              <w:rPr>
                <w:rStyle w:val="A10"/>
              </w:rPr>
              <w:t>Maheshwari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Kumar</w:t>
            </w:r>
            <w:proofErr w:type="spellEnd"/>
            <w:r>
              <w:rPr>
                <w:rStyle w:val="A10"/>
              </w:rPr>
              <w:t xml:space="preserve"> (2002, 2003), </w:t>
            </w:r>
            <w:proofErr w:type="spellStart"/>
            <w:r>
              <w:rPr>
                <w:rStyle w:val="A10"/>
              </w:rPr>
              <w:t>Rao</w:t>
            </w:r>
            <w:proofErr w:type="spellEnd"/>
            <w:r>
              <w:rPr>
                <w:rStyle w:val="A10"/>
              </w:rPr>
              <w:t xml:space="preserve"> (2000), </w:t>
            </w:r>
            <w:proofErr w:type="spellStart"/>
            <w:r>
              <w:rPr>
                <w:rStyle w:val="A10"/>
              </w:rPr>
              <w:t>Sprott</w:t>
            </w:r>
            <w:proofErr w:type="spellEnd"/>
            <w:r>
              <w:rPr>
                <w:rStyle w:val="A10"/>
              </w:rPr>
              <w:t xml:space="preserve"> (2000), </w:t>
            </w: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w:t>
            </w:r>
          </w:p>
        </w:tc>
      </w:tr>
      <w:tr w:rsidR="002C745F" w:rsidRPr="00C40AC5" w:rsidTr="0086689C">
        <w:trPr>
          <w:trHeight w:val="687"/>
        </w:trPr>
        <w:tc>
          <w:tcPr>
            <w:tcW w:w="1728" w:type="dxa"/>
          </w:tcPr>
          <w:p w:rsidR="002C745F" w:rsidRPr="00747B6E" w:rsidRDefault="002C745F" w:rsidP="005C7CB1">
            <w:pPr>
              <w:rPr>
                <w:rStyle w:val="A10"/>
              </w:rPr>
            </w:pPr>
            <w:proofErr w:type="spellStart"/>
            <w:r>
              <w:rPr>
                <w:rStyle w:val="A10"/>
              </w:rPr>
              <w:t>C</w:t>
            </w:r>
            <w:r w:rsidRPr="00747B6E">
              <w:rPr>
                <w:rStyle w:val="A10"/>
              </w:rPr>
              <w:t>ustomization</w:t>
            </w:r>
            <w:proofErr w:type="spellEnd"/>
            <w:r w:rsidRPr="00747B6E">
              <w:rPr>
                <w:rStyle w:val="A10"/>
              </w:rPr>
              <w:t xml:space="preserve">/ </w:t>
            </w:r>
            <w:proofErr w:type="spellStart"/>
            <w:r w:rsidRPr="00747B6E">
              <w:rPr>
                <w:rStyle w:val="A10"/>
              </w:rPr>
              <w:t>parameterization</w:t>
            </w:r>
            <w:proofErr w:type="spellEnd"/>
            <w:r w:rsidRPr="00747B6E">
              <w:rPr>
                <w:rStyle w:val="A10"/>
              </w:rPr>
              <w:t xml:space="preserve"> </w:t>
            </w:r>
            <w:proofErr w:type="spellStart"/>
            <w:r w:rsidRPr="00747B6E">
              <w:rPr>
                <w:rStyle w:val="A10"/>
              </w:rPr>
              <w:t>possibilities</w:t>
            </w:r>
            <w:proofErr w:type="spellEnd"/>
          </w:p>
        </w:tc>
        <w:tc>
          <w:tcPr>
            <w:tcW w:w="7736" w:type="dxa"/>
          </w:tcPr>
          <w:p w:rsidR="002C745F" w:rsidRDefault="002C745F" w:rsidP="005C7CB1">
            <w:proofErr w:type="spellStart"/>
            <w:r>
              <w:rPr>
                <w:rStyle w:val="A10"/>
              </w:rPr>
              <w:t>Keil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Tiwana</w:t>
            </w:r>
            <w:proofErr w:type="spellEnd"/>
            <w:r>
              <w:rPr>
                <w:rStyle w:val="A10"/>
              </w:rPr>
              <w:t xml:space="preserve">, 2006), </w:t>
            </w:r>
            <w:proofErr w:type="spellStart"/>
            <w:r>
              <w:rPr>
                <w:rStyle w:val="A10"/>
              </w:rPr>
              <w:t>Berchet</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Habchi</w:t>
            </w:r>
            <w:proofErr w:type="spellEnd"/>
            <w:r>
              <w:rPr>
                <w:rStyle w:val="A10"/>
              </w:rPr>
              <w:t xml:space="preserve"> (2005), </w:t>
            </w:r>
            <w:proofErr w:type="spellStart"/>
            <w:r>
              <w:rPr>
                <w:rStyle w:val="A10"/>
              </w:rPr>
              <w:t>Kumar</w:t>
            </w:r>
            <w:proofErr w:type="spellEnd"/>
            <w:r>
              <w:rPr>
                <w:rStyle w:val="A10"/>
              </w:rPr>
              <w:t xml:space="preserve">, V., </w:t>
            </w:r>
            <w:proofErr w:type="spellStart"/>
            <w:r>
              <w:rPr>
                <w:rStyle w:val="A10"/>
              </w:rPr>
              <w:t>Kumar</w:t>
            </w:r>
            <w:proofErr w:type="spellEnd"/>
            <w:r>
              <w:rPr>
                <w:rStyle w:val="A10"/>
              </w:rPr>
              <w:t xml:space="preserve">, U. </w:t>
            </w:r>
            <w:proofErr w:type="spellStart"/>
            <w:r>
              <w:rPr>
                <w:rStyle w:val="A10"/>
              </w:rPr>
              <w:t>and</w:t>
            </w:r>
            <w:proofErr w:type="spellEnd"/>
            <w:r>
              <w:rPr>
                <w:rStyle w:val="A10"/>
              </w:rPr>
              <w:t xml:space="preserve"> </w:t>
            </w:r>
            <w:proofErr w:type="spellStart"/>
            <w:r>
              <w:rPr>
                <w:rStyle w:val="A10"/>
              </w:rPr>
              <w:t>Maheshwari</w:t>
            </w:r>
            <w:proofErr w:type="spellEnd"/>
            <w:r>
              <w:rPr>
                <w:rStyle w:val="A10"/>
              </w:rPr>
              <w:t xml:space="preserve"> (2003),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Yang</w:t>
            </w:r>
            <w:proofErr w:type="spellEnd"/>
            <w:r>
              <w:rPr>
                <w:rStyle w:val="A10"/>
              </w:rPr>
              <w:t xml:space="preserve">, </w:t>
            </w:r>
            <w:proofErr w:type="spellStart"/>
            <w:r>
              <w:rPr>
                <w:rStyle w:val="A10"/>
              </w:rPr>
              <w:t>Wu</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Tsai</w:t>
            </w:r>
            <w:proofErr w:type="spellEnd"/>
            <w:r>
              <w:rPr>
                <w:rStyle w:val="A10"/>
              </w:rPr>
              <w:t xml:space="preserve"> (2007)</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Ease of use</w:t>
            </w:r>
          </w:p>
        </w:tc>
        <w:tc>
          <w:tcPr>
            <w:tcW w:w="7736" w:type="dxa"/>
          </w:tcPr>
          <w:p w:rsidR="002C745F" w:rsidRPr="00C40AC5" w:rsidRDefault="002C745F" w:rsidP="00C40AC5">
            <w:pPr>
              <w:jc w:val="both"/>
              <w:rPr>
                <w:sz w:val="20"/>
                <w:szCs w:val="20"/>
                <w:lang w:val="en-GB"/>
              </w:rPr>
            </w:pPr>
            <w:proofErr w:type="spellStart"/>
            <w:r>
              <w:rPr>
                <w:rStyle w:val="A10"/>
              </w:rPr>
              <w:t>Ayağ</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Özdemir</w:t>
            </w:r>
            <w:proofErr w:type="spellEnd"/>
            <w:r>
              <w:rPr>
                <w:rStyle w:val="A10"/>
              </w:rPr>
              <w:t xml:space="preserve"> (2007) , </w:t>
            </w: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Pivnicny</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Carmody</w:t>
            </w:r>
            <w:proofErr w:type="spellEnd"/>
            <w:r>
              <w:rPr>
                <w:rStyle w:val="A10"/>
              </w:rPr>
              <w:t xml:space="preserve"> (1989),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Yang</w:t>
            </w:r>
            <w:proofErr w:type="spellEnd"/>
            <w:r>
              <w:rPr>
                <w:rStyle w:val="A10"/>
              </w:rPr>
              <w:t xml:space="preserve">, </w:t>
            </w:r>
            <w:proofErr w:type="spellStart"/>
            <w:r>
              <w:rPr>
                <w:rStyle w:val="A10"/>
              </w:rPr>
              <w:t>Wu</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Tsai</w:t>
            </w:r>
            <w:proofErr w:type="spellEnd"/>
            <w:r>
              <w:rPr>
                <w:rStyle w:val="A10"/>
              </w:rPr>
              <w:t xml:space="preserve"> (2007), </w:t>
            </w:r>
            <w:proofErr w:type="spellStart"/>
            <w:r>
              <w:rPr>
                <w:rStyle w:val="A10"/>
              </w:rPr>
              <w:t>Everdingen</w:t>
            </w:r>
            <w:proofErr w:type="spellEnd"/>
            <w:r>
              <w:rPr>
                <w:rStyle w:val="A10"/>
              </w:rPr>
              <w:t xml:space="preserve"> (2000), </w:t>
            </w:r>
            <w:proofErr w:type="spellStart"/>
            <w:r>
              <w:rPr>
                <w:rStyle w:val="A10"/>
              </w:rPr>
              <w:t>Wei</w:t>
            </w:r>
            <w:proofErr w:type="spellEnd"/>
            <w:r>
              <w:rPr>
                <w:rStyle w:val="A10"/>
              </w:rPr>
              <w:t xml:space="preserve">, </w:t>
            </w:r>
            <w:proofErr w:type="spellStart"/>
            <w:r>
              <w:rPr>
                <w:rStyle w:val="A10"/>
              </w:rPr>
              <w:t>Chien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 </w:t>
            </w:r>
            <w:proofErr w:type="spellStart"/>
            <w:r>
              <w:rPr>
                <w:rStyle w:val="A10"/>
              </w:rPr>
              <w:t>Keil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Tiwana</w:t>
            </w:r>
            <w:proofErr w:type="spellEnd"/>
            <w:r>
              <w:rPr>
                <w:rStyle w:val="A10"/>
              </w:rPr>
              <w:t xml:space="preserve"> (2006)</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t>Flexibility</w:t>
            </w:r>
          </w:p>
        </w:tc>
        <w:tc>
          <w:tcPr>
            <w:tcW w:w="7736" w:type="dxa"/>
          </w:tcPr>
          <w:p w:rsidR="002C745F" w:rsidRPr="00C40AC5" w:rsidRDefault="002C745F" w:rsidP="00C40AC5">
            <w:pPr>
              <w:jc w:val="both"/>
              <w:rPr>
                <w:sz w:val="20"/>
                <w:szCs w:val="20"/>
                <w:lang w:val="de-DE"/>
              </w:rPr>
            </w:pPr>
            <w:proofErr w:type="spellStart"/>
            <w:r>
              <w:rPr>
                <w:rStyle w:val="A10"/>
              </w:rPr>
              <w:t>Ayağ</w:t>
            </w:r>
            <w:proofErr w:type="spellEnd"/>
            <w:r>
              <w:rPr>
                <w:rStyle w:val="A10"/>
              </w:rPr>
              <w:t xml:space="preserve"> ir </w:t>
            </w:r>
            <w:proofErr w:type="spellStart"/>
            <w:r>
              <w:rPr>
                <w:rStyle w:val="A10"/>
              </w:rPr>
              <w:t>Özdemir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Wei</w:t>
            </w:r>
            <w:proofErr w:type="spellEnd"/>
            <w:r>
              <w:rPr>
                <w:rStyle w:val="A10"/>
              </w:rPr>
              <w:t xml:space="preserve"> (2007), </w:t>
            </w:r>
            <w:proofErr w:type="spellStart"/>
            <w:r>
              <w:rPr>
                <w:rStyle w:val="A10"/>
              </w:rPr>
              <w:t>Chien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 </w:t>
            </w:r>
            <w:proofErr w:type="spellStart"/>
            <w:r>
              <w:rPr>
                <w:rStyle w:val="A10"/>
              </w:rPr>
              <w:t>Umble</w:t>
            </w:r>
            <w:proofErr w:type="spellEnd"/>
            <w:r>
              <w:rPr>
                <w:rStyle w:val="A10"/>
              </w:rPr>
              <w:t xml:space="preserve">, </w:t>
            </w:r>
            <w:proofErr w:type="spellStart"/>
            <w:r>
              <w:rPr>
                <w:rStyle w:val="A10"/>
              </w:rPr>
              <w:t>Haft</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Umble</w:t>
            </w:r>
            <w:proofErr w:type="spellEnd"/>
            <w:r>
              <w:rPr>
                <w:rStyle w:val="A10"/>
              </w:rPr>
              <w:t xml:space="preserve"> (2003), </w:t>
            </w:r>
            <w:proofErr w:type="spellStart"/>
            <w:r>
              <w:rPr>
                <w:rStyle w:val="A10"/>
              </w:rPr>
              <w:t>Sprott</w:t>
            </w:r>
            <w:proofErr w:type="spellEnd"/>
            <w:r>
              <w:rPr>
                <w:rStyle w:val="A10"/>
              </w:rPr>
              <w:t xml:space="preserve"> (2000), </w:t>
            </w:r>
            <w:proofErr w:type="spellStart"/>
            <w:r>
              <w:rPr>
                <w:rStyle w:val="A10"/>
              </w:rPr>
              <w:t>Bernroide</w:t>
            </w:r>
            <w:r w:rsidR="00A9056A">
              <w:rPr>
                <w:rStyle w:val="A10"/>
              </w:rPr>
              <w:t>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Koch</w:t>
            </w:r>
            <w:proofErr w:type="spellEnd"/>
            <w:r>
              <w:rPr>
                <w:rStyle w:val="A10"/>
              </w:rPr>
              <w:t xml:space="preserve"> (2001), </w:t>
            </w:r>
            <w:proofErr w:type="spellStart"/>
            <w:r>
              <w:rPr>
                <w:rStyle w:val="A10"/>
              </w:rPr>
              <w:t>Everdingen</w:t>
            </w:r>
            <w:proofErr w:type="spellEnd"/>
            <w:r>
              <w:rPr>
                <w:rStyle w:val="A10"/>
              </w:rPr>
              <w:t xml:space="preserve"> (2000)</w:t>
            </w:r>
          </w:p>
        </w:tc>
      </w:tr>
      <w:tr w:rsidR="002C745F" w:rsidRPr="00C40AC5" w:rsidTr="0086689C">
        <w:trPr>
          <w:trHeight w:val="218"/>
        </w:trPr>
        <w:tc>
          <w:tcPr>
            <w:tcW w:w="1728" w:type="dxa"/>
          </w:tcPr>
          <w:p w:rsidR="002C745F" w:rsidRPr="00C40AC5" w:rsidRDefault="002C745F" w:rsidP="005C7CB1">
            <w:pPr>
              <w:rPr>
                <w:sz w:val="20"/>
                <w:szCs w:val="20"/>
                <w:lang w:val="en-GB"/>
              </w:rPr>
            </w:pPr>
            <w:r w:rsidRPr="00C40AC5">
              <w:rPr>
                <w:sz w:val="20"/>
                <w:szCs w:val="20"/>
                <w:lang w:val="en-GB"/>
              </w:rPr>
              <w:lastRenderedPageBreak/>
              <w:t>Modularity</w:t>
            </w:r>
          </w:p>
        </w:tc>
        <w:tc>
          <w:tcPr>
            <w:tcW w:w="7736" w:type="dxa"/>
          </w:tcPr>
          <w:p w:rsidR="002C745F" w:rsidRPr="00C40AC5" w:rsidRDefault="002C745F" w:rsidP="00C40AC5">
            <w:pPr>
              <w:jc w:val="both"/>
              <w:rPr>
                <w:sz w:val="20"/>
                <w:szCs w:val="20"/>
                <w:lang w:val="en-GB"/>
              </w:rPr>
            </w:pP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Kumar</w:t>
            </w:r>
            <w:proofErr w:type="spellEnd"/>
            <w:r>
              <w:rPr>
                <w:rStyle w:val="A10"/>
              </w:rPr>
              <w:t xml:space="preserve">, </w:t>
            </w:r>
            <w:proofErr w:type="spellStart"/>
            <w:r>
              <w:rPr>
                <w:rStyle w:val="A10"/>
              </w:rPr>
              <w:t>Maheshwari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Kumar</w:t>
            </w:r>
            <w:proofErr w:type="spellEnd"/>
            <w:r>
              <w:rPr>
                <w:rStyle w:val="A10"/>
              </w:rPr>
              <w:t xml:space="preserve"> (2002, 2003)</w:t>
            </w:r>
          </w:p>
        </w:tc>
      </w:tr>
    </w:tbl>
    <w:p w:rsidR="002C745F" w:rsidRPr="003875AD" w:rsidRDefault="002C745F" w:rsidP="002C745F">
      <w:pPr>
        <w:jc w:val="both"/>
        <w:rPr>
          <w:i/>
          <w:sz w:val="26"/>
          <w:szCs w:val="26"/>
          <w:lang w:val="en-GB"/>
        </w:rPr>
      </w:pPr>
      <w:r w:rsidRPr="003875AD">
        <w:rPr>
          <w:i/>
          <w:sz w:val="26"/>
          <w:szCs w:val="26"/>
          <w:lang w:val="en-GB"/>
        </w:rPr>
        <w:t>Source: compiled by the author, based on literature review</w:t>
      </w:r>
    </w:p>
    <w:p w:rsidR="002C745F" w:rsidRDefault="002C745F" w:rsidP="002C745F">
      <w:pPr>
        <w:jc w:val="both"/>
        <w:rPr>
          <w:sz w:val="26"/>
          <w:szCs w:val="26"/>
          <w:lang w:val="en-GB"/>
        </w:rPr>
      </w:pPr>
    </w:p>
    <w:p w:rsidR="002C745F" w:rsidRDefault="00CA375A" w:rsidP="0043003F">
      <w:pPr>
        <w:ind w:firstLine="567"/>
        <w:jc w:val="both"/>
        <w:rPr>
          <w:sz w:val="26"/>
          <w:szCs w:val="26"/>
          <w:lang w:val="en-GB"/>
        </w:rPr>
      </w:pPr>
      <w:r>
        <w:rPr>
          <w:sz w:val="26"/>
          <w:szCs w:val="26"/>
          <w:lang w:val="en-GB"/>
        </w:rPr>
        <w:t xml:space="preserve">The </w:t>
      </w:r>
      <w:r w:rsidR="002C745F" w:rsidRPr="00987F8E">
        <w:rPr>
          <w:sz w:val="26"/>
          <w:szCs w:val="26"/>
          <w:lang w:val="en-GB"/>
        </w:rPr>
        <w:t>most important implementation-related ERP sele</w:t>
      </w:r>
      <w:r w:rsidR="002C745F">
        <w:rPr>
          <w:sz w:val="26"/>
          <w:szCs w:val="26"/>
          <w:lang w:val="en-GB"/>
        </w:rPr>
        <w:t xml:space="preserve">ction criteria were </w:t>
      </w:r>
      <w:r>
        <w:rPr>
          <w:sz w:val="26"/>
          <w:szCs w:val="26"/>
          <w:lang w:val="en-GB"/>
        </w:rPr>
        <w:t xml:space="preserve">are listed </w:t>
      </w:r>
      <w:proofErr w:type="gramStart"/>
      <w:r>
        <w:rPr>
          <w:sz w:val="26"/>
          <w:szCs w:val="26"/>
          <w:lang w:val="en-GB"/>
        </w:rPr>
        <w:t xml:space="preserve">in </w:t>
      </w:r>
      <w:r w:rsidR="00895735">
        <w:rPr>
          <w:sz w:val="26"/>
          <w:szCs w:val="26"/>
          <w:lang w:val="en-GB"/>
        </w:rPr>
        <w:t xml:space="preserve"> </w:t>
      </w:r>
      <w:r w:rsidR="002C745F" w:rsidRPr="00895735">
        <w:rPr>
          <w:sz w:val="26"/>
          <w:szCs w:val="26"/>
          <w:lang w:val="en-GB"/>
        </w:rPr>
        <w:t>Table</w:t>
      </w:r>
      <w:proofErr w:type="gramEnd"/>
      <w:r w:rsidR="002C745F" w:rsidRPr="00895735">
        <w:rPr>
          <w:sz w:val="26"/>
          <w:szCs w:val="26"/>
          <w:lang w:val="en-GB"/>
        </w:rPr>
        <w:t xml:space="preserve"> 2</w:t>
      </w:r>
      <w:r>
        <w:rPr>
          <w:sz w:val="26"/>
          <w:szCs w:val="26"/>
          <w:lang w:val="en-GB"/>
        </w:rPr>
        <w:t>.</w:t>
      </w:r>
    </w:p>
    <w:p w:rsidR="002C745F" w:rsidRDefault="002C745F" w:rsidP="002C745F">
      <w:pPr>
        <w:jc w:val="both"/>
        <w:rPr>
          <w:sz w:val="26"/>
          <w:szCs w:val="26"/>
          <w:lang w:val="en-GB"/>
        </w:rPr>
      </w:pPr>
    </w:p>
    <w:p w:rsidR="002C745F" w:rsidRPr="000B2BD0" w:rsidRDefault="003875AD" w:rsidP="002C745F">
      <w:pPr>
        <w:jc w:val="both"/>
        <w:rPr>
          <w:b/>
          <w:sz w:val="26"/>
          <w:szCs w:val="26"/>
          <w:lang w:val="en-GB"/>
        </w:rPr>
      </w:pPr>
      <w:proofErr w:type="gramStart"/>
      <w:r>
        <w:rPr>
          <w:b/>
          <w:sz w:val="26"/>
          <w:szCs w:val="26"/>
          <w:lang w:val="en-GB"/>
        </w:rPr>
        <w:t>Table 2.</w:t>
      </w:r>
      <w:proofErr w:type="gramEnd"/>
      <w:r>
        <w:rPr>
          <w:b/>
          <w:sz w:val="26"/>
          <w:szCs w:val="26"/>
          <w:lang w:val="en-GB"/>
        </w:rPr>
        <w:t xml:space="preserve"> Implementation </w:t>
      </w:r>
      <w:r w:rsidR="002C745F" w:rsidRPr="000B2BD0">
        <w:rPr>
          <w:b/>
          <w:sz w:val="26"/>
          <w:szCs w:val="26"/>
          <w:lang w:val="en-GB"/>
        </w:rPr>
        <w:t>related ERP selection criteria in scientific literature</w:t>
      </w:r>
    </w:p>
    <w:p w:rsidR="002C745F" w:rsidRDefault="002C745F" w:rsidP="002C745F">
      <w:pPr>
        <w:jc w:val="both"/>
        <w:rPr>
          <w:sz w:val="26"/>
          <w:szCs w:val="26"/>
          <w:lang w:val="en-GB"/>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947"/>
      </w:tblGrid>
      <w:tr w:rsidR="002C745F" w:rsidRPr="00C40AC5" w:rsidTr="00C40AC5">
        <w:trPr>
          <w:trHeight w:val="218"/>
        </w:trPr>
        <w:tc>
          <w:tcPr>
            <w:tcW w:w="1728" w:type="dxa"/>
          </w:tcPr>
          <w:p w:rsidR="002C745F" w:rsidRPr="00C40AC5" w:rsidRDefault="002C745F" w:rsidP="00C40AC5">
            <w:pPr>
              <w:jc w:val="both"/>
              <w:rPr>
                <w:b/>
                <w:sz w:val="20"/>
                <w:szCs w:val="20"/>
                <w:lang w:val="en-GB"/>
              </w:rPr>
            </w:pPr>
            <w:r w:rsidRPr="00C40AC5">
              <w:rPr>
                <w:b/>
                <w:sz w:val="20"/>
                <w:szCs w:val="20"/>
                <w:lang w:val="en-GB"/>
              </w:rPr>
              <w:t>Criterion</w:t>
            </w:r>
          </w:p>
        </w:tc>
        <w:tc>
          <w:tcPr>
            <w:tcW w:w="7947" w:type="dxa"/>
          </w:tcPr>
          <w:p w:rsidR="002C745F" w:rsidRPr="00C40AC5" w:rsidRDefault="002C745F" w:rsidP="00C40AC5">
            <w:pPr>
              <w:jc w:val="center"/>
              <w:rPr>
                <w:b/>
                <w:sz w:val="20"/>
                <w:szCs w:val="20"/>
                <w:lang w:val="en-GB"/>
              </w:rPr>
            </w:pPr>
            <w:r w:rsidRPr="00C40AC5">
              <w:rPr>
                <w:b/>
                <w:sz w:val="20"/>
                <w:szCs w:val="20"/>
                <w:lang w:val="en-GB"/>
              </w:rPr>
              <w:t xml:space="preserve">Authors </w:t>
            </w:r>
          </w:p>
        </w:tc>
      </w:tr>
      <w:tr w:rsidR="002C745F" w:rsidRPr="00C40AC5" w:rsidTr="00C40AC5">
        <w:trPr>
          <w:trHeight w:val="218"/>
        </w:trPr>
        <w:tc>
          <w:tcPr>
            <w:tcW w:w="1728" w:type="dxa"/>
          </w:tcPr>
          <w:p w:rsidR="002C745F" w:rsidRPr="00C40AC5" w:rsidRDefault="002C745F" w:rsidP="005C7CB1">
            <w:pPr>
              <w:rPr>
                <w:sz w:val="20"/>
                <w:szCs w:val="20"/>
                <w:lang w:val="en-GB"/>
              </w:rPr>
            </w:pPr>
            <w:r w:rsidRPr="00C40AC5">
              <w:rPr>
                <w:sz w:val="20"/>
                <w:szCs w:val="20"/>
                <w:lang w:val="en-GB"/>
              </w:rPr>
              <w:t>Ease and speed of implementation</w:t>
            </w:r>
          </w:p>
        </w:tc>
        <w:tc>
          <w:tcPr>
            <w:tcW w:w="7947" w:type="dxa"/>
          </w:tcPr>
          <w:p w:rsidR="002C745F" w:rsidRPr="00C40AC5" w:rsidRDefault="002C745F" w:rsidP="00C40AC5">
            <w:pPr>
              <w:jc w:val="both"/>
              <w:rPr>
                <w:sz w:val="20"/>
                <w:szCs w:val="20"/>
                <w:lang w:val="en-GB"/>
              </w:rPr>
            </w:pPr>
            <w:proofErr w:type="spellStart"/>
            <w:r>
              <w:rPr>
                <w:rStyle w:val="A10"/>
              </w:rPr>
              <w:t>Fisher</w:t>
            </w:r>
            <w:proofErr w:type="spellEnd"/>
            <w:r>
              <w:rPr>
                <w:rStyle w:val="A10"/>
              </w:rPr>
              <w:t xml:space="preserve">, </w:t>
            </w:r>
            <w:proofErr w:type="spellStart"/>
            <w:r>
              <w:rPr>
                <w:rStyle w:val="A10"/>
              </w:rPr>
              <w:t>Fisher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Kiang</w:t>
            </w:r>
            <w:proofErr w:type="spellEnd"/>
            <w:r>
              <w:rPr>
                <w:rStyle w:val="A10"/>
              </w:rPr>
              <w:t xml:space="preserve"> (2004), </w:t>
            </w:r>
            <w:proofErr w:type="spellStart"/>
            <w:r>
              <w:rPr>
                <w:rStyle w:val="A10"/>
              </w:rPr>
              <w:t>Lall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Teyarachakul</w:t>
            </w:r>
            <w:proofErr w:type="spellEnd"/>
            <w:r>
              <w:rPr>
                <w:rStyle w:val="A10"/>
              </w:rPr>
              <w:t xml:space="preserve"> (2006), </w:t>
            </w:r>
            <w:proofErr w:type="spellStart"/>
            <w:r>
              <w:rPr>
                <w:rStyle w:val="A10"/>
              </w:rPr>
              <w:t>Umble</w:t>
            </w:r>
            <w:proofErr w:type="spellEnd"/>
            <w:r>
              <w:rPr>
                <w:rStyle w:val="A10"/>
              </w:rPr>
              <w:t xml:space="preserve">, </w:t>
            </w:r>
            <w:proofErr w:type="spellStart"/>
            <w:r>
              <w:rPr>
                <w:rStyle w:val="A10"/>
              </w:rPr>
              <w:t>Haft</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Umble</w:t>
            </w:r>
            <w:proofErr w:type="spellEnd"/>
            <w:r>
              <w:rPr>
                <w:rStyle w:val="A10"/>
              </w:rPr>
              <w:t xml:space="preserve"> (2003), </w:t>
            </w:r>
            <w:proofErr w:type="spellStart"/>
            <w:r>
              <w:rPr>
                <w:rStyle w:val="A10"/>
              </w:rPr>
              <w:t>Wei</w:t>
            </w:r>
            <w:proofErr w:type="spellEnd"/>
            <w:r>
              <w:rPr>
                <w:rStyle w:val="A10"/>
              </w:rPr>
              <w:t xml:space="preserve">, </w:t>
            </w:r>
            <w:proofErr w:type="spellStart"/>
            <w:r>
              <w:rPr>
                <w:rStyle w:val="A10"/>
              </w:rPr>
              <w:t>Chie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 </w:t>
            </w:r>
            <w:proofErr w:type="spellStart"/>
            <w:r>
              <w:rPr>
                <w:rStyle w:val="A10"/>
              </w:rPr>
              <w:t>Yang</w:t>
            </w:r>
            <w:proofErr w:type="spellEnd"/>
            <w:r>
              <w:rPr>
                <w:rStyle w:val="A10"/>
              </w:rPr>
              <w:t xml:space="preserve">, </w:t>
            </w:r>
            <w:proofErr w:type="spellStart"/>
            <w:r>
              <w:rPr>
                <w:rStyle w:val="A10"/>
              </w:rPr>
              <w:t>Wu</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Tsai</w:t>
            </w:r>
            <w:proofErr w:type="spellEnd"/>
            <w:r>
              <w:rPr>
                <w:rStyle w:val="A10"/>
              </w:rPr>
              <w:t xml:space="preserve"> (2007), </w:t>
            </w:r>
            <w:proofErr w:type="spellStart"/>
            <w:r>
              <w:rPr>
                <w:rStyle w:val="A10"/>
              </w:rPr>
              <w:t>Chen</w:t>
            </w:r>
            <w:proofErr w:type="spellEnd"/>
            <w:r>
              <w:rPr>
                <w:rStyle w:val="A10"/>
              </w:rPr>
              <w:t xml:space="preserve"> (2001), </w:t>
            </w:r>
            <w:proofErr w:type="spellStart"/>
            <w:r>
              <w:rPr>
                <w:rStyle w:val="A10"/>
              </w:rPr>
              <w:t>Everdingen</w:t>
            </w:r>
            <w:proofErr w:type="spellEnd"/>
            <w:r>
              <w:rPr>
                <w:rStyle w:val="A10"/>
              </w:rPr>
              <w:t xml:space="preserve"> (2000), </w:t>
            </w: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Keil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Tiwana</w:t>
            </w:r>
            <w:proofErr w:type="spellEnd"/>
            <w:r>
              <w:rPr>
                <w:rStyle w:val="A10"/>
              </w:rPr>
              <w:t xml:space="preserve"> (2006),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Bernroider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Koch</w:t>
            </w:r>
            <w:proofErr w:type="spellEnd"/>
            <w:r>
              <w:rPr>
                <w:rStyle w:val="A10"/>
              </w:rPr>
              <w:t xml:space="preserve"> (2001), </w:t>
            </w:r>
            <w:proofErr w:type="spellStart"/>
            <w:r>
              <w:rPr>
                <w:rStyle w:val="A10"/>
              </w:rPr>
              <w:t>Venkatraman</w:t>
            </w:r>
            <w:proofErr w:type="spellEnd"/>
            <w:r>
              <w:rPr>
                <w:rStyle w:val="A10"/>
              </w:rPr>
              <w:t xml:space="preserve"> (1994)</w:t>
            </w:r>
          </w:p>
        </w:tc>
      </w:tr>
      <w:tr w:rsidR="002C745F" w:rsidRPr="00C40AC5" w:rsidTr="00C40AC5">
        <w:trPr>
          <w:trHeight w:val="166"/>
        </w:trPr>
        <w:tc>
          <w:tcPr>
            <w:tcW w:w="1728" w:type="dxa"/>
          </w:tcPr>
          <w:p w:rsidR="002C745F" w:rsidRPr="00C40AC5" w:rsidRDefault="002C745F" w:rsidP="005C7CB1">
            <w:pPr>
              <w:rPr>
                <w:sz w:val="20"/>
                <w:szCs w:val="20"/>
                <w:lang w:val="en-GB"/>
              </w:rPr>
            </w:pPr>
            <w:proofErr w:type="spellStart"/>
            <w:r>
              <w:rPr>
                <w:rStyle w:val="A10"/>
              </w:rPr>
              <w:t>Organizational</w:t>
            </w:r>
            <w:proofErr w:type="spellEnd"/>
            <w:r>
              <w:rPr>
                <w:rStyle w:val="A10"/>
              </w:rPr>
              <w:t xml:space="preserve"> </w:t>
            </w:r>
            <w:proofErr w:type="spellStart"/>
            <w:r>
              <w:rPr>
                <w:rStyle w:val="A10"/>
              </w:rPr>
              <w:t>fit</w:t>
            </w:r>
            <w:proofErr w:type="spellEnd"/>
          </w:p>
        </w:tc>
        <w:tc>
          <w:tcPr>
            <w:tcW w:w="7947" w:type="dxa"/>
          </w:tcPr>
          <w:p w:rsidR="002C745F" w:rsidRPr="00C40AC5" w:rsidRDefault="002C745F" w:rsidP="00C40AC5">
            <w:pPr>
              <w:jc w:val="both"/>
              <w:rPr>
                <w:sz w:val="20"/>
                <w:szCs w:val="20"/>
                <w:lang w:val="en-GB"/>
              </w:rPr>
            </w:pPr>
            <w:proofErr w:type="spellStart"/>
            <w:r>
              <w:rPr>
                <w:rStyle w:val="A10"/>
              </w:rPr>
              <w:t>Bernroider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Stix</w:t>
            </w:r>
            <w:proofErr w:type="spellEnd"/>
            <w:r>
              <w:rPr>
                <w:rStyle w:val="A10"/>
              </w:rPr>
              <w:t xml:space="preserve"> (2006), </w:t>
            </w:r>
            <w:proofErr w:type="spellStart"/>
            <w:r>
              <w:rPr>
                <w:rStyle w:val="A10"/>
              </w:rPr>
              <w:t>Kumar</w:t>
            </w:r>
            <w:proofErr w:type="spellEnd"/>
            <w:r>
              <w:rPr>
                <w:rStyle w:val="A10"/>
              </w:rPr>
              <w:t xml:space="preserve">, </w:t>
            </w:r>
            <w:proofErr w:type="spellStart"/>
            <w:r>
              <w:rPr>
                <w:rStyle w:val="A10"/>
              </w:rPr>
              <w:t>Maheshwari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Kumar</w:t>
            </w:r>
            <w:proofErr w:type="spellEnd"/>
            <w:r>
              <w:rPr>
                <w:rStyle w:val="A10"/>
              </w:rPr>
              <w:t xml:space="preserve"> (2002, 2003), </w:t>
            </w:r>
            <w:proofErr w:type="spellStart"/>
            <w:r>
              <w:rPr>
                <w:rStyle w:val="A10"/>
              </w:rPr>
              <w:t>Lall</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Teyarachakul</w:t>
            </w:r>
            <w:proofErr w:type="spellEnd"/>
            <w:r>
              <w:rPr>
                <w:rStyle w:val="A10"/>
              </w:rPr>
              <w:t xml:space="preserve"> (2006), </w:t>
            </w:r>
            <w:proofErr w:type="spellStart"/>
            <w:r>
              <w:rPr>
                <w:rStyle w:val="A10"/>
              </w:rPr>
              <w:t>Liao</w:t>
            </w:r>
            <w:proofErr w:type="spellEnd"/>
            <w:r>
              <w:rPr>
                <w:rStyle w:val="A10"/>
              </w:rPr>
              <w:t xml:space="preserve">, </w:t>
            </w:r>
            <w:proofErr w:type="spellStart"/>
            <w:r>
              <w:rPr>
                <w:rStyle w:val="A10"/>
              </w:rPr>
              <w:t>Li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Lu</w:t>
            </w:r>
            <w:proofErr w:type="spellEnd"/>
            <w:r>
              <w:rPr>
                <w:rStyle w:val="A10"/>
              </w:rPr>
              <w:t xml:space="preserve"> (2007), </w:t>
            </w:r>
            <w:proofErr w:type="spellStart"/>
            <w:r>
              <w:rPr>
                <w:rStyle w:val="A10"/>
              </w:rPr>
              <w:t>Nah</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Delgado</w:t>
            </w:r>
            <w:proofErr w:type="spellEnd"/>
            <w:r>
              <w:rPr>
                <w:rStyle w:val="A10"/>
              </w:rPr>
              <w:t xml:space="preserve"> (2006), </w:t>
            </w:r>
            <w:proofErr w:type="spellStart"/>
            <w:r>
              <w:rPr>
                <w:rStyle w:val="A10"/>
              </w:rPr>
              <w:t>Umble</w:t>
            </w:r>
            <w:proofErr w:type="spellEnd"/>
            <w:r>
              <w:rPr>
                <w:rStyle w:val="A10"/>
              </w:rPr>
              <w:t xml:space="preserve">, </w:t>
            </w:r>
            <w:proofErr w:type="spellStart"/>
            <w:r>
              <w:rPr>
                <w:rStyle w:val="A10"/>
              </w:rPr>
              <w:t>Haft</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Umble</w:t>
            </w:r>
            <w:proofErr w:type="spellEnd"/>
            <w:r>
              <w:rPr>
                <w:rStyle w:val="A10"/>
              </w:rPr>
              <w:t xml:space="preserve"> (2003), </w:t>
            </w:r>
            <w:proofErr w:type="spellStart"/>
            <w:r>
              <w:rPr>
                <w:rStyle w:val="A10"/>
              </w:rPr>
              <w:t>Hong</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Kim</w:t>
            </w:r>
            <w:proofErr w:type="spellEnd"/>
            <w:r>
              <w:rPr>
                <w:rStyle w:val="A10"/>
              </w:rPr>
              <w:t xml:space="preserve"> (2002), </w:t>
            </w:r>
            <w:proofErr w:type="spellStart"/>
            <w:r>
              <w:rPr>
                <w:rStyle w:val="A10"/>
              </w:rPr>
              <w:t>Goodhue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Thompson</w:t>
            </w:r>
            <w:proofErr w:type="spellEnd"/>
            <w:r>
              <w:rPr>
                <w:rStyle w:val="A10"/>
              </w:rPr>
              <w:t xml:space="preserve">, 1995), </w:t>
            </w:r>
            <w:proofErr w:type="spellStart"/>
            <w:r>
              <w:rPr>
                <w:rStyle w:val="A10"/>
              </w:rPr>
              <w:t>Kanellis</w:t>
            </w:r>
            <w:proofErr w:type="spellEnd"/>
            <w:r>
              <w:rPr>
                <w:rStyle w:val="A10"/>
              </w:rPr>
              <w:t xml:space="preserve"> (1999), </w:t>
            </w:r>
            <w:proofErr w:type="spellStart"/>
            <w:r>
              <w:rPr>
                <w:rStyle w:val="A10"/>
              </w:rPr>
              <w:t>Everdingen</w:t>
            </w:r>
            <w:proofErr w:type="spellEnd"/>
            <w:r>
              <w:rPr>
                <w:rStyle w:val="A10"/>
              </w:rPr>
              <w:t xml:space="preserve"> (2000), </w:t>
            </w:r>
          </w:p>
        </w:tc>
      </w:tr>
      <w:tr w:rsidR="002C745F" w:rsidRPr="00C40AC5" w:rsidTr="00C40AC5">
        <w:trPr>
          <w:trHeight w:val="218"/>
        </w:trPr>
        <w:tc>
          <w:tcPr>
            <w:tcW w:w="1728" w:type="dxa"/>
          </w:tcPr>
          <w:p w:rsidR="002C745F" w:rsidRPr="00C40AC5" w:rsidRDefault="002C745F" w:rsidP="005C7CB1">
            <w:pPr>
              <w:rPr>
                <w:sz w:val="20"/>
                <w:szCs w:val="20"/>
                <w:lang w:val="en-GB"/>
              </w:rPr>
            </w:pPr>
            <w:r w:rsidRPr="00C40AC5">
              <w:rPr>
                <w:sz w:val="20"/>
                <w:szCs w:val="20"/>
                <w:lang w:val="en-GB"/>
              </w:rPr>
              <w:t>Training quality</w:t>
            </w:r>
          </w:p>
        </w:tc>
        <w:tc>
          <w:tcPr>
            <w:tcW w:w="7947" w:type="dxa"/>
          </w:tcPr>
          <w:p w:rsidR="002C745F" w:rsidRPr="00C40AC5" w:rsidRDefault="002C745F" w:rsidP="00C40AC5">
            <w:pPr>
              <w:jc w:val="both"/>
              <w:rPr>
                <w:sz w:val="20"/>
                <w:szCs w:val="20"/>
                <w:lang w:val="en-GB"/>
              </w:rPr>
            </w:pPr>
            <w:proofErr w:type="spellStart"/>
            <w:r>
              <w:rPr>
                <w:rStyle w:val="A10"/>
              </w:rPr>
              <w:t>Fisher</w:t>
            </w:r>
            <w:proofErr w:type="spellEnd"/>
            <w:r>
              <w:rPr>
                <w:rStyle w:val="A10"/>
              </w:rPr>
              <w:t xml:space="preserve">, </w:t>
            </w:r>
            <w:proofErr w:type="spellStart"/>
            <w:r>
              <w:rPr>
                <w:rStyle w:val="A10"/>
              </w:rPr>
              <w:t>Fisher</w:t>
            </w:r>
            <w:proofErr w:type="spellEnd"/>
            <w:r>
              <w:rPr>
                <w:rStyle w:val="A10"/>
              </w:rPr>
              <w:t xml:space="preserve">, </w:t>
            </w:r>
            <w:proofErr w:type="spellStart"/>
            <w:r>
              <w:rPr>
                <w:rStyle w:val="A10"/>
              </w:rPr>
              <w:t>Kiang</w:t>
            </w:r>
            <w:proofErr w:type="spellEnd"/>
            <w:r>
              <w:rPr>
                <w:rStyle w:val="A10"/>
              </w:rPr>
              <w:t xml:space="preserve"> (2004),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Yang</w:t>
            </w:r>
            <w:proofErr w:type="spellEnd"/>
            <w:r>
              <w:rPr>
                <w:rStyle w:val="A10"/>
              </w:rPr>
              <w:t xml:space="preserve">, </w:t>
            </w:r>
            <w:proofErr w:type="spellStart"/>
            <w:r>
              <w:rPr>
                <w:rStyle w:val="A10"/>
              </w:rPr>
              <w:t>Wu</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Tsai</w:t>
            </w:r>
            <w:proofErr w:type="spellEnd"/>
            <w:r>
              <w:rPr>
                <w:rStyle w:val="A10"/>
              </w:rPr>
              <w:t xml:space="preserve"> (2007), </w:t>
            </w: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Everdingen</w:t>
            </w:r>
            <w:proofErr w:type="spellEnd"/>
            <w:r>
              <w:rPr>
                <w:rStyle w:val="A10"/>
              </w:rPr>
              <w:t xml:space="preserve"> et al. (2000), </w:t>
            </w:r>
            <w:proofErr w:type="spellStart"/>
            <w:r>
              <w:rPr>
                <w:rStyle w:val="A10"/>
              </w:rPr>
              <w:t>Kimberling</w:t>
            </w:r>
            <w:proofErr w:type="spellEnd"/>
            <w:r>
              <w:rPr>
                <w:rStyle w:val="A10"/>
              </w:rPr>
              <w:t xml:space="preserve"> (2009), </w:t>
            </w:r>
            <w:proofErr w:type="spellStart"/>
            <w:r>
              <w:rPr>
                <w:rStyle w:val="A10"/>
              </w:rPr>
              <w:t>Hong</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Kim</w:t>
            </w:r>
            <w:proofErr w:type="spellEnd"/>
            <w:r>
              <w:rPr>
                <w:rStyle w:val="A10"/>
              </w:rPr>
              <w:t xml:space="preserve"> (2002).</w:t>
            </w:r>
          </w:p>
        </w:tc>
      </w:tr>
      <w:tr w:rsidR="002C745F" w:rsidRPr="00C40AC5" w:rsidTr="00C40AC5">
        <w:trPr>
          <w:trHeight w:val="218"/>
        </w:trPr>
        <w:tc>
          <w:tcPr>
            <w:tcW w:w="1728" w:type="dxa"/>
          </w:tcPr>
          <w:p w:rsidR="002C745F" w:rsidRPr="00C40AC5" w:rsidRDefault="002C745F" w:rsidP="005C7CB1">
            <w:pPr>
              <w:rPr>
                <w:sz w:val="20"/>
                <w:szCs w:val="20"/>
                <w:lang w:val="en-GB"/>
              </w:rPr>
            </w:pPr>
            <w:r w:rsidRPr="00C40AC5">
              <w:rPr>
                <w:sz w:val="20"/>
                <w:szCs w:val="20"/>
                <w:lang w:val="en-GB"/>
              </w:rPr>
              <w:t>End-user readiness</w:t>
            </w:r>
          </w:p>
        </w:tc>
        <w:tc>
          <w:tcPr>
            <w:tcW w:w="7947" w:type="dxa"/>
          </w:tcPr>
          <w:p w:rsidR="002C745F" w:rsidRPr="00C40AC5" w:rsidRDefault="002C745F" w:rsidP="00C40AC5">
            <w:pPr>
              <w:jc w:val="both"/>
              <w:rPr>
                <w:sz w:val="20"/>
                <w:szCs w:val="20"/>
                <w:lang w:val="en-GB"/>
              </w:rPr>
            </w:pPr>
            <w:proofErr w:type="spellStart"/>
            <w:r>
              <w:rPr>
                <w:rStyle w:val="A10"/>
              </w:rPr>
              <w:t>Bueno</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Salmeron</w:t>
            </w:r>
            <w:proofErr w:type="spellEnd"/>
            <w:r>
              <w:rPr>
                <w:rStyle w:val="A10"/>
              </w:rPr>
              <w:t xml:space="preserve"> (2008), </w:t>
            </w:r>
            <w:proofErr w:type="spellStart"/>
            <w:r>
              <w:rPr>
                <w:rStyle w:val="A10"/>
              </w:rPr>
              <w:t>War</w:t>
            </w:r>
            <w:proofErr w:type="spellEnd"/>
            <w:r>
              <w:rPr>
                <w:rStyle w:val="A10"/>
              </w:rPr>
              <w:t xml:space="preserve"> (2005), </w:t>
            </w:r>
            <w:proofErr w:type="spellStart"/>
            <w:r>
              <w:rPr>
                <w:rStyle w:val="A10"/>
              </w:rPr>
              <w:t>Albadri</w:t>
            </w:r>
            <w:proofErr w:type="spellEnd"/>
            <w:r>
              <w:rPr>
                <w:rStyle w:val="A10"/>
              </w:rPr>
              <w:t xml:space="preserve">, </w:t>
            </w:r>
            <w:proofErr w:type="spellStart"/>
            <w:r>
              <w:rPr>
                <w:rStyle w:val="A10"/>
              </w:rPr>
              <w:t>Abdallah</w:t>
            </w:r>
            <w:proofErr w:type="spellEnd"/>
            <w:r>
              <w:rPr>
                <w:rStyle w:val="A10"/>
              </w:rPr>
              <w:t xml:space="preserve"> (2009), </w:t>
            </w:r>
            <w:proofErr w:type="spellStart"/>
            <w:r>
              <w:rPr>
                <w:rStyle w:val="A10"/>
              </w:rPr>
              <w:t>Summer</w:t>
            </w:r>
            <w:proofErr w:type="spellEnd"/>
            <w:r>
              <w:rPr>
                <w:rStyle w:val="A10"/>
              </w:rPr>
              <w:t xml:space="preserve"> (2000), </w:t>
            </w:r>
            <w:proofErr w:type="spellStart"/>
            <w:r>
              <w:rPr>
                <w:rStyle w:val="A10"/>
              </w:rPr>
              <w:t>Wright</w:t>
            </w:r>
            <w:proofErr w:type="spellEnd"/>
            <w:r>
              <w:rPr>
                <w:rStyle w:val="A10"/>
              </w:rPr>
              <w:t xml:space="preserve"> (2002)</w:t>
            </w:r>
          </w:p>
        </w:tc>
      </w:tr>
      <w:tr w:rsidR="002C745F" w:rsidRPr="00C40AC5" w:rsidTr="00C40AC5">
        <w:trPr>
          <w:trHeight w:val="470"/>
        </w:trPr>
        <w:tc>
          <w:tcPr>
            <w:tcW w:w="1728" w:type="dxa"/>
          </w:tcPr>
          <w:p w:rsidR="002C745F" w:rsidRPr="00C40AC5" w:rsidRDefault="002C745F" w:rsidP="005C7CB1">
            <w:pPr>
              <w:rPr>
                <w:sz w:val="20"/>
                <w:szCs w:val="20"/>
                <w:lang w:val="en-GB"/>
              </w:rPr>
            </w:pPr>
            <w:proofErr w:type="spellStart"/>
            <w:r>
              <w:rPr>
                <w:rStyle w:val="A10"/>
              </w:rPr>
              <w:t>Sistem</w:t>
            </w:r>
            <w:proofErr w:type="spellEnd"/>
            <w:r>
              <w:rPr>
                <w:rStyle w:val="A10"/>
              </w:rPr>
              <w:t xml:space="preserve"> </w:t>
            </w:r>
            <w:proofErr w:type="spellStart"/>
            <w:r>
              <w:rPr>
                <w:rStyle w:val="A10"/>
              </w:rPr>
              <w:t>support</w:t>
            </w:r>
            <w:proofErr w:type="spellEnd"/>
            <w:r>
              <w:rPr>
                <w:rStyle w:val="A10"/>
              </w:rPr>
              <w:t xml:space="preserve"> </w:t>
            </w:r>
            <w:proofErr w:type="spellStart"/>
            <w:r>
              <w:rPr>
                <w:rStyle w:val="A10"/>
              </w:rPr>
              <w:t>quality</w:t>
            </w:r>
            <w:proofErr w:type="spellEnd"/>
          </w:p>
        </w:tc>
        <w:tc>
          <w:tcPr>
            <w:tcW w:w="7947" w:type="dxa"/>
          </w:tcPr>
          <w:p w:rsidR="002C745F" w:rsidRPr="00C40AC5" w:rsidRDefault="002C745F" w:rsidP="00C40AC5">
            <w:pPr>
              <w:jc w:val="both"/>
              <w:rPr>
                <w:sz w:val="20"/>
                <w:szCs w:val="20"/>
                <w:lang w:val="en-GB"/>
              </w:rPr>
            </w:pPr>
            <w:proofErr w:type="spellStart"/>
            <w:r>
              <w:rPr>
                <w:rStyle w:val="A10"/>
              </w:rPr>
              <w:t>Fisher</w:t>
            </w:r>
            <w:proofErr w:type="spellEnd"/>
            <w:r>
              <w:rPr>
                <w:rStyle w:val="A10"/>
              </w:rPr>
              <w:t xml:space="preserve">, </w:t>
            </w:r>
            <w:proofErr w:type="spellStart"/>
            <w:r>
              <w:rPr>
                <w:rStyle w:val="A10"/>
              </w:rPr>
              <w:t>Fisher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Kiang</w:t>
            </w:r>
            <w:proofErr w:type="spellEnd"/>
            <w:r>
              <w:rPr>
                <w:rStyle w:val="A10"/>
              </w:rPr>
              <w:t xml:space="preserve"> (2004), </w:t>
            </w:r>
            <w:proofErr w:type="spellStart"/>
            <w:r>
              <w:rPr>
                <w:rStyle w:val="A10"/>
              </w:rPr>
              <w:t>Kumar</w:t>
            </w:r>
            <w:proofErr w:type="spellEnd"/>
            <w:r>
              <w:rPr>
                <w:rStyle w:val="A10"/>
              </w:rPr>
              <w:t xml:space="preserve">, </w:t>
            </w:r>
            <w:proofErr w:type="spellStart"/>
            <w:r>
              <w:rPr>
                <w:rStyle w:val="A10"/>
              </w:rPr>
              <w:t>Maheshwari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Kumar</w:t>
            </w:r>
            <w:proofErr w:type="spellEnd"/>
            <w:r>
              <w:rPr>
                <w:rStyle w:val="A10"/>
              </w:rPr>
              <w:t xml:space="preserve"> (2002, 2003), </w:t>
            </w:r>
            <w:proofErr w:type="spellStart"/>
            <w:r>
              <w:rPr>
                <w:rStyle w:val="A10"/>
              </w:rPr>
              <w:t>Liao</w:t>
            </w:r>
            <w:proofErr w:type="spellEnd"/>
            <w:r>
              <w:rPr>
                <w:rStyle w:val="A10"/>
              </w:rPr>
              <w:t xml:space="preserve">, </w:t>
            </w:r>
            <w:proofErr w:type="spellStart"/>
            <w:r>
              <w:rPr>
                <w:rStyle w:val="A10"/>
              </w:rPr>
              <w:t>Li</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Lu</w:t>
            </w:r>
            <w:proofErr w:type="spellEnd"/>
            <w:r>
              <w:rPr>
                <w:rStyle w:val="A10"/>
              </w:rPr>
              <w:t xml:space="preserve"> (2007), </w:t>
            </w:r>
            <w:proofErr w:type="spellStart"/>
            <w:r>
              <w:rPr>
                <w:rStyle w:val="A10"/>
              </w:rPr>
              <w:t>Rao</w:t>
            </w:r>
            <w:proofErr w:type="spellEnd"/>
            <w:r>
              <w:rPr>
                <w:rStyle w:val="A10"/>
              </w:rPr>
              <w:t xml:space="preserve"> (2000), </w:t>
            </w:r>
            <w:proofErr w:type="spellStart"/>
            <w:r>
              <w:rPr>
                <w:rStyle w:val="A10"/>
              </w:rPr>
              <w:t>Umble</w:t>
            </w:r>
            <w:proofErr w:type="spellEnd"/>
            <w:r>
              <w:rPr>
                <w:rStyle w:val="A10"/>
              </w:rPr>
              <w:t xml:space="preserve">, </w:t>
            </w:r>
            <w:proofErr w:type="spellStart"/>
            <w:r>
              <w:rPr>
                <w:rStyle w:val="A10"/>
              </w:rPr>
              <w:t>Haft</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Umble</w:t>
            </w:r>
            <w:proofErr w:type="spellEnd"/>
            <w:r>
              <w:rPr>
                <w:rStyle w:val="A10"/>
              </w:rPr>
              <w:t xml:space="preserve"> (2003), </w:t>
            </w:r>
            <w:proofErr w:type="spellStart"/>
            <w:r>
              <w:rPr>
                <w:rStyle w:val="A10"/>
              </w:rPr>
              <w:t>Verville</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Halingten</w:t>
            </w:r>
            <w:proofErr w:type="spellEnd"/>
            <w:r>
              <w:rPr>
                <w:rStyle w:val="A10"/>
              </w:rPr>
              <w:t xml:space="preserve"> (2003), </w:t>
            </w:r>
            <w:proofErr w:type="spellStart"/>
            <w:r>
              <w:rPr>
                <w:rStyle w:val="A10"/>
              </w:rPr>
              <w:t>Siriginidi</w:t>
            </w:r>
            <w:proofErr w:type="spellEnd"/>
            <w:r>
              <w:rPr>
                <w:rStyle w:val="A10"/>
              </w:rPr>
              <w:t xml:space="preserve"> (2000), </w:t>
            </w:r>
            <w:proofErr w:type="spellStart"/>
            <w:r>
              <w:rPr>
                <w:rStyle w:val="A10"/>
              </w:rPr>
              <w:t>Bernroide</w:t>
            </w:r>
            <w:r w:rsidR="00A9056A">
              <w:rPr>
                <w:rStyle w:val="A10"/>
              </w:rPr>
              <w:t>r</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Koch</w:t>
            </w:r>
            <w:proofErr w:type="spellEnd"/>
            <w:r>
              <w:rPr>
                <w:rStyle w:val="A10"/>
              </w:rPr>
              <w:t xml:space="preserve"> (2001), </w:t>
            </w:r>
            <w:proofErr w:type="spellStart"/>
            <w:r>
              <w:rPr>
                <w:rStyle w:val="A10"/>
              </w:rPr>
              <w:t>Everdingen</w:t>
            </w:r>
            <w:proofErr w:type="spellEnd"/>
            <w:r>
              <w:rPr>
                <w:rStyle w:val="A10"/>
              </w:rPr>
              <w:t xml:space="preserve"> (2000), </w:t>
            </w:r>
            <w:proofErr w:type="spellStart"/>
            <w:r>
              <w:rPr>
                <w:rStyle w:val="A10"/>
              </w:rPr>
              <w:t>Ayağ</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Özdemir</w:t>
            </w:r>
            <w:proofErr w:type="spellEnd"/>
            <w:r>
              <w:rPr>
                <w:rStyle w:val="A10"/>
              </w:rPr>
              <w:t xml:space="preserve"> (2007), </w:t>
            </w:r>
            <w:proofErr w:type="spellStart"/>
            <w:r>
              <w:rPr>
                <w:rStyle w:val="A10"/>
              </w:rPr>
              <w:t>Wei</w:t>
            </w:r>
            <w:proofErr w:type="spellEnd"/>
            <w:r>
              <w:rPr>
                <w:rStyle w:val="A10"/>
              </w:rPr>
              <w:t xml:space="preserve">, </w:t>
            </w:r>
            <w:proofErr w:type="spellStart"/>
            <w:r>
              <w:rPr>
                <w:rStyle w:val="A10"/>
              </w:rPr>
              <w:t>Chien</w:t>
            </w:r>
            <w:proofErr w:type="spellEnd"/>
            <w:r>
              <w:rPr>
                <w:rStyle w:val="A10"/>
              </w:rPr>
              <w:t xml:space="preserve"> </w:t>
            </w:r>
            <w:proofErr w:type="spellStart"/>
            <w:r>
              <w:rPr>
                <w:rStyle w:val="A10"/>
              </w:rPr>
              <w:t>and</w:t>
            </w:r>
            <w:proofErr w:type="spellEnd"/>
            <w:r>
              <w:rPr>
                <w:rStyle w:val="A10"/>
              </w:rPr>
              <w:t xml:space="preserve"> </w:t>
            </w:r>
            <w:proofErr w:type="spellStart"/>
            <w:r>
              <w:rPr>
                <w:rStyle w:val="A10"/>
              </w:rPr>
              <w:t>Wang</w:t>
            </w:r>
            <w:proofErr w:type="spellEnd"/>
            <w:r>
              <w:rPr>
                <w:rStyle w:val="A10"/>
              </w:rPr>
              <w:t xml:space="preserve"> (2005)</w:t>
            </w:r>
          </w:p>
        </w:tc>
      </w:tr>
    </w:tbl>
    <w:p w:rsidR="002C745F" w:rsidRPr="003875AD" w:rsidRDefault="002C745F" w:rsidP="002C745F">
      <w:pPr>
        <w:jc w:val="both"/>
        <w:rPr>
          <w:i/>
          <w:sz w:val="26"/>
          <w:szCs w:val="26"/>
          <w:lang w:val="en-GB"/>
        </w:rPr>
      </w:pPr>
      <w:r w:rsidRPr="003875AD">
        <w:rPr>
          <w:i/>
          <w:sz w:val="26"/>
          <w:szCs w:val="26"/>
          <w:lang w:val="en-GB"/>
        </w:rPr>
        <w:t>Source: compiled by the author, based on literature review</w:t>
      </w:r>
    </w:p>
    <w:p w:rsidR="002C745F" w:rsidRDefault="002C745F" w:rsidP="002C745F">
      <w:pPr>
        <w:jc w:val="both"/>
        <w:rPr>
          <w:sz w:val="26"/>
          <w:szCs w:val="26"/>
          <w:lang w:val="en-GB"/>
        </w:rPr>
      </w:pPr>
    </w:p>
    <w:p w:rsidR="002C745F" w:rsidRPr="007831CE" w:rsidRDefault="002C745F" w:rsidP="00423830">
      <w:pPr>
        <w:tabs>
          <w:tab w:val="left" w:pos="5550"/>
        </w:tabs>
        <w:ind w:firstLine="720"/>
        <w:jc w:val="both"/>
        <w:outlineLvl w:val="0"/>
        <w:rPr>
          <w:sz w:val="26"/>
          <w:szCs w:val="26"/>
          <w:lang w:val="en-GB"/>
        </w:rPr>
      </w:pPr>
      <w:proofErr w:type="gramStart"/>
      <w:r>
        <w:rPr>
          <w:b/>
          <w:sz w:val="26"/>
          <w:szCs w:val="26"/>
          <w:lang w:val="en-GB"/>
        </w:rPr>
        <w:t>M</w:t>
      </w:r>
      <w:r w:rsidR="00D04A69">
        <w:rPr>
          <w:b/>
          <w:sz w:val="26"/>
          <w:szCs w:val="26"/>
          <w:lang w:val="en-GB"/>
        </w:rPr>
        <w:t>odelling the</w:t>
      </w:r>
      <w:r w:rsidRPr="000C313C">
        <w:rPr>
          <w:b/>
          <w:sz w:val="26"/>
          <w:szCs w:val="26"/>
          <w:lang w:val="en-GB"/>
        </w:rPr>
        <w:t xml:space="preserve"> relationships between </w:t>
      </w:r>
      <w:r>
        <w:rPr>
          <w:b/>
          <w:sz w:val="26"/>
          <w:szCs w:val="26"/>
          <w:lang w:val="en-GB"/>
        </w:rPr>
        <w:t xml:space="preserve">ERP </w:t>
      </w:r>
      <w:r w:rsidR="00D04A69">
        <w:rPr>
          <w:b/>
          <w:sz w:val="26"/>
          <w:szCs w:val="26"/>
          <w:lang w:val="en-GB"/>
        </w:rPr>
        <w:t>selection</w:t>
      </w:r>
      <w:r>
        <w:rPr>
          <w:b/>
          <w:sz w:val="26"/>
          <w:szCs w:val="26"/>
          <w:lang w:val="en-GB"/>
        </w:rPr>
        <w:t xml:space="preserve"> </w:t>
      </w:r>
      <w:r w:rsidRPr="000C313C">
        <w:rPr>
          <w:b/>
          <w:sz w:val="26"/>
          <w:szCs w:val="26"/>
          <w:lang w:val="en-GB"/>
        </w:rPr>
        <w:t>criteria.</w:t>
      </w:r>
      <w:proofErr w:type="gramEnd"/>
      <w:r w:rsidRPr="000C313C">
        <w:rPr>
          <w:b/>
          <w:sz w:val="26"/>
          <w:szCs w:val="26"/>
          <w:lang w:val="en-GB"/>
        </w:rPr>
        <w:t xml:space="preserve"> </w:t>
      </w:r>
      <w:r w:rsidRPr="000C313C">
        <w:rPr>
          <w:sz w:val="26"/>
          <w:szCs w:val="26"/>
          <w:lang w:val="en-GB"/>
        </w:rPr>
        <w:t xml:space="preserve">Even taking into consideration the different nature of </w:t>
      </w:r>
      <w:r w:rsidR="00B85DBB">
        <w:rPr>
          <w:sz w:val="26"/>
          <w:szCs w:val="26"/>
          <w:lang w:val="en-GB"/>
        </w:rPr>
        <w:t xml:space="preserve">ERP </w:t>
      </w:r>
      <w:r w:rsidRPr="000C313C">
        <w:rPr>
          <w:sz w:val="26"/>
          <w:szCs w:val="26"/>
          <w:lang w:val="en-GB"/>
        </w:rPr>
        <w:t>selection criteria</w:t>
      </w:r>
      <w:r w:rsidR="00FD22EE">
        <w:rPr>
          <w:sz w:val="26"/>
          <w:szCs w:val="26"/>
          <w:lang w:val="en-GB"/>
        </w:rPr>
        <w:t>,</w:t>
      </w:r>
      <w:r w:rsidRPr="000C313C">
        <w:rPr>
          <w:sz w:val="26"/>
          <w:szCs w:val="26"/>
          <w:lang w:val="en-GB"/>
        </w:rPr>
        <w:t xml:space="preserve"> all of them are </w:t>
      </w:r>
      <w:r w:rsidR="00B85DBB">
        <w:rPr>
          <w:sz w:val="26"/>
          <w:szCs w:val="26"/>
          <w:lang w:val="en-GB"/>
        </w:rPr>
        <w:t>related</w:t>
      </w:r>
      <w:r w:rsidRPr="000C313C">
        <w:rPr>
          <w:sz w:val="26"/>
          <w:szCs w:val="26"/>
          <w:lang w:val="en-GB"/>
        </w:rPr>
        <w:t xml:space="preserve"> with each other. Despite </w:t>
      </w:r>
      <w:r>
        <w:rPr>
          <w:sz w:val="26"/>
          <w:szCs w:val="26"/>
          <w:lang w:val="en-GB"/>
        </w:rPr>
        <w:t xml:space="preserve">wide </w:t>
      </w:r>
      <w:r w:rsidRPr="000C313C">
        <w:rPr>
          <w:sz w:val="26"/>
          <w:szCs w:val="26"/>
          <w:lang w:val="en-GB"/>
        </w:rPr>
        <w:t>description</w:t>
      </w:r>
      <w:r>
        <w:rPr>
          <w:sz w:val="26"/>
          <w:szCs w:val="26"/>
          <w:lang w:val="en-GB"/>
        </w:rPr>
        <w:t>s</w:t>
      </w:r>
      <w:r w:rsidRPr="000C313C">
        <w:rPr>
          <w:sz w:val="26"/>
          <w:szCs w:val="26"/>
          <w:lang w:val="en-GB"/>
        </w:rPr>
        <w:t xml:space="preserve"> of </w:t>
      </w:r>
      <w:r>
        <w:rPr>
          <w:sz w:val="26"/>
          <w:szCs w:val="26"/>
          <w:lang w:val="en-GB"/>
        </w:rPr>
        <w:t>criteria in the</w:t>
      </w:r>
      <w:r w:rsidRPr="000C313C">
        <w:rPr>
          <w:sz w:val="26"/>
          <w:szCs w:val="26"/>
          <w:lang w:val="en-GB"/>
        </w:rPr>
        <w:t xml:space="preserve"> scientific literature, </w:t>
      </w:r>
      <w:r w:rsidR="00C94E03">
        <w:rPr>
          <w:sz w:val="26"/>
          <w:szCs w:val="26"/>
          <w:lang w:val="en-GB"/>
        </w:rPr>
        <w:t>according to us</w:t>
      </w:r>
      <w:r w:rsidRPr="000C313C">
        <w:rPr>
          <w:sz w:val="26"/>
          <w:szCs w:val="26"/>
          <w:lang w:val="en-GB"/>
        </w:rPr>
        <w:t xml:space="preserve"> th</w:t>
      </w:r>
      <w:r w:rsidR="00C94E03">
        <w:rPr>
          <w:sz w:val="26"/>
          <w:szCs w:val="26"/>
          <w:lang w:val="en-GB"/>
        </w:rPr>
        <w:t>ese</w:t>
      </w:r>
      <w:r w:rsidRPr="000C313C">
        <w:rPr>
          <w:sz w:val="26"/>
          <w:szCs w:val="26"/>
          <w:lang w:val="en-GB"/>
        </w:rPr>
        <w:t xml:space="preserve"> interrelationship</w:t>
      </w:r>
      <w:r>
        <w:rPr>
          <w:sz w:val="26"/>
          <w:szCs w:val="26"/>
          <w:lang w:val="en-GB"/>
        </w:rPr>
        <w:t xml:space="preserve">s are not sufficiently </w:t>
      </w:r>
      <w:r w:rsidR="00895821">
        <w:rPr>
          <w:sz w:val="26"/>
          <w:szCs w:val="26"/>
          <w:lang w:val="en-GB"/>
        </w:rPr>
        <w:t>analyzed</w:t>
      </w:r>
      <w:r w:rsidR="00C94E03">
        <w:rPr>
          <w:sz w:val="26"/>
          <w:szCs w:val="26"/>
          <w:lang w:val="en-GB"/>
        </w:rPr>
        <w:t>.</w:t>
      </w:r>
      <w:r>
        <w:rPr>
          <w:sz w:val="26"/>
          <w:szCs w:val="26"/>
          <w:lang w:val="en-GB"/>
        </w:rPr>
        <w:t xml:space="preserve"> In this paper we conducted a survey of 12 ERP implementation experts having at least 5 year of practical work experience in ERP implementation and consulting area. Non</w:t>
      </w:r>
      <w:r w:rsidR="00FD22EE">
        <w:rPr>
          <w:sz w:val="26"/>
          <w:szCs w:val="26"/>
          <w:lang w:val="en-GB"/>
        </w:rPr>
        <w:t>-</w:t>
      </w:r>
      <w:r>
        <w:rPr>
          <w:sz w:val="26"/>
          <w:szCs w:val="26"/>
          <w:lang w:val="en-GB"/>
        </w:rPr>
        <w:t xml:space="preserve">stochastic </w:t>
      </w:r>
      <w:r w:rsidR="00895821">
        <w:rPr>
          <w:sz w:val="26"/>
          <w:szCs w:val="26"/>
          <w:lang w:val="en-GB"/>
        </w:rPr>
        <w:t xml:space="preserve">target </w:t>
      </w:r>
      <w:r>
        <w:rPr>
          <w:sz w:val="26"/>
          <w:szCs w:val="26"/>
          <w:lang w:val="en-GB"/>
        </w:rPr>
        <w:t xml:space="preserve">sampling was selected </w:t>
      </w:r>
      <w:r w:rsidR="00382A8E">
        <w:rPr>
          <w:sz w:val="26"/>
          <w:szCs w:val="26"/>
          <w:lang w:val="en-GB"/>
        </w:rPr>
        <w:t xml:space="preserve">by </w:t>
      </w:r>
      <w:r w:rsidR="00A930A2">
        <w:rPr>
          <w:sz w:val="26"/>
          <w:szCs w:val="26"/>
          <w:lang w:val="en-GB"/>
        </w:rPr>
        <w:t xml:space="preserve">subjective </w:t>
      </w:r>
      <w:r>
        <w:rPr>
          <w:sz w:val="26"/>
          <w:szCs w:val="26"/>
          <w:lang w:val="en-GB"/>
        </w:rPr>
        <w:t>evaluat</w:t>
      </w:r>
      <w:r w:rsidR="00A930A2">
        <w:rPr>
          <w:sz w:val="26"/>
          <w:szCs w:val="26"/>
          <w:lang w:val="en-GB"/>
        </w:rPr>
        <w:t>ion</w:t>
      </w:r>
      <w:r>
        <w:rPr>
          <w:sz w:val="26"/>
          <w:szCs w:val="26"/>
          <w:lang w:val="en-GB"/>
        </w:rPr>
        <w:t xml:space="preserve"> the knowledge of experts. Each expert in the framewo</w:t>
      </w:r>
      <w:r w:rsidR="00226D2D">
        <w:rPr>
          <w:sz w:val="26"/>
          <w:szCs w:val="26"/>
          <w:lang w:val="en-GB"/>
        </w:rPr>
        <w:t>rk of his subjective opinion has</w:t>
      </w:r>
      <w:r>
        <w:rPr>
          <w:sz w:val="26"/>
          <w:szCs w:val="26"/>
          <w:lang w:val="en-GB"/>
        </w:rPr>
        <w:t xml:space="preserve"> evaluated the nature of </w:t>
      </w:r>
      <w:r w:rsidR="00382A8E">
        <w:rPr>
          <w:sz w:val="26"/>
          <w:szCs w:val="26"/>
          <w:lang w:val="en-GB"/>
        </w:rPr>
        <w:t>relations</w:t>
      </w:r>
      <w:r>
        <w:rPr>
          <w:sz w:val="26"/>
          <w:szCs w:val="26"/>
          <w:lang w:val="en-GB"/>
        </w:rPr>
        <w:t xml:space="preserve"> between </w:t>
      </w:r>
      <w:r w:rsidR="00232E15">
        <w:rPr>
          <w:sz w:val="26"/>
          <w:szCs w:val="26"/>
          <w:lang w:val="en-GB"/>
        </w:rPr>
        <w:t>listed</w:t>
      </w:r>
      <w:r w:rsidR="00226D2D">
        <w:rPr>
          <w:sz w:val="26"/>
          <w:szCs w:val="26"/>
          <w:lang w:val="en-GB"/>
        </w:rPr>
        <w:t xml:space="preserve"> </w:t>
      </w:r>
      <w:r>
        <w:rPr>
          <w:sz w:val="26"/>
          <w:szCs w:val="26"/>
          <w:lang w:val="en-GB"/>
        </w:rPr>
        <w:t xml:space="preserve">ERP selection criteria. In order to reach consensus </w:t>
      </w:r>
      <w:r w:rsidRPr="004C10B0">
        <w:rPr>
          <w:i/>
          <w:sz w:val="26"/>
          <w:szCs w:val="26"/>
          <w:lang w:val="en-GB"/>
        </w:rPr>
        <w:t>Delphi</w:t>
      </w:r>
      <w:r>
        <w:rPr>
          <w:sz w:val="26"/>
          <w:szCs w:val="26"/>
          <w:lang w:val="en-GB"/>
        </w:rPr>
        <w:t xml:space="preserve"> technique was </w:t>
      </w:r>
      <w:r w:rsidRPr="007831CE">
        <w:rPr>
          <w:sz w:val="26"/>
          <w:szCs w:val="26"/>
          <w:lang w:val="en-GB"/>
        </w:rPr>
        <w:t xml:space="preserve">applied, hereby asking to </w:t>
      </w:r>
      <w:r w:rsidR="00FD22EE">
        <w:rPr>
          <w:sz w:val="26"/>
          <w:szCs w:val="26"/>
          <w:lang w:val="en-GB"/>
        </w:rPr>
        <w:t>f</w:t>
      </w:r>
      <w:r w:rsidRPr="007831CE">
        <w:rPr>
          <w:sz w:val="26"/>
          <w:szCs w:val="26"/>
          <w:lang w:val="en-GB"/>
        </w:rPr>
        <w:t>ill the form twice (for the 2</w:t>
      </w:r>
      <w:r w:rsidRPr="007831CE">
        <w:rPr>
          <w:sz w:val="26"/>
          <w:szCs w:val="26"/>
          <w:vertAlign w:val="superscript"/>
          <w:lang w:val="en-GB"/>
        </w:rPr>
        <w:t>nd</w:t>
      </w:r>
      <w:r w:rsidRPr="007831CE">
        <w:rPr>
          <w:sz w:val="26"/>
          <w:szCs w:val="26"/>
          <w:lang w:val="en-GB"/>
        </w:rPr>
        <w:t xml:space="preserve"> time already showing the </w:t>
      </w:r>
      <w:r w:rsidR="00CA798A">
        <w:rPr>
          <w:sz w:val="26"/>
          <w:szCs w:val="26"/>
          <w:lang w:val="en-GB"/>
        </w:rPr>
        <w:t>other experts answers</w:t>
      </w:r>
      <w:r w:rsidRPr="007831CE">
        <w:rPr>
          <w:sz w:val="26"/>
          <w:szCs w:val="26"/>
          <w:lang w:val="en-GB"/>
        </w:rPr>
        <w:t>).</w:t>
      </w:r>
    </w:p>
    <w:p w:rsidR="002C745F" w:rsidRPr="007831CE" w:rsidRDefault="002C745F" w:rsidP="002C745F">
      <w:pPr>
        <w:tabs>
          <w:tab w:val="left" w:pos="5550"/>
        </w:tabs>
        <w:jc w:val="both"/>
        <w:outlineLvl w:val="0"/>
        <w:rPr>
          <w:sz w:val="26"/>
          <w:szCs w:val="26"/>
          <w:lang w:val="en-GB"/>
        </w:rPr>
      </w:pPr>
      <w:r w:rsidRPr="007831CE">
        <w:rPr>
          <w:sz w:val="26"/>
          <w:szCs w:val="26"/>
          <w:lang w:val="en-GB"/>
        </w:rPr>
        <w:t>Based on research results, the following types of ERP selection criteria were identified:</w:t>
      </w:r>
    </w:p>
    <w:p w:rsidR="002C745F" w:rsidRPr="007831CE" w:rsidRDefault="002C745F" w:rsidP="002C745F">
      <w:pPr>
        <w:numPr>
          <w:ilvl w:val="0"/>
          <w:numId w:val="36"/>
        </w:numPr>
        <w:tabs>
          <w:tab w:val="left" w:pos="5550"/>
        </w:tabs>
        <w:jc w:val="both"/>
        <w:outlineLvl w:val="0"/>
        <w:rPr>
          <w:sz w:val="26"/>
          <w:szCs w:val="26"/>
          <w:lang w:val="en-GB"/>
        </w:rPr>
      </w:pPr>
      <w:r w:rsidRPr="007831CE">
        <w:rPr>
          <w:sz w:val="26"/>
          <w:szCs w:val="26"/>
          <w:lang w:val="en-GB"/>
        </w:rPr>
        <w:t>The ones who interact the others.</w:t>
      </w:r>
    </w:p>
    <w:p w:rsidR="002C745F" w:rsidRPr="007831CE" w:rsidRDefault="002C745F" w:rsidP="002C745F">
      <w:pPr>
        <w:numPr>
          <w:ilvl w:val="0"/>
          <w:numId w:val="36"/>
        </w:numPr>
        <w:tabs>
          <w:tab w:val="left" w:pos="5550"/>
        </w:tabs>
        <w:jc w:val="both"/>
        <w:outlineLvl w:val="0"/>
        <w:rPr>
          <w:sz w:val="26"/>
          <w:szCs w:val="26"/>
          <w:lang w:val="en-GB"/>
        </w:rPr>
      </w:pPr>
      <w:r w:rsidRPr="007831CE">
        <w:rPr>
          <w:sz w:val="26"/>
          <w:szCs w:val="26"/>
          <w:lang w:val="en-GB"/>
        </w:rPr>
        <w:t>The ones who receive the interaction from the other.</w:t>
      </w:r>
    </w:p>
    <w:p w:rsidR="002C745F" w:rsidRPr="007831CE" w:rsidRDefault="002C745F" w:rsidP="002C745F">
      <w:pPr>
        <w:numPr>
          <w:ilvl w:val="0"/>
          <w:numId w:val="36"/>
        </w:numPr>
        <w:tabs>
          <w:tab w:val="left" w:pos="5550"/>
        </w:tabs>
        <w:jc w:val="both"/>
        <w:outlineLvl w:val="0"/>
        <w:rPr>
          <w:sz w:val="26"/>
          <w:szCs w:val="26"/>
          <w:lang w:val="en-GB"/>
        </w:rPr>
      </w:pPr>
      <w:r w:rsidRPr="007831CE">
        <w:rPr>
          <w:sz w:val="26"/>
          <w:szCs w:val="26"/>
          <w:lang w:val="en-GB"/>
        </w:rPr>
        <w:t xml:space="preserve">Universal </w:t>
      </w:r>
      <w:r w:rsidR="006119F0">
        <w:rPr>
          <w:sz w:val="26"/>
          <w:szCs w:val="26"/>
          <w:lang w:val="en-GB"/>
        </w:rPr>
        <w:t>criteria</w:t>
      </w:r>
      <w:r w:rsidRPr="007831CE">
        <w:rPr>
          <w:sz w:val="26"/>
          <w:szCs w:val="26"/>
          <w:lang w:val="en-GB"/>
        </w:rPr>
        <w:t xml:space="preserve"> with interaction in both directions.</w:t>
      </w:r>
    </w:p>
    <w:p w:rsidR="00423830" w:rsidRPr="007831CE" w:rsidRDefault="00C36ABA" w:rsidP="00423830">
      <w:pPr>
        <w:tabs>
          <w:tab w:val="left" w:pos="5550"/>
        </w:tabs>
        <w:ind w:firstLine="720"/>
        <w:jc w:val="both"/>
        <w:outlineLvl w:val="0"/>
        <w:rPr>
          <w:sz w:val="26"/>
          <w:szCs w:val="26"/>
          <w:lang w:val="en-GB"/>
        </w:rPr>
      </w:pPr>
      <w:proofErr w:type="gramStart"/>
      <w:r>
        <w:rPr>
          <w:b/>
          <w:sz w:val="26"/>
          <w:szCs w:val="26"/>
          <w:lang w:val="en-GB"/>
        </w:rPr>
        <w:t>The creation of Fuzzy Cognitive M</w:t>
      </w:r>
      <w:r w:rsidR="00423830" w:rsidRPr="007831CE">
        <w:rPr>
          <w:b/>
          <w:sz w:val="26"/>
          <w:szCs w:val="26"/>
          <w:lang w:val="en-GB"/>
        </w:rPr>
        <w:t>ap.</w:t>
      </w:r>
      <w:proofErr w:type="gramEnd"/>
      <w:r w:rsidR="00423830" w:rsidRPr="007831CE">
        <w:rPr>
          <w:b/>
          <w:sz w:val="26"/>
          <w:szCs w:val="26"/>
          <w:lang w:val="en-GB"/>
        </w:rPr>
        <w:t xml:space="preserve"> </w:t>
      </w:r>
      <w:r w:rsidR="00423830" w:rsidRPr="007831CE">
        <w:rPr>
          <w:sz w:val="26"/>
          <w:szCs w:val="26"/>
          <w:lang w:val="en-GB"/>
        </w:rPr>
        <w:t xml:space="preserve">Experience of all experts was valuated equally </w:t>
      </w:r>
      <w:r w:rsidR="00226D2D" w:rsidRPr="007831CE">
        <w:rPr>
          <w:sz w:val="26"/>
          <w:szCs w:val="26"/>
          <w:lang w:val="en-GB"/>
        </w:rPr>
        <w:t>making an</w:t>
      </w:r>
      <w:r w:rsidR="00423830" w:rsidRPr="007831CE">
        <w:rPr>
          <w:sz w:val="26"/>
          <w:szCs w:val="26"/>
          <w:lang w:val="en-GB"/>
        </w:rPr>
        <w:t xml:space="preserve"> assumption that the strength of interaction</w:t>
      </w:r>
      <w:r w:rsidR="002C2F31">
        <w:rPr>
          <w:sz w:val="26"/>
          <w:szCs w:val="26"/>
          <w:lang w:val="en-GB"/>
        </w:rPr>
        <w:t xml:space="preserve"> between criteria</w:t>
      </w:r>
      <w:r w:rsidR="00423830" w:rsidRPr="007831CE">
        <w:rPr>
          <w:sz w:val="26"/>
          <w:szCs w:val="26"/>
          <w:lang w:val="en-GB"/>
        </w:rPr>
        <w:t xml:space="preserve"> is proportional to the number of experts who have identified that interaction. In this way, the absolute value </w:t>
      </w:r>
      <w:r w:rsidR="00423830" w:rsidRPr="007831CE">
        <w:rPr>
          <w:i/>
          <w:sz w:val="26"/>
          <w:szCs w:val="26"/>
          <w:lang w:val="en-GB"/>
        </w:rPr>
        <w:t>│</w:t>
      </w:r>
      <w:proofErr w:type="spellStart"/>
      <w:r w:rsidR="00423830" w:rsidRPr="007831CE">
        <w:rPr>
          <w:i/>
          <w:sz w:val="26"/>
          <w:szCs w:val="26"/>
          <w:lang w:val="en-GB"/>
        </w:rPr>
        <w:t>wij</w:t>
      </w:r>
      <w:proofErr w:type="spellEnd"/>
      <w:r w:rsidR="00423830" w:rsidRPr="007831CE">
        <w:rPr>
          <w:i/>
          <w:sz w:val="26"/>
          <w:szCs w:val="26"/>
          <w:lang w:val="en-GB"/>
        </w:rPr>
        <w:t>│</w:t>
      </w:r>
      <w:r w:rsidR="00423830" w:rsidRPr="007831CE">
        <w:rPr>
          <w:sz w:val="26"/>
          <w:szCs w:val="26"/>
          <w:lang w:val="en-GB"/>
        </w:rPr>
        <w:t xml:space="preserve"> of the impact of variable </w:t>
      </w:r>
      <w:proofErr w:type="spellStart"/>
      <w:r w:rsidR="00423830" w:rsidRPr="007831CE">
        <w:rPr>
          <w:i/>
          <w:sz w:val="26"/>
          <w:szCs w:val="26"/>
          <w:lang w:val="en-GB"/>
        </w:rPr>
        <w:t>C</w:t>
      </w:r>
      <w:r w:rsidR="00423830" w:rsidRPr="007831CE">
        <w:rPr>
          <w:i/>
          <w:sz w:val="26"/>
          <w:szCs w:val="26"/>
          <w:vertAlign w:val="subscript"/>
          <w:lang w:val="en-GB"/>
        </w:rPr>
        <w:t>i</w:t>
      </w:r>
      <w:proofErr w:type="spellEnd"/>
      <w:r w:rsidR="00423830" w:rsidRPr="007831CE">
        <w:rPr>
          <w:sz w:val="26"/>
          <w:szCs w:val="26"/>
          <w:lang w:val="en-GB"/>
        </w:rPr>
        <w:t xml:space="preserve"> to the variable </w:t>
      </w:r>
      <w:proofErr w:type="spellStart"/>
      <w:r w:rsidR="00423830" w:rsidRPr="007831CE">
        <w:rPr>
          <w:i/>
          <w:sz w:val="26"/>
          <w:szCs w:val="26"/>
          <w:lang w:val="en-GB"/>
        </w:rPr>
        <w:t>C</w:t>
      </w:r>
      <w:r w:rsidR="00423830" w:rsidRPr="007831CE">
        <w:rPr>
          <w:i/>
          <w:sz w:val="26"/>
          <w:szCs w:val="26"/>
          <w:vertAlign w:val="subscript"/>
          <w:lang w:val="en-GB"/>
        </w:rPr>
        <w:t>j</w:t>
      </w:r>
      <w:proofErr w:type="spellEnd"/>
      <w:r w:rsidR="007831CE" w:rsidRPr="007831CE">
        <w:rPr>
          <w:i/>
          <w:sz w:val="26"/>
          <w:szCs w:val="26"/>
          <w:vertAlign w:val="subscript"/>
          <w:lang w:val="en-GB"/>
        </w:rPr>
        <w:t xml:space="preserve"> </w:t>
      </w:r>
      <w:r w:rsidR="00423830" w:rsidRPr="007831CE">
        <w:rPr>
          <w:sz w:val="26"/>
          <w:szCs w:val="26"/>
          <w:lang w:val="en-GB"/>
        </w:rPr>
        <w:t xml:space="preserve">equals to </w:t>
      </w:r>
      <w:r w:rsidR="007831CE" w:rsidRPr="007831CE">
        <w:rPr>
          <w:sz w:val="26"/>
          <w:szCs w:val="26"/>
          <w:lang w:val="en-GB"/>
        </w:rPr>
        <w:t xml:space="preserve">the </w:t>
      </w:r>
      <w:r w:rsidR="00423830" w:rsidRPr="007831CE">
        <w:rPr>
          <w:sz w:val="26"/>
          <w:szCs w:val="26"/>
          <w:lang w:val="en-GB"/>
        </w:rPr>
        <w:t xml:space="preserve">relative number of experts that identified corresponding </w:t>
      </w:r>
      <w:r w:rsidR="003442E6">
        <w:rPr>
          <w:sz w:val="26"/>
          <w:szCs w:val="26"/>
          <w:lang w:val="en-GB"/>
        </w:rPr>
        <w:t>relation</w:t>
      </w:r>
      <w:r w:rsidR="00423830" w:rsidRPr="007831CE">
        <w:rPr>
          <w:sz w:val="26"/>
          <w:szCs w:val="26"/>
          <w:lang w:val="en-GB"/>
        </w:rPr>
        <w:t xml:space="preserve">. The sign of variable </w:t>
      </w:r>
      <w:proofErr w:type="spellStart"/>
      <w:r w:rsidR="00423830" w:rsidRPr="007831CE">
        <w:rPr>
          <w:i/>
          <w:sz w:val="26"/>
          <w:szCs w:val="26"/>
          <w:lang w:val="en-GB"/>
        </w:rPr>
        <w:t>w</w:t>
      </w:r>
      <w:r w:rsidR="00423830" w:rsidRPr="007831CE">
        <w:rPr>
          <w:i/>
          <w:sz w:val="26"/>
          <w:szCs w:val="26"/>
          <w:vertAlign w:val="subscript"/>
          <w:lang w:val="en-GB"/>
        </w:rPr>
        <w:t>ij</w:t>
      </w:r>
      <w:proofErr w:type="spellEnd"/>
      <w:r w:rsidR="00423830" w:rsidRPr="007831CE">
        <w:rPr>
          <w:sz w:val="26"/>
          <w:szCs w:val="26"/>
          <w:vertAlign w:val="subscript"/>
          <w:lang w:val="en-GB"/>
        </w:rPr>
        <w:t xml:space="preserve"> </w:t>
      </w:r>
      <w:r w:rsidR="00423830" w:rsidRPr="007831CE">
        <w:rPr>
          <w:sz w:val="26"/>
          <w:szCs w:val="26"/>
          <w:lang w:val="en-GB"/>
        </w:rPr>
        <w:t xml:space="preserve">identifies the nature of </w:t>
      </w:r>
      <w:r w:rsidR="00931E15">
        <w:rPr>
          <w:sz w:val="26"/>
          <w:szCs w:val="26"/>
          <w:lang w:val="en-GB"/>
        </w:rPr>
        <w:t>impact</w:t>
      </w:r>
      <w:r w:rsidR="007831CE" w:rsidRPr="007831CE">
        <w:rPr>
          <w:sz w:val="26"/>
          <w:szCs w:val="26"/>
          <w:lang w:val="en-GB"/>
        </w:rPr>
        <w:t xml:space="preserve"> (positive or negative)</w:t>
      </w:r>
      <w:r w:rsidR="00423830" w:rsidRPr="007831CE">
        <w:rPr>
          <w:sz w:val="26"/>
          <w:szCs w:val="26"/>
          <w:lang w:val="en-GB"/>
        </w:rPr>
        <w:t>.</w:t>
      </w:r>
      <w:r w:rsidR="007831CE" w:rsidRPr="007831CE">
        <w:rPr>
          <w:sz w:val="26"/>
          <w:szCs w:val="26"/>
          <w:lang w:val="en-GB"/>
        </w:rPr>
        <w:t xml:space="preserve"> </w:t>
      </w:r>
      <w:r w:rsidR="00423830" w:rsidRPr="007831CE">
        <w:rPr>
          <w:sz w:val="26"/>
          <w:szCs w:val="26"/>
          <w:lang w:val="en-GB"/>
        </w:rPr>
        <w:t xml:space="preserve">Taking into </w:t>
      </w:r>
      <w:r w:rsidR="007831CE" w:rsidRPr="007831CE">
        <w:rPr>
          <w:sz w:val="26"/>
          <w:szCs w:val="26"/>
          <w:lang w:val="en-GB"/>
        </w:rPr>
        <w:t>consideration</w:t>
      </w:r>
      <w:r w:rsidR="00423830" w:rsidRPr="007831CE">
        <w:rPr>
          <w:sz w:val="26"/>
          <w:szCs w:val="26"/>
          <w:lang w:val="en-GB"/>
        </w:rPr>
        <w:t xml:space="preserve"> all the values of variables </w:t>
      </w:r>
      <w:proofErr w:type="spellStart"/>
      <w:r w:rsidR="00423830" w:rsidRPr="007831CE">
        <w:rPr>
          <w:i/>
          <w:sz w:val="26"/>
          <w:szCs w:val="26"/>
          <w:lang w:val="en-GB"/>
        </w:rPr>
        <w:t>w</w:t>
      </w:r>
      <w:r w:rsidR="00423830" w:rsidRPr="007831CE">
        <w:rPr>
          <w:i/>
          <w:sz w:val="26"/>
          <w:szCs w:val="26"/>
          <w:vertAlign w:val="subscript"/>
          <w:lang w:val="en-GB"/>
        </w:rPr>
        <w:t>ij</w:t>
      </w:r>
      <w:proofErr w:type="spellEnd"/>
      <w:r w:rsidR="00497975">
        <w:rPr>
          <w:sz w:val="26"/>
          <w:szCs w:val="26"/>
          <w:lang w:val="en-GB"/>
        </w:rPr>
        <w:t xml:space="preserve">, </w:t>
      </w:r>
      <w:r w:rsidR="00423830" w:rsidRPr="007831CE">
        <w:rPr>
          <w:sz w:val="26"/>
          <w:szCs w:val="26"/>
          <w:lang w:val="en-GB"/>
        </w:rPr>
        <w:t xml:space="preserve">we have identified the adjacency matrix </w:t>
      </w:r>
      <w:r w:rsidR="00423830" w:rsidRPr="007831CE">
        <w:rPr>
          <w:i/>
          <w:sz w:val="26"/>
          <w:szCs w:val="26"/>
          <w:lang w:val="en-GB"/>
        </w:rPr>
        <w:t>W</w:t>
      </w:r>
      <w:r>
        <w:rPr>
          <w:sz w:val="26"/>
          <w:szCs w:val="26"/>
          <w:lang w:val="en-GB"/>
        </w:rPr>
        <w:t xml:space="preserve"> of the Fuzzy Cognitive M</w:t>
      </w:r>
      <w:r w:rsidR="00423830" w:rsidRPr="007831CE">
        <w:rPr>
          <w:sz w:val="26"/>
          <w:szCs w:val="26"/>
          <w:lang w:val="en-GB"/>
        </w:rPr>
        <w:t xml:space="preserve">ap of ERP selection criteria.  </w:t>
      </w:r>
      <w:r w:rsidR="007831CE">
        <w:rPr>
          <w:sz w:val="26"/>
          <w:szCs w:val="26"/>
          <w:lang w:val="en-GB"/>
        </w:rPr>
        <w:t xml:space="preserve">In </w:t>
      </w:r>
      <w:r w:rsidR="007831CE" w:rsidRPr="0051245E">
        <w:rPr>
          <w:sz w:val="26"/>
          <w:szCs w:val="26"/>
          <w:lang w:val="en-GB"/>
        </w:rPr>
        <w:t>Fig. 2</w:t>
      </w:r>
      <w:r w:rsidR="00423830" w:rsidRPr="007831CE">
        <w:rPr>
          <w:sz w:val="26"/>
          <w:szCs w:val="26"/>
          <w:lang w:val="en-GB"/>
        </w:rPr>
        <w:t xml:space="preserve"> the </w:t>
      </w:r>
      <w:r w:rsidR="007831CE" w:rsidRPr="007831CE">
        <w:rPr>
          <w:sz w:val="26"/>
          <w:szCs w:val="26"/>
          <w:lang w:val="en-GB"/>
        </w:rPr>
        <w:t>graphical</w:t>
      </w:r>
      <w:r w:rsidR="00423830" w:rsidRPr="007831CE">
        <w:rPr>
          <w:sz w:val="26"/>
          <w:szCs w:val="26"/>
          <w:lang w:val="en-GB"/>
        </w:rPr>
        <w:t xml:space="preserve"> version of the matrix is </w:t>
      </w:r>
      <w:r w:rsidR="007831CE" w:rsidRPr="007831CE">
        <w:rPr>
          <w:sz w:val="26"/>
          <w:szCs w:val="26"/>
          <w:lang w:val="en-GB"/>
        </w:rPr>
        <w:lastRenderedPageBreak/>
        <w:t>displayed</w:t>
      </w:r>
      <w:r w:rsidR="00423830" w:rsidRPr="007831CE">
        <w:rPr>
          <w:sz w:val="26"/>
          <w:szCs w:val="26"/>
          <w:lang w:val="en-GB"/>
        </w:rPr>
        <w:t xml:space="preserve"> that w</w:t>
      </w:r>
      <w:r w:rsidR="007831CE">
        <w:rPr>
          <w:sz w:val="26"/>
          <w:szCs w:val="26"/>
          <w:lang w:val="en-GB"/>
        </w:rPr>
        <w:t xml:space="preserve">as created using the </w:t>
      </w:r>
      <w:proofErr w:type="spellStart"/>
      <w:r w:rsidR="00497975" w:rsidRPr="007831CE">
        <w:rPr>
          <w:i/>
          <w:sz w:val="26"/>
          <w:szCs w:val="26"/>
          <w:lang w:val="en-GB"/>
        </w:rPr>
        <w:t>Pajek</w:t>
      </w:r>
      <w:proofErr w:type="spellEnd"/>
      <w:r w:rsidR="00497975">
        <w:rPr>
          <w:sz w:val="26"/>
          <w:szCs w:val="26"/>
          <w:lang w:val="en-GB"/>
        </w:rPr>
        <w:t xml:space="preserve"> </w:t>
      </w:r>
      <w:r w:rsidR="00AC5418">
        <w:rPr>
          <w:sz w:val="26"/>
          <w:szCs w:val="26"/>
          <w:lang w:val="en-GB"/>
        </w:rPr>
        <w:t xml:space="preserve">program </w:t>
      </w:r>
      <w:r w:rsidR="003E4911">
        <w:rPr>
          <w:sz w:val="26"/>
          <w:szCs w:val="26"/>
          <w:lang w:val="en-GB"/>
        </w:rPr>
        <w:t xml:space="preserve">developed </w:t>
      </w:r>
      <w:r w:rsidR="007831CE">
        <w:rPr>
          <w:sz w:val="26"/>
          <w:szCs w:val="26"/>
          <w:lang w:val="en-GB"/>
        </w:rPr>
        <w:t>for the</w:t>
      </w:r>
      <w:r w:rsidR="00423830" w:rsidRPr="007831CE">
        <w:rPr>
          <w:sz w:val="26"/>
          <w:szCs w:val="26"/>
          <w:lang w:val="en-GB"/>
        </w:rPr>
        <w:t xml:space="preserve"> analysis </w:t>
      </w:r>
      <w:r w:rsidR="007831CE">
        <w:rPr>
          <w:sz w:val="26"/>
          <w:szCs w:val="26"/>
          <w:lang w:val="en-GB"/>
        </w:rPr>
        <w:t>of large network</w:t>
      </w:r>
      <w:r w:rsidR="00AC5418">
        <w:rPr>
          <w:sz w:val="26"/>
          <w:szCs w:val="26"/>
          <w:lang w:val="en-GB"/>
        </w:rPr>
        <w:t>s</w:t>
      </w:r>
      <w:r w:rsidR="00423830" w:rsidRPr="007831CE">
        <w:rPr>
          <w:sz w:val="26"/>
          <w:szCs w:val="26"/>
          <w:lang w:val="en-GB"/>
        </w:rPr>
        <w:t xml:space="preserve"> </w:t>
      </w:r>
      <w:r w:rsidR="007831CE">
        <w:rPr>
          <w:sz w:val="26"/>
          <w:szCs w:val="26"/>
          <w:lang w:val="en-GB"/>
        </w:rPr>
        <w:t>(</w:t>
      </w:r>
      <w:proofErr w:type="spellStart"/>
      <w:r w:rsidR="007831CE">
        <w:rPr>
          <w:sz w:val="26"/>
          <w:szCs w:val="26"/>
          <w:lang w:val="en-GB"/>
        </w:rPr>
        <w:t>Batagelj</w:t>
      </w:r>
      <w:proofErr w:type="spellEnd"/>
      <w:r w:rsidR="007831CE">
        <w:rPr>
          <w:sz w:val="26"/>
          <w:szCs w:val="26"/>
          <w:lang w:val="en-GB"/>
        </w:rPr>
        <w:t xml:space="preserve"> and</w:t>
      </w:r>
      <w:r w:rsidR="00423830" w:rsidRPr="007831CE">
        <w:rPr>
          <w:sz w:val="26"/>
          <w:szCs w:val="26"/>
          <w:lang w:val="en-GB"/>
        </w:rPr>
        <w:t xml:space="preserve"> </w:t>
      </w:r>
      <w:proofErr w:type="spellStart"/>
      <w:r w:rsidR="00423830" w:rsidRPr="007831CE">
        <w:rPr>
          <w:sz w:val="26"/>
          <w:szCs w:val="26"/>
          <w:lang w:val="en-GB"/>
        </w:rPr>
        <w:t>Mrvar</w:t>
      </w:r>
      <w:proofErr w:type="spellEnd"/>
      <w:r w:rsidR="00423830" w:rsidRPr="007831CE">
        <w:rPr>
          <w:sz w:val="26"/>
          <w:szCs w:val="26"/>
          <w:lang w:val="en-GB"/>
        </w:rPr>
        <w:t xml:space="preserve">, 2012). Software-related criteria are coded in green </w:t>
      </w:r>
      <w:r w:rsidR="007831CE" w:rsidRPr="007831CE">
        <w:rPr>
          <w:sz w:val="26"/>
          <w:szCs w:val="26"/>
          <w:lang w:val="en-GB"/>
        </w:rPr>
        <w:t>colour</w:t>
      </w:r>
      <w:r w:rsidR="00423830" w:rsidRPr="007831CE">
        <w:rPr>
          <w:sz w:val="26"/>
          <w:szCs w:val="26"/>
          <w:lang w:val="en-GB"/>
        </w:rPr>
        <w:t>, implementation related – in blue and in ERP functionality</w:t>
      </w:r>
      <w:r w:rsidR="007831CE" w:rsidRPr="007831CE">
        <w:rPr>
          <w:sz w:val="26"/>
          <w:szCs w:val="26"/>
          <w:lang w:val="en-GB"/>
        </w:rPr>
        <w:t xml:space="preserve"> </w:t>
      </w:r>
      <w:r w:rsidR="00D2168C">
        <w:rPr>
          <w:sz w:val="26"/>
          <w:szCs w:val="26"/>
          <w:lang w:val="en-GB"/>
        </w:rPr>
        <w:t>criterion</w:t>
      </w:r>
      <w:r w:rsidR="007831CE">
        <w:rPr>
          <w:sz w:val="26"/>
          <w:szCs w:val="26"/>
          <w:lang w:val="en-GB"/>
        </w:rPr>
        <w:t xml:space="preserve"> </w:t>
      </w:r>
      <w:r w:rsidR="00423830" w:rsidRPr="007831CE">
        <w:rPr>
          <w:sz w:val="26"/>
          <w:szCs w:val="26"/>
          <w:lang w:val="en-GB"/>
        </w:rPr>
        <w:t xml:space="preserve">– in red. </w:t>
      </w:r>
      <w:r w:rsidR="00792BE7">
        <w:rPr>
          <w:sz w:val="26"/>
          <w:szCs w:val="26"/>
          <w:lang w:val="en-GB"/>
        </w:rPr>
        <w:t>Altogether</w:t>
      </w:r>
      <w:r w:rsidR="00423830" w:rsidRPr="007831CE">
        <w:rPr>
          <w:sz w:val="26"/>
          <w:szCs w:val="26"/>
          <w:lang w:val="en-GB"/>
        </w:rPr>
        <w:t xml:space="preserve"> 151 </w:t>
      </w:r>
      <w:r w:rsidR="007831CE">
        <w:rPr>
          <w:sz w:val="26"/>
          <w:szCs w:val="26"/>
          <w:lang w:val="en-GB"/>
        </w:rPr>
        <w:t>links are</w:t>
      </w:r>
      <w:r w:rsidR="00423830" w:rsidRPr="007831CE">
        <w:rPr>
          <w:sz w:val="26"/>
          <w:szCs w:val="26"/>
          <w:lang w:val="en-GB"/>
        </w:rPr>
        <w:t xml:space="preserve"> </w:t>
      </w:r>
      <w:r w:rsidR="007831CE" w:rsidRPr="007831CE">
        <w:rPr>
          <w:sz w:val="26"/>
          <w:szCs w:val="26"/>
          <w:lang w:val="en-GB"/>
        </w:rPr>
        <w:t>displayed</w:t>
      </w:r>
      <w:r w:rsidR="00423830" w:rsidRPr="007831CE">
        <w:rPr>
          <w:sz w:val="26"/>
          <w:szCs w:val="26"/>
          <w:lang w:val="en-GB"/>
        </w:rPr>
        <w:t xml:space="preserve"> that identify the </w:t>
      </w:r>
      <w:r w:rsidR="00792BE7">
        <w:rPr>
          <w:sz w:val="26"/>
          <w:szCs w:val="26"/>
          <w:lang w:val="en-GB"/>
        </w:rPr>
        <w:t>relations</w:t>
      </w:r>
      <w:r w:rsidR="00423830" w:rsidRPr="007831CE">
        <w:rPr>
          <w:sz w:val="26"/>
          <w:szCs w:val="26"/>
          <w:lang w:val="en-GB"/>
        </w:rPr>
        <w:t xml:space="preserve"> between </w:t>
      </w:r>
      <w:r w:rsidR="007831CE">
        <w:rPr>
          <w:sz w:val="26"/>
          <w:szCs w:val="26"/>
          <w:lang w:val="en-GB"/>
        </w:rPr>
        <w:t xml:space="preserve">each pair of </w:t>
      </w:r>
      <w:r w:rsidR="00423830" w:rsidRPr="007831CE">
        <w:rPr>
          <w:sz w:val="26"/>
          <w:szCs w:val="26"/>
          <w:lang w:val="en-GB"/>
        </w:rPr>
        <w:t xml:space="preserve">criteria. The density </w:t>
      </w:r>
      <w:r w:rsidR="007831CE" w:rsidRPr="007831CE">
        <w:rPr>
          <w:sz w:val="26"/>
          <w:szCs w:val="26"/>
          <w:lang w:val="en-GB"/>
        </w:rPr>
        <w:t>characteristic</w:t>
      </w:r>
      <w:r w:rsidR="00423830" w:rsidRPr="007831CE">
        <w:rPr>
          <w:sz w:val="26"/>
          <w:szCs w:val="26"/>
          <w:lang w:val="en-GB"/>
        </w:rPr>
        <w:t xml:space="preserve"> 0,522 shows quit</w:t>
      </w:r>
      <w:r w:rsidR="00497975">
        <w:rPr>
          <w:sz w:val="26"/>
          <w:szCs w:val="26"/>
          <w:lang w:val="en-GB"/>
        </w:rPr>
        <w:t>e</w:t>
      </w:r>
      <w:r w:rsidR="00423830" w:rsidRPr="007831CE">
        <w:rPr>
          <w:sz w:val="26"/>
          <w:szCs w:val="26"/>
          <w:lang w:val="en-GB"/>
        </w:rPr>
        <w:t xml:space="preserve"> close c</w:t>
      </w:r>
      <w:r w:rsidR="007831CE">
        <w:rPr>
          <w:sz w:val="26"/>
          <w:szCs w:val="26"/>
          <w:lang w:val="en-GB"/>
        </w:rPr>
        <w:t xml:space="preserve">onnections between the elements </w:t>
      </w:r>
      <w:r w:rsidR="007831CE" w:rsidRPr="007831CE">
        <w:rPr>
          <w:sz w:val="26"/>
          <w:szCs w:val="26"/>
          <w:lang w:val="en-GB"/>
        </w:rPr>
        <w:t>of this graph</w:t>
      </w:r>
      <w:r w:rsidR="007831CE">
        <w:rPr>
          <w:sz w:val="26"/>
          <w:szCs w:val="26"/>
          <w:lang w:val="en-GB"/>
        </w:rPr>
        <w:t>.</w:t>
      </w:r>
    </w:p>
    <w:p w:rsidR="00423830" w:rsidRPr="007831CE" w:rsidRDefault="007831CE" w:rsidP="00423830">
      <w:pPr>
        <w:pStyle w:val="ListParagraph"/>
        <w:tabs>
          <w:tab w:val="left" w:pos="284"/>
        </w:tabs>
        <w:spacing w:after="0" w:line="240" w:lineRule="auto"/>
        <w:ind w:left="0" w:firstLine="720"/>
        <w:jc w:val="both"/>
        <w:rPr>
          <w:rFonts w:ascii="Times New Roman" w:hAnsi="Times New Roman"/>
          <w:sz w:val="26"/>
          <w:szCs w:val="26"/>
          <w:lang w:val="en-GB"/>
        </w:rPr>
      </w:pPr>
      <w:r>
        <w:rPr>
          <w:rFonts w:ascii="Times New Roman" w:hAnsi="Times New Roman"/>
          <w:sz w:val="26"/>
          <w:szCs w:val="26"/>
          <w:lang w:val="en-GB"/>
        </w:rPr>
        <w:t xml:space="preserve">In </w:t>
      </w:r>
      <w:r w:rsidRPr="0051245E">
        <w:rPr>
          <w:rFonts w:ascii="Times New Roman" w:hAnsi="Times New Roman"/>
          <w:sz w:val="26"/>
          <w:szCs w:val="26"/>
          <w:lang w:val="en-GB"/>
        </w:rPr>
        <w:t>Fig.</w:t>
      </w:r>
      <w:r>
        <w:rPr>
          <w:rFonts w:ascii="Times New Roman" w:hAnsi="Times New Roman"/>
          <w:sz w:val="26"/>
          <w:szCs w:val="26"/>
          <w:lang w:val="en-GB"/>
        </w:rPr>
        <w:t xml:space="preserve"> 3</w:t>
      </w:r>
      <w:r w:rsidR="00423830" w:rsidRPr="007831CE">
        <w:rPr>
          <w:rFonts w:ascii="Times New Roman" w:hAnsi="Times New Roman"/>
          <w:sz w:val="26"/>
          <w:szCs w:val="26"/>
          <w:lang w:val="en-GB"/>
        </w:rPr>
        <w:t xml:space="preserve"> the </w:t>
      </w:r>
      <w:r w:rsidR="004F1210">
        <w:rPr>
          <w:rFonts w:ascii="Times New Roman" w:hAnsi="Times New Roman"/>
          <w:sz w:val="26"/>
          <w:szCs w:val="26"/>
          <w:lang w:val="en-GB"/>
        </w:rPr>
        <w:t>characteristics of elements of the F</w:t>
      </w:r>
      <w:r w:rsidR="00423830" w:rsidRPr="007831CE">
        <w:rPr>
          <w:rFonts w:ascii="Times New Roman" w:hAnsi="Times New Roman"/>
          <w:sz w:val="26"/>
          <w:szCs w:val="26"/>
          <w:lang w:val="en-GB"/>
        </w:rPr>
        <w:t xml:space="preserve">uzzy </w:t>
      </w:r>
      <w:r w:rsidR="004F1210">
        <w:rPr>
          <w:rFonts w:ascii="Times New Roman" w:hAnsi="Times New Roman"/>
          <w:sz w:val="26"/>
          <w:szCs w:val="26"/>
          <w:lang w:val="en-GB"/>
        </w:rPr>
        <w:t>C</w:t>
      </w:r>
      <w:r w:rsidR="00423830" w:rsidRPr="007831CE">
        <w:rPr>
          <w:rFonts w:ascii="Times New Roman" w:hAnsi="Times New Roman"/>
          <w:sz w:val="26"/>
          <w:szCs w:val="26"/>
          <w:lang w:val="en-GB"/>
        </w:rPr>
        <w:t xml:space="preserve">ognitive </w:t>
      </w:r>
      <w:r w:rsidR="004F1210">
        <w:rPr>
          <w:rFonts w:ascii="Times New Roman" w:hAnsi="Times New Roman"/>
          <w:sz w:val="26"/>
          <w:szCs w:val="26"/>
          <w:lang w:val="en-GB"/>
        </w:rPr>
        <w:t>M</w:t>
      </w:r>
      <w:r w:rsidR="00423830" w:rsidRPr="007831CE">
        <w:rPr>
          <w:rFonts w:ascii="Times New Roman" w:hAnsi="Times New Roman"/>
          <w:sz w:val="26"/>
          <w:szCs w:val="26"/>
          <w:lang w:val="en-GB"/>
        </w:rPr>
        <w:t xml:space="preserve">ap are displayed. Relevant importance of the apex is shown by the ratio of </w:t>
      </w:r>
      <w:r>
        <w:rPr>
          <w:rFonts w:ascii="Times New Roman" w:hAnsi="Times New Roman"/>
          <w:sz w:val="26"/>
          <w:szCs w:val="26"/>
          <w:lang w:val="en-GB"/>
        </w:rPr>
        <w:t xml:space="preserve">the </w:t>
      </w:r>
      <w:r w:rsidR="00423830" w:rsidRPr="007831CE">
        <w:rPr>
          <w:rFonts w:ascii="Times New Roman" w:hAnsi="Times New Roman"/>
          <w:sz w:val="26"/>
          <w:szCs w:val="26"/>
          <w:lang w:val="en-GB"/>
        </w:rPr>
        <w:t xml:space="preserve">centrality. The </w:t>
      </w:r>
      <w:proofErr w:type="spellStart"/>
      <w:r w:rsidR="00423830" w:rsidRPr="007831CE">
        <w:rPr>
          <w:rFonts w:ascii="Times New Roman" w:hAnsi="Times New Roman"/>
          <w:sz w:val="26"/>
          <w:szCs w:val="26"/>
          <w:lang w:val="en-GB"/>
        </w:rPr>
        <w:t>outdegree</w:t>
      </w:r>
      <w:proofErr w:type="spellEnd"/>
      <w:r w:rsidR="00423830" w:rsidRPr="007831CE">
        <w:rPr>
          <w:rFonts w:ascii="Times New Roman" w:hAnsi="Times New Roman"/>
          <w:sz w:val="26"/>
          <w:szCs w:val="26"/>
          <w:lang w:val="en-GB"/>
        </w:rPr>
        <w:t xml:space="preserve"> and the </w:t>
      </w:r>
      <w:proofErr w:type="spellStart"/>
      <w:r w:rsidR="00423830" w:rsidRPr="007831CE">
        <w:rPr>
          <w:rFonts w:ascii="Times New Roman" w:hAnsi="Times New Roman"/>
          <w:sz w:val="26"/>
          <w:szCs w:val="26"/>
          <w:lang w:val="en-GB"/>
        </w:rPr>
        <w:t>indegree</w:t>
      </w:r>
      <w:proofErr w:type="spellEnd"/>
      <w:r w:rsidR="00423830" w:rsidRPr="007831CE">
        <w:rPr>
          <w:rFonts w:ascii="Times New Roman" w:hAnsi="Times New Roman"/>
          <w:sz w:val="26"/>
          <w:szCs w:val="26"/>
          <w:lang w:val="en-GB"/>
        </w:rPr>
        <w:t xml:space="preserve"> </w:t>
      </w:r>
      <w:r w:rsidR="004F1210">
        <w:rPr>
          <w:rFonts w:ascii="Times New Roman" w:hAnsi="Times New Roman"/>
          <w:sz w:val="26"/>
          <w:szCs w:val="26"/>
          <w:lang w:val="en-GB"/>
        </w:rPr>
        <w:t xml:space="preserve">ratios </w:t>
      </w:r>
      <w:r w:rsidR="00423830" w:rsidRPr="007831CE">
        <w:rPr>
          <w:rFonts w:ascii="Times New Roman" w:hAnsi="Times New Roman"/>
          <w:sz w:val="26"/>
          <w:szCs w:val="26"/>
          <w:lang w:val="en-GB"/>
        </w:rPr>
        <w:t xml:space="preserve">characterize the </w:t>
      </w:r>
      <w:r>
        <w:rPr>
          <w:rFonts w:ascii="Times New Roman" w:hAnsi="Times New Roman"/>
          <w:sz w:val="26"/>
          <w:szCs w:val="26"/>
          <w:lang w:val="en-GB"/>
        </w:rPr>
        <w:t>impact</w:t>
      </w:r>
      <w:r w:rsidR="00423830" w:rsidRPr="007831CE">
        <w:rPr>
          <w:rFonts w:ascii="Times New Roman" w:hAnsi="Times New Roman"/>
          <w:sz w:val="26"/>
          <w:szCs w:val="26"/>
          <w:lang w:val="en-GB"/>
        </w:rPr>
        <w:t xml:space="preserve"> for (from) the other elements (Newman, 2010).</w:t>
      </w:r>
    </w:p>
    <w:p w:rsidR="00423830" w:rsidRPr="007831CE" w:rsidRDefault="00423830" w:rsidP="00423830">
      <w:pPr>
        <w:tabs>
          <w:tab w:val="left" w:pos="5550"/>
        </w:tabs>
        <w:ind w:firstLine="720"/>
        <w:jc w:val="both"/>
        <w:outlineLvl w:val="0"/>
        <w:rPr>
          <w:sz w:val="26"/>
          <w:szCs w:val="26"/>
          <w:lang w:val="en-GB"/>
        </w:rPr>
        <w:sectPr w:rsidR="00423830" w:rsidRPr="007831CE" w:rsidSect="00684124">
          <w:headerReference w:type="even" r:id="rId9"/>
          <w:headerReference w:type="default" r:id="rId10"/>
          <w:footerReference w:type="even" r:id="rId11"/>
          <w:footerReference w:type="default" r:id="rId12"/>
          <w:headerReference w:type="first" r:id="rId13"/>
          <w:footerReference w:type="first" r:id="rId14"/>
          <w:pgSz w:w="11906" w:h="16838"/>
          <w:pgMar w:top="1304" w:right="1304" w:bottom="1304" w:left="1304" w:header="567" w:footer="567" w:gutter="0"/>
          <w:pgNumType w:start="1"/>
          <w:cols w:space="1296"/>
          <w:titlePg/>
          <w:docGrid w:linePitch="360"/>
        </w:sectPr>
      </w:pPr>
    </w:p>
    <w:p w:rsidR="003A451B" w:rsidRDefault="003A451B" w:rsidP="003A451B">
      <w:pPr>
        <w:tabs>
          <w:tab w:val="left" w:pos="284"/>
        </w:tabs>
        <w:ind w:firstLine="720"/>
        <w:jc w:val="both"/>
        <w:rPr>
          <w:sz w:val="26"/>
          <w:szCs w:val="26"/>
          <w:lang w:val="en-GB"/>
        </w:rPr>
      </w:pPr>
      <w:proofErr w:type="gramStart"/>
      <w:r>
        <w:rPr>
          <w:b/>
          <w:sz w:val="26"/>
          <w:szCs w:val="26"/>
          <w:lang w:val="en-GB"/>
        </w:rPr>
        <w:lastRenderedPageBreak/>
        <w:t>The ERP functionality importance in ERP selection process.</w:t>
      </w:r>
      <w:proofErr w:type="gramEnd"/>
      <w:r>
        <w:rPr>
          <w:b/>
          <w:sz w:val="26"/>
          <w:szCs w:val="26"/>
          <w:lang w:val="en-GB"/>
        </w:rPr>
        <w:t xml:space="preserve"> </w:t>
      </w:r>
      <w:r w:rsidRPr="00577507">
        <w:rPr>
          <w:sz w:val="26"/>
          <w:szCs w:val="26"/>
          <w:lang w:val="en-GB"/>
        </w:rPr>
        <w:t xml:space="preserve">Using the </w:t>
      </w:r>
      <w:proofErr w:type="spellStart"/>
      <w:r w:rsidR="00B07B38" w:rsidRPr="00C36ABA">
        <w:rPr>
          <w:i/>
          <w:sz w:val="26"/>
          <w:szCs w:val="26"/>
          <w:lang w:val="en-GB"/>
        </w:rPr>
        <w:t>FCMapper</w:t>
      </w:r>
      <w:proofErr w:type="spellEnd"/>
      <w:r w:rsidR="00B07B38" w:rsidRPr="00C36ABA">
        <w:rPr>
          <w:i/>
          <w:sz w:val="26"/>
          <w:szCs w:val="26"/>
          <w:lang w:val="en-GB"/>
        </w:rPr>
        <w:t xml:space="preserve"> </w:t>
      </w:r>
      <w:r w:rsidR="00B07B38" w:rsidRPr="00577507">
        <w:rPr>
          <w:sz w:val="26"/>
          <w:szCs w:val="26"/>
          <w:lang w:val="en-GB"/>
        </w:rPr>
        <w:t>(</w:t>
      </w:r>
      <w:proofErr w:type="spellStart"/>
      <w:r w:rsidR="00B07B38" w:rsidRPr="00577507">
        <w:rPr>
          <w:sz w:val="26"/>
          <w:szCs w:val="26"/>
          <w:lang w:val="en-GB"/>
        </w:rPr>
        <w:t>FCMapper</w:t>
      </w:r>
      <w:proofErr w:type="spellEnd"/>
      <w:r w:rsidR="00B07B38" w:rsidRPr="00577507">
        <w:rPr>
          <w:sz w:val="26"/>
          <w:szCs w:val="26"/>
          <w:lang w:val="en-GB"/>
        </w:rPr>
        <w:t>, 2013)</w:t>
      </w:r>
      <w:r w:rsidR="00B07B38">
        <w:rPr>
          <w:sz w:val="26"/>
          <w:szCs w:val="26"/>
          <w:lang w:val="en-GB"/>
        </w:rPr>
        <w:t xml:space="preserve"> simulation </w:t>
      </w:r>
      <w:r w:rsidRPr="00577507">
        <w:rPr>
          <w:sz w:val="26"/>
          <w:szCs w:val="26"/>
          <w:lang w:val="en-GB"/>
        </w:rPr>
        <w:t xml:space="preserve">modelling </w:t>
      </w:r>
      <w:r w:rsidR="00B07B38">
        <w:rPr>
          <w:sz w:val="26"/>
          <w:szCs w:val="26"/>
          <w:lang w:val="en-GB"/>
        </w:rPr>
        <w:t xml:space="preserve">software </w:t>
      </w:r>
      <w:r>
        <w:rPr>
          <w:sz w:val="26"/>
          <w:szCs w:val="26"/>
          <w:lang w:val="en-GB"/>
        </w:rPr>
        <w:t xml:space="preserve">we have evaluated the impact of changes of ERP functionality for the other criteria.  The scenario of the first modelling was dedicated </w:t>
      </w:r>
      <w:r w:rsidR="00F22E4B">
        <w:rPr>
          <w:sz w:val="26"/>
          <w:szCs w:val="26"/>
          <w:lang w:val="en-GB"/>
        </w:rPr>
        <w:t>for “learning” process of the Fuzzy C</w:t>
      </w:r>
      <w:r>
        <w:rPr>
          <w:sz w:val="26"/>
          <w:szCs w:val="26"/>
          <w:lang w:val="en-GB"/>
        </w:rPr>
        <w:t xml:space="preserve">ognitive </w:t>
      </w:r>
      <w:r w:rsidR="00F22E4B">
        <w:rPr>
          <w:sz w:val="26"/>
          <w:szCs w:val="26"/>
          <w:lang w:val="en-GB"/>
        </w:rPr>
        <w:t>M</w:t>
      </w:r>
      <w:r>
        <w:rPr>
          <w:sz w:val="26"/>
          <w:szCs w:val="26"/>
          <w:lang w:val="en-GB"/>
        </w:rPr>
        <w:t xml:space="preserve">ap </w:t>
      </w:r>
      <w:r w:rsidR="008B54FF">
        <w:rPr>
          <w:sz w:val="26"/>
          <w:szCs w:val="26"/>
          <w:lang w:val="en-GB"/>
        </w:rPr>
        <w:t xml:space="preserve">- </w:t>
      </w:r>
      <w:proofErr w:type="spellStart"/>
      <w:r>
        <w:rPr>
          <w:sz w:val="26"/>
          <w:szCs w:val="26"/>
          <w:lang w:val="en-GB"/>
        </w:rPr>
        <w:t>Hebo</w:t>
      </w:r>
      <w:proofErr w:type="spellEnd"/>
      <w:r>
        <w:rPr>
          <w:sz w:val="26"/>
          <w:szCs w:val="26"/>
          <w:lang w:val="en-GB"/>
        </w:rPr>
        <w:t xml:space="preserve"> (</w:t>
      </w:r>
      <w:proofErr w:type="spellStart"/>
      <w:r>
        <w:rPr>
          <w:sz w:val="26"/>
          <w:szCs w:val="26"/>
          <w:lang w:val="en-GB"/>
        </w:rPr>
        <w:t>Kosko</w:t>
      </w:r>
      <w:proofErr w:type="spellEnd"/>
      <w:r>
        <w:rPr>
          <w:sz w:val="26"/>
          <w:szCs w:val="26"/>
          <w:lang w:val="en-GB"/>
        </w:rPr>
        <w:t xml:space="preserve">, 1991) method was used in order to determine the initial state of variables. For all variables of the model initial value 1 was given and after 12 imitational iterations </w:t>
      </w:r>
      <w:r w:rsidR="008B54FF">
        <w:rPr>
          <w:sz w:val="26"/>
          <w:szCs w:val="26"/>
          <w:lang w:val="en-GB"/>
        </w:rPr>
        <w:t xml:space="preserve">a </w:t>
      </w:r>
      <w:r>
        <w:rPr>
          <w:sz w:val="26"/>
          <w:szCs w:val="26"/>
          <w:lang w:val="en-GB"/>
        </w:rPr>
        <w:t xml:space="preserve">state vector A has stabilized. Reducing the value of vector A that corresponded to ERP functionality we made the re-simulation of imitational modelling. The state of vector A is displayed in </w:t>
      </w:r>
      <w:r w:rsidRPr="004C2B58">
        <w:rPr>
          <w:sz w:val="26"/>
          <w:szCs w:val="26"/>
          <w:lang w:val="en-GB"/>
        </w:rPr>
        <w:t>Table 3</w:t>
      </w:r>
      <w:r>
        <w:rPr>
          <w:sz w:val="26"/>
          <w:szCs w:val="26"/>
          <w:lang w:val="en-GB"/>
        </w:rPr>
        <w:t xml:space="preserve"> showing that the changes of functionality in smaller or higher extend makes the influence to all other criteria. Only the criterion of technology advance is not influenced because the additional functions are realized in the framework of existing technologies. Also, in the </w:t>
      </w:r>
      <w:r w:rsidRPr="004C2B58">
        <w:rPr>
          <w:sz w:val="26"/>
          <w:szCs w:val="26"/>
          <w:lang w:val="en-GB"/>
        </w:rPr>
        <w:t>table 3</w:t>
      </w:r>
      <w:r>
        <w:rPr>
          <w:sz w:val="26"/>
          <w:szCs w:val="26"/>
          <w:lang w:val="en-GB"/>
        </w:rPr>
        <w:t xml:space="preserve"> the results of simulations are described. The increase in functionality mostly boosts the price</w:t>
      </w:r>
      <w:r w:rsidR="008B54FF">
        <w:rPr>
          <w:sz w:val="26"/>
          <w:szCs w:val="26"/>
          <w:lang w:val="en-GB"/>
        </w:rPr>
        <w:t xml:space="preserve"> criterion</w:t>
      </w:r>
      <w:r>
        <w:rPr>
          <w:sz w:val="26"/>
          <w:szCs w:val="26"/>
          <w:lang w:val="en-GB"/>
        </w:rPr>
        <w:t>. Additional functions are mainly designed for the automation of new business process groups. They are combined into individual modules. Thus, the increase in functionality increases the number of corresponding modules. On the other hand, very functional systems are less flexible because it is necessary to take into consideration their impact on larger number of func</w:t>
      </w:r>
      <w:r w:rsidR="004C7BB1">
        <w:rPr>
          <w:sz w:val="26"/>
          <w:szCs w:val="26"/>
          <w:lang w:val="en-GB"/>
        </w:rPr>
        <w:t>tions. The most f</w:t>
      </w:r>
      <w:r>
        <w:rPr>
          <w:sz w:val="26"/>
          <w:szCs w:val="26"/>
          <w:lang w:val="en-GB"/>
        </w:rPr>
        <w:t>unctional ERP realize greater variety of business processes. That results in better organizational fit and stronger positions in ERP market.</w:t>
      </w:r>
    </w:p>
    <w:p w:rsidR="003A451B" w:rsidRPr="00731167" w:rsidRDefault="003A451B" w:rsidP="00FF7FC8">
      <w:pPr>
        <w:tabs>
          <w:tab w:val="left" w:pos="284"/>
        </w:tabs>
        <w:ind w:firstLine="567"/>
        <w:jc w:val="both"/>
        <w:rPr>
          <w:sz w:val="26"/>
          <w:szCs w:val="26"/>
          <w:lang w:val="en-GB"/>
        </w:rPr>
      </w:pPr>
      <w:r w:rsidRPr="00856AD1">
        <w:rPr>
          <w:sz w:val="26"/>
          <w:szCs w:val="26"/>
          <w:lang w:val="en-GB"/>
        </w:rPr>
        <w:t>The importance of ERP functionality</w:t>
      </w:r>
      <w:r w:rsidRPr="00731167">
        <w:rPr>
          <w:sz w:val="26"/>
          <w:szCs w:val="26"/>
          <w:lang w:val="en-GB"/>
        </w:rPr>
        <w:t xml:space="preserve"> is highlighted in practical researches of other authors as well. In Kumar’s (2003) survey of Canadian companies, functionality has been the most often quoted and the most important ERP selection factor to consider, mentioned in 79% of the cases. Heck (1997) presents a similar opinion, affirming that this criterion has to comprise up to one / third of the final score used for making ERP selection decision. Anderson and Chen (1997) treat ERP functionality as the main ERP selection criterion. </w:t>
      </w:r>
    </w:p>
    <w:p w:rsidR="00FF7FC8" w:rsidRDefault="00B662A4" w:rsidP="00FF7FC8">
      <w:pPr>
        <w:tabs>
          <w:tab w:val="left" w:pos="284"/>
        </w:tabs>
        <w:ind w:firstLine="567"/>
        <w:jc w:val="both"/>
        <w:rPr>
          <w:sz w:val="26"/>
          <w:szCs w:val="26"/>
          <w:lang w:val="en-GB"/>
        </w:rPr>
      </w:pPr>
      <w:proofErr w:type="spellStart"/>
      <w:r w:rsidRPr="00731167">
        <w:rPr>
          <w:sz w:val="26"/>
          <w:szCs w:val="26"/>
          <w:lang w:val="en-GB"/>
        </w:rPr>
        <w:t>Mitlöhner</w:t>
      </w:r>
      <w:proofErr w:type="spellEnd"/>
      <w:r w:rsidRPr="00731167">
        <w:rPr>
          <w:sz w:val="26"/>
          <w:szCs w:val="26"/>
          <w:lang w:val="en-GB"/>
        </w:rPr>
        <w:t xml:space="preserve"> </w:t>
      </w:r>
      <w:r>
        <w:rPr>
          <w:sz w:val="26"/>
          <w:szCs w:val="26"/>
          <w:lang w:val="en-GB"/>
        </w:rPr>
        <w:t>and</w:t>
      </w:r>
      <w:r w:rsidRPr="00731167">
        <w:rPr>
          <w:sz w:val="26"/>
          <w:szCs w:val="26"/>
          <w:lang w:val="en-GB"/>
        </w:rPr>
        <w:t xml:space="preserve"> </w:t>
      </w:r>
      <w:proofErr w:type="spellStart"/>
      <w:r w:rsidRPr="00731167">
        <w:rPr>
          <w:sz w:val="26"/>
          <w:szCs w:val="26"/>
          <w:lang w:val="en-GB"/>
        </w:rPr>
        <w:t>Bernroider</w:t>
      </w:r>
      <w:proofErr w:type="spellEnd"/>
      <w:r w:rsidRPr="00731167">
        <w:rPr>
          <w:sz w:val="26"/>
          <w:szCs w:val="26"/>
          <w:lang w:val="en-GB"/>
        </w:rPr>
        <w:t xml:space="preserve"> (2005) conducted research studies interviewing 209 randomly selected Austrian companies of small, medium and large size. In these studies</w:t>
      </w:r>
      <w:r w:rsidR="00DA3F0E" w:rsidRPr="00DA3F0E">
        <w:rPr>
          <w:sz w:val="26"/>
          <w:szCs w:val="26"/>
          <w:lang w:val="en-GB"/>
        </w:rPr>
        <w:t xml:space="preserve"> </w:t>
      </w:r>
      <w:r w:rsidR="00DA3F0E" w:rsidRPr="00731167">
        <w:rPr>
          <w:sz w:val="26"/>
          <w:szCs w:val="26"/>
          <w:lang w:val="en-GB"/>
        </w:rPr>
        <w:t>the company with annual turnover of less than 50 m</w:t>
      </w:r>
      <w:r w:rsidR="00DA3F0E">
        <w:rPr>
          <w:sz w:val="26"/>
          <w:szCs w:val="26"/>
          <w:lang w:val="en-GB"/>
        </w:rPr>
        <w:t>illion</w:t>
      </w:r>
      <w:r w:rsidR="00DA3F0E" w:rsidRPr="00731167">
        <w:rPr>
          <w:sz w:val="26"/>
          <w:szCs w:val="26"/>
          <w:lang w:val="en-GB"/>
        </w:rPr>
        <w:t xml:space="preserve"> EUR and with less than 250 employees were treated as of small and medium size. The importan</w:t>
      </w:r>
      <w:r w:rsidR="00BC0157">
        <w:rPr>
          <w:sz w:val="26"/>
          <w:szCs w:val="26"/>
          <w:lang w:val="en-GB"/>
        </w:rPr>
        <w:t>ce of criteria</w:t>
      </w:r>
      <w:r w:rsidR="00DA3F0E" w:rsidRPr="00731167">
        <w:rPr>
          <w:sz w:val="26"/>
          <w:szCs w:val="26"/>
          <w:lang w:val="en-GB"/>
        </w:rPr>
        <w:t xml:space="preserve"> was assessed in the system of five points. It was finally concluded that ERP functionality and reliability are </w:t>
      </w:r>
      <w:r w:rsidR="00BC0157">
        <w:rPr>
          <w:sz w:val="26"/>
          <w:szCs w:val="26"/>
          <w:lang w:val="en-GB"/>
        </w:rPr>
        <w:t xml:space="preserve">the </w:t>
      </w:r>
      <w:r w:rsidR="00DA3F0E" w:rsidRPr="00731167">
        <w:rPr>
          <w:sz w:val="26"/>
          <w:szCs w:val="26"/>
          <w:lang w:val="en-GB"/>
        </w:rPr>
        <w:t>most important criteria for the companies of all sizes.</w:t>
      </w:r>
      <w:r w:rsidR="00FF7FC8" w:rsidRPr="00FF7FC8">
        <w:rPr>
          <w:sz w:val="26"/>
          <w:szCs w:val="26"/>
          <w:lang w:val="en-GB"/>
        </w:rPr>
        <w:t xml:space="preserve"> </w:t>
      </w:r>
    </w:p>
    <w:p w:rsidR="00DA3F0E" w:rsidRPr="00731167" w:rsidRDefault="00FF7FC8" w:rsidP="00FF7FC8">
      <w:pPr>
        <w:tabs>
          <w:tab w:val="left" w:pos="284"/>
        </w:tabs>
        <w:ind w:firstLine="567"/>
        <w:jc w:val="both"/>
        <w:rPr>
          <w:sz w:val="26"/>
          <w:szCs w:val="26"/>
          <w:lang w:val="en-GB"/>
        </w:rPr>
      </w:pPr>
      <w:r w:rsidRPr="00731167">
        <w:rPr>
          <w:sz w:val="26"/>
          <w:szCs w:val="26"/>
          <w:lang w:val="en-GB"/>
        </w:rPr>
        <w:t>This opinion can be supported by practical findings of the Aberdeen consultancy. In the research performed in the years 2007 and 2011, respectively 1680 and 1564</w:t>
      </w:r>
    </w:p>
    <w:p w:rsidR="00423830" w:rsidRPr="007831CE" w:rsidRDefault="00423830" w:rsidP="00423830">
      <w:pPr>
        <w:tabs>
          <w:tab w:val="left" w:pos="5550"/>
        </w:tabs>
        <w:ind w:firstLine="720"/>
        <w:jc w:val="both"/>
        <w:outlineLvl w:val="0"/>
        <w:rPr>
          <w:sz w:val="26"/>
          <w:szCs w:val="26"/>
          <w:lang w:val="en-GB"/>
        </w:rPr>
        <w:sectPr w:rsidR="00423830" w:rsidRPr="007831CE" w:rsidSect="00423830">
          <w:type w:val="continuous"/>
          <w:pgSz w:w="11906" w:h="16838"/>
          <w:pgMar w:top="1304" w:right="1304" w:bottom="1304" w:left="1304" w:header="567" w:footer="567" w:gutter="0"/>
          <w:pgNumType w:start="1"/>
          <w:cols w:space="1296"/>
          <w:docGrid w:linePitch="360"/>
        </w:sectPr>
      </w:pPr>
    </w:p>
    <w:p w:rsidR="00423830" w:rsidRPr="008147D3" w:rsidRDefault="00451FEE" w:rsidP="00423830">
      <w:pPr>
        <w:jc w:val="both"/>
        <w:rPr>
          <w:sz w:val="26"/>
          <w:szCs w:val="26"/>
          <w:lang w:val="en-GB"/>
        </w:rPr>
      </w:pPr>
      <w:r>
        <w:rPr>
          <w:noProof/>
          <w:sz w:val="26"/>
          <w:szCs w:val="26"/>
        </w:rPr>
        <w:lastRenderedPageBreak/>
        <w:drawing>
          <wp:inline distT="0" distB="0" distL="0" distR="0">
            <wp:extent cx="9016365" cy="5125085"/>
            <wp:effectExtent l="19050" t="0" r="0" b="0"/>
            <wp:docPr id="1" name="Picture 1" descr="ENG-Ti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Tinklas"/>
                    <pic:cNvPicPr>
                      <a:picLocks noChangeAspect="1" noChangeArrowheads="1"/>
                    </pic:cNvPicPr>
                  </pic:nvPicPr>
                  <pic:blipFill>
                    <a:blip r:embed="rId15" cstate="print"/>
                    <a:srcRect/>
                    <a:stretch>
                      <a:fillRect/>
                    </a:stretch>
                  </pic:blipFill>
                  <pic:spPr bwMode="auto">
                    <a:xfrm>
                      <a:off x="0" y="0"/>
                      <a:ext cx="9016365" cy="5125085"/>
                    </a:xfrm>
                    <a:prstGeom prst="rect">
                      <a:avLst/>
                    </a:prstGeom>
                    <a:noFill/>
                    <a:ln w="9525">
                      <a:noFill/>
                      <a:miter lim="800000"/>
                      <a:headEnd/>
                      <a:tailEnd/>
                    </a:ln>
                  </pic:spPr>
                </pic:pic>
              </a:graphicData>
            </a:graphic>
          </wp:inline>
        </w:drawing>
      </w:r>
    </w:p>
    <w:p w:rsidR="00423830" w:rsidRDefault="00423830" w:rsidP="00423830">
      <w:pPr>
        <w:rPr>
          <w:sz w:val="26"/>
          <w:szCs w:val="26"/>
          <w:lang w:val="en-GB"/>
        </w:rPr>
      </w:pPr>
    </w:p>
    <w:p w:rsidR="00423830" w:rsidRPr="002F0D19" w:rsidRDefault="009C64E6" w:rsidP="00706012">
      <w:pPr>
        <w:rPr>
          <w:b/>
          <w:color w:val="000000"/>
          <w:sz w:val="26"/>
          <w:szCs w:val="26"/>
        </w:rPr>
      </w:pPr>
      <w:proofErr w:type="gramStart"/>
      <w:r>
        <w:rPr>
          <w:b/>
          <w:sz w:val="26"/>
          <w:szCs w:val="26"/>
          <w:lang w:val="en-GB"/>
        </w:rPr>
        <w:t>Fig</w:t>
      </w:r>
      <w:r w:rsidR="00544885">
        <w:rPr>
          <w:b/>
          <w:sz w:val="26"/>
          <w:szCs w:val="26"/>
          <w:lang w:val="en-GB"/>
        </w:rPr>
        <w:t>.</w:t>
      </w:r>
      <w:r w:rsidR="00482EB4">
        <w:rPr>
          <w:b/>
          <w:sz w:val="26"/>
          <w:szCs w:val="26"/>
          <w:lang w:val="en-GB"/>
        </w:rPr>
        <w:t xml:space="preserve"> 2.</w:t>
      </w:r>
      <w:proofErr w:type="gramEnd"/>
      <w:r w:rsidR="00423830" w:rsidRPr="002F0D19">
        <w:rPr>
          <w:b/>
          <w:sz w:val="26"/>
          <w:szCs w:val="26"/>
          <w:lang w:val="en-GB"/>
        </w:rPr>
        <w:t xml:space="preserve"> Graphical display of fuzzy cognitive map of ERP selection criteria </w:t>
      </w:r>
    </w:p>
    <w:p w:rsidR="00423830" w:rsidRPr="00544885" w:rsidRDefault="00423830" w:rsidP="00706012">
      <w:pPr>
        <w:tabs>
          <w:tab w:val="left" w:pos="3000"/>
        </w:tabs>
        <w:rPr>
          <w:i/>
          <w:sz w:val="26"/>
          <w:szCs w:val="26"/>
        </w:rPr>
      </w:pPr>
      <w:r w:rsidRPr="00544885">
        <w:rPr>
          <w:i/>
          <w:sz w:val="26"/>
          <w:szCs w:val="26"/>
          <w:lang w:val="en-GB"/>
        </w:rPr>
        <w:t>Source: compiled by the author</w:t>
      </w:r>
    </w:p>
    <w:p w:rsidR="00423830" w:rsidRDefault="00423830" w:rsidP="00423830">
      <w:pPr>
        <w:tabs>
          <w:tab w:val="left" w:pos="5550"/>
        </w:tabs>
        <w:jc w:val="both"/>
        <w:outlineLvl w:val="0"/>
        <w:rPr>
          <w:sz w:val="26"/>
          <w:szCs w:val="26"/>
        </w:rPr>
      </w:pPr>
    </w:p>
    <w:p w:rsidR="00423830" w:rsidRDefault="00423830" w:rsidP="00423830">
      <w:pPr>
        <w:tabs>
          <w:tab w:val="left" w:pos="5550"/>
        </w:tabs>
        <w:ind w:firstLine="720"/>
        <w:jc w:val="both"/>
        <w:outlineLvl w:val="0"/>
        <w:rPr>
          <w:sz w:val="26"/>
          <w:szCs w:val="26"/>
        </w:rPr>
        <w:sectPr w:rsidR="00423830" w:rsidSect="009C0DCF">
          <w:pgSz w:w="16838" w:h="11906" w:orient="landscape"/>
          <w:pgMar w:top="1304" w:right="1304" w:bottom="1304" w:left="1304" w:header="567" w:footer="567" w:gutter="0"/>
          <w:pgNumType w:start="14"/>
          <w:cols w:space="1296"/>
          <w:docGrid w:linePitch="360"/>
        </w:sectPr>
      </w:pPr>
    </w:p>
    <w:tbl>
      <w:tblPr>
        <w:tblW w:w="0" w:type="auto"/>
        <w:tblLook w:val="00A0"/>
      </w:tblPr>
      <w:tblGrid>
        <w:gridCol w:w="14224"/>
        <w:gridCol w:w="222"/>
      </w:tblGrid>
      <w:tr w:rsidR="00706012" w:rsidRPr="00AE7479" w:rsidTr="008E7AD3">
        <w:trPr>
          <w:trHeight w:val="5845"/>
        </w:trPr>
        <w:tc>
          <w:tcPr>
            <w:tcW w:w="7159" w:type="dxa"/>
          </w:tcPr>
          <w:p w:rsidR="00706012" w:rsidRDefault="004C2B58" w:rsidP="005C7CB1">
            <w:pPr>
              <w:rPr>
                <w:noProof/>
                <w:color w:val="000000"/>
                <w:szCs w:val="26"/>
              </w:rPr>
            </w:pPr>
            <w:r>
              <w:rPr>
                <w:noProof/>
                <w:color w:val="000000"/>
                <w:szCs w:val="26"/>
              </w:rPr>
              <w:lastRenderedPageBreak/>
              <w:drawing>
                <wp:inline distT="0" distB="0" distL="0" distR="0">
                  <wp:extent cx="8974958" cy="4731488"/>
                  <wp:effectExtent l="19050" t="0" r="0" b="0"/>
                  <wp:docPr id="10" name="Picture 9" descr="Snap_2013.11.12_01h00m57s_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_2013.11.12_01h00m57s_002.bmp"/>
                          <pic:cNvPicPr/>
                        </pic:nvPicPr>
                        <pic:blipFill>
                          <a:blip r:embed="rId16" cstate="print"/>
                          <a:stretch>
                            <a:fillRect/>
                          </a:stretch>
                        </pic:blipFill>
                        <pic:spPr>
                          <a:xfrm>
                            <a:off x="0" y="0"/>
                            <a:ext cx="8973803" cy="4730879"/>
                          </a:xfrm>
                          <a:prstGeom prst="rect">
                            <a:avLst/>
                          </a:prstGeom>
                        </pic:spPr>
                      </pic:pic>
                    </a:graphicData>
                  </a:graphic>
                </wp:inline>
              </w:drawing>
            </w:r>
          </w:p>
          <w:p w:rsidR="004C2B58" w:rsidRDefault="004C2B58" w:rsidP="005C7CB1">
            <w:pPr>
              <w:rPr>
                <w:noProof/>
                <w:color w:val="000000"/>
                <w:szCs w:val="26"/>
              </w:rPr>
            </w:pPr>
          </w:p>
          <w:p w:rsidR="004C2B58" w:rsidRPr="0045172D" w:rsidRDefault="004C2B58" w:rsidP="004C2B58">
            <w:pPr>
              <w:rPr>
                <w:b/>
                <w:color w:val="000000"/>
                <w:sz w:val="26"/>
                <w:szCs w:val="26"/>
                <w:lang w:val="en-US"/>
              </w:rPr>
            </w:pPr>
            <w:r w:rsidRPr="0045172D">
              <w:rPr>
                <w:b/>
                <w:color w:val="000000"/>
                <w:sz w:val="26"/>
                <w:szCs w:val="26"/>
                <w:lang w:val="en-US"/>
              </w:rPr>
              <w:t xml:space="preserve">Fig. </w:t>
            </w:r>
            <w:r>
              <w:rPr>
                <w:b/>
                <w:color w:val="000000"/>
                <w:sz w:val="26"/>
                <w:szCs w:val="26"/>
                <w:lang w:val="en-US"/>
              </w:rPr>
              <w:t>3</w:t>
            </w:r>
            <w:r w:rsidRPr="0045172D">
              <w:rPr>
                <w:b/>
                <w:color w:val="000000"/>
                <w:sz w:val="26"/>
                <w:szCs w:val="26"/>
                <w:lang w:val="en-US"/>
              </w:rPr>
              <w:t>. Characteristics of elements of the ERP selection criteria Fuzzy Cognitive Map</w:t>
            </w:r>
          </w:p>
          <w:p w:rsidR="004C2B58" w:rsidRPr="00AE7479" w:rsidRDefault="004C2B58" w:rsidP="004C2B58">
            <w:pPr>
              <w:rPr>
                <w:color w:val="000000"/>
                <w:szCs w:val="26"/>
              </w:rPr>
            </w:pPr>
            <w:r w:rsidRPr="0045172D">
              <w:rPr>
                <w:color w:val="000000"/>
                <w:sz w:val="26"/>
                <w:szCs w:val="26"/>
                <w:lang w:val="en-US"/>
              </w:rPr>
              <w:t xml:space="preserve">Source: </w:t>
            </w:r>
            <w:r w:rsidRPr="0045172D">
              <w:rPr>
                <w:i/>
                <w:color w:val="000000"/>
                <w:sz w:val="26"/>
                <w:szCs w:val="26"/>
                <w:lang w:val="en-US"/>
              </w:rPr>
              <w:t>compiled by the author</w:t>
            </w:r>
          </w:p>
        </w:tc>
        <w:tc>
          <w:tcPr>
            <w:tcW w:w="7250" w:type="dxa"/>
          </w:tcPr>
          <w:p w:rsidR="00706012" w:rsidRDefault="00706012" w:rsidP="008E7AD3">
            <w:pPr>
              <w:ind w:right="-4891"/>
              <w:rPr>
                <w:color w:val="000000"/>
                <w:szCs w:val="26"/>
              </w:rPr>
            </w:pPr>
          </w:p>
          <w:p w:rsidR="004C2B58" w:rsidRPr="00AE7479" w:rsidRDefault="004C2B58" w:rsidP="008E7AD3">
            <w:pPr>
              <w:ind w:right="-4891"/>
              <w:rPr>
                <w:color w:val="000000"/>
                <w:szCs w:val="26"/>
              </w:rPr>
            </w:pPr>
          </w:p>
        </w:tc>
      </w:tr>
    </w:tbl>
    <w:p w:rsidR="008E7AD3" w:rsidRDefault="008E7AD3" w:rsidP="00706012">
      <w:pPr>
        <w:tabs>
          <w:tab w:val="left" w:pos="5550"/>
        </w:tabs>
        <w:jc w:val="both"/>
        <w:outlineLvl w:val="0"/>
        <w:rPr>
          <w:b/>
          <w:sz w:val="26"/>
          <w:szCs w:val="26"/>
        </w:rPr>
        <w:sectPr w:rsidR="008E7AD3" w:rsidSect="009C0DCF">
          <w:pgSz w:w="16838" w:h="11906" w:orient="landscape"/>
          <w:pgMar w:top="1304" w:right="1304" w:bottom="1304" w:left="1304" w:header="567" w:footer="567" w:gutter="0"/>
          <w:pgNumType w:start="15"/>
          <w:cols w:space="1296"/>
          <w:docGrid w:linePitch="360"/>
        </w:sectPr>
      </w:pPr>
    </w:p>
    <w:p w:rsidR="00706012" w:rsidRPr="00706012" w:rsidRDefault="00706012" w:rsidP="00706012">
      <w:pPr>
        <w:tabs>
          <w:tab w:val="left" w:pos="5550"/>
        </w:tabs>
        <w:jc w:val="both"/>
        <w:outlineLvl w:val="0"/>
        <w:rPr>
          <w:b/>
          <w:sz w:val="26"/>
          <w:szCs w:val="26"/>
        </w:rPr>
      </w:pPr>
    </w:p>
    <w:p w:rsidR="00706012" w:rsidRDefault="00706012" w:rsidP="00706012">
      <w:pPr>
        <w:pStyle w:val="ListParagraph"/>
        <w:spacing w:after="0" w:line="240" w:lineRule="auto"/>
        <w:ind w:left="0"/>
        <w:jc w:val="both"/>
        <w:rPr>
          <w:rFonts w:ascii="Times New Roman" w:eastAsia="Calibri" w:hAnsi="Times New Roman"/>
          <w:color w:val="000000"/>
          <w:sz w:val="26"/>
          <w:szCs w:val="26"/>
          <w:lang w:val="en-GB" w:eastAsia="lt-LT"/>
        </w:rPr>
      </w:pPr>
    </w:p>
    <w:p w:rsidR="00706012" w:rsidRPr="00641B5D" w:rsidRDefault="00C36ABA" w:rsidP="00706012">
      <w:pPr>
        <w:pStyle w:val="ListParagraph"/>
        <w:spacing w:after="0" w:line="240" w:lineRule="auto"/>
        <w:ind w:left="0"/>
        <w:jc w:val="both"/>
        <w:rPr>
          <w:rFonts w:ascii="Times New Roman" w:hAnsi="Times New Roman"/>
          <w:b/>
          <w:color w:val="000000"/>
          <w:sz w:val="26"/>
          <w:szCs w:val="26"/>
        </w:rPr>
      </w:pPr>
      <w:proofErr w:type="spellStart"/>
      <w:r>
        <w:rPr>
          <w:rFonts w:ascii="Times New Roman" w:hAnsi="Times New Roman"/>
          <w:b/>
          <w:color w:val="000000"/>
          <w:sz w:val="26"/>
          <w:szCs w:val="26"/>
        </w:rPr>
        <w:t>Table</w:t>
      </w:r>
      <w:proofErr w:type="spellEnd"/>
      <w:r>
        <w:rPr>
          <w:rFonts w:ascii="Times New Roman" w:hAnsi="Times New Roman"/>
          <w:b/>
          <w:color w:val="000000"/>
          <w:sz w:val="26"/>
          <w:szCs w:val="26"/>
        </w:rPr>
        <w:t xml:space="preserve"> 3</w:t>
      </w:r>
      <w:r w:rsidR="00706012" w:rsidRPr="00641B5D">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Functionality</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changes</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influence</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on</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characteristics</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of</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elements</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of</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the</w:t>
      </w:r>
      <w:proofErr w:type="spellEnd"/>
      <w:r w:rsidR="00706012">
        <w:rPr>
          <w:rFonts w:ascii="Times New Roman" w:hAnsi="Times New Roman"/>
          <w:b/>
          <w:color w:val="000000"/>
          <w:sz w:val="26"/>
          <w:szCs w:val="26"/>
        </w:rPr>
        <w:t xml:space="preserve"> ERP </w:t>
      </w:r>
      <w:proofErr w:type="spellStart"/>
      <w:r w:rsidR="00706012">
        <w:rPr>
          <w:rFonts w:ascii="Times New Roman" w:hAnsi="Times New Roman"/>
          <w:b/>
          <w:color w:val="000000"/>
          <w:sz w:val="26"/>
          <w:szCs w:val="26"/>
        </w:rPr>
        <w:t>selection</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criteria</w:t>
      </w:r>
      <w:proofErr w:type="spellEnd"/>
      <w:r w:rsidR="00706012" w:rsidRPr="00641B5D">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Fuzzy</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Cognitive</w:t>
      </w:r>
      <w:proofErr w:type="spellEnd"/>
      <w:r w:rsidR="00706012">
        <w:rPr>
          <w:rFonts w:ascii="Times New Roman" w:hAnsi="Times New Roman"/>
          <w:b/>
          <w:color w:val="000000"/>
          <w:sz w:val="26"/>
          <w:szCs w:val="26"/>
        </w:rPr>
        <w:t xml:space="preserve"> </w:t>
      </w:r>
      <w:proofErr w:type="spellStart"/>
      <w:r w:rsidR="00706012">
        <w:rPr>
          <w:rFonts w:ascii="Times New Roman" w:hAnsi="Times New Roman"/>
          <w:b/>
          <w:color w:val="000000"/>
          <w:sz w:val="26"/>
          <w:szCs w:val="26"/>
        </w:rPr>
        <w:t>Map</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1559"/>
        <w:gridCol w:w="1701"/>
        <w:gridCol w:w="1701"/>
      </w:tblGrid>
      <w:tr w:rsidR="00706012" w:rsidRPr="00924693" w:rsidTr="005C7CB1">
        <w:trPr>
          <w:trHeight w:val="440"/>
        </w:trPr>
        <w:tc>
          <w:tcPr>
            <w:tcW w:w="3369" w:type="dxa"/>
            <w:vMerge w:val="restart"/>
            <w:shd w:val="clear" w:color="auto" w:fill="D9D9D9"/>
            <w:vAlign w:val="center"/>
          </w:tcPr>
          <w:p w:rsidR="00706012" w:rsidRPr="00924693" w:rsidRDefault="00706012" w:rsidP="005C7CB1">
            <w:pPr>
              <w:tabs>
                <w:tab w:val="left" w:pos="630"/>
                <w:tab w:val="left" w:pos="1080"/>
              </w:tabs>
              <w:jc w:val="both"/>
              <w:rPr>
                <w:b/>
                <w:color w:val="000000"/>
              </w:rPr>
            </w:pPr>
            <w:proofErr w:type="spellStart"/>
            <w:r w:rsidRPr="00924693">
              <w:rPr>
                <w:b/>
                <w:color w:val="000000"/>
              </w:rPr>
              <w:t>Element</w:t>
            </w:r>
            <w:proofErr w:type="spellEnd"/>
            <w:r w:rsidRPr="00924693">
              <w:rPr>
                <w:b/>
                <w:color w:val="000000"/>
              </w:rPr>
              <w:t xml:space="preserve"> </w:t>
            </w:r>
            <w:proofErr w:type="spellStart"/>
            <w:r w:rsidRPr="00924693">
              <w:rPr>
                <w:b/>
                <w:color w:val="000000"/>
              </w:rPr>
              <w:t>of</w:t>
            </w:r>
            <w:proofErr w:type="spellEnd"/>
            <w:r w:rsidRPr="00924693">
              <w:rPr>
                <w:b/>
                <w:color w:val="000000"/>
              </w:rPr>
              <w:t xml:space="preserve"> </w:t>
            </w:r>
            <w:proofErr w:type="spellStart"/>
            <w:r w:rsidRPr="00924693">
              <w:rPr>
                <w:b/>
                <w:color w:val="000000"/>
              </w:rPr>
              <w:t>the</w:t>
            </w:r>
            <w:proofErr w:type="spellEnd"/>
            <w:r w:rsidRPr="00924693">
              <w:rPr>
                <w:b/>
                <w:color w:val="000000"/>
              </w:rPr>
              <w:t xml:space="preserve"> </w:t>
            </w:r>
            <w:proofErr w:type="spellStart"/>
            <w:r w:rsidRPr="00924693">
              <w:rPr>
                <w:b/>
                <w:color w:val="000000"/>
              </w:rPr>
              <w:t>Fuzzy</w:t>
            </w:r>
            <w:proofErr w:type="spellEnd"/>
            <w:r w:rsidRPr="00924693">
              <w:rPr>
                <w:b/>
                <w:color w:val="000000"/>
              </w:rPr>
              <w:t xml:space="preserve"> </w:t>
            </w:r>
            <w:proofErr w:type="spellStart"/>
            <w:r w:rsidRPr="00924693">
              <w:rPr>
                <w:b/>
                <w:color w:val="000000"/>
              </w:rPr>
              <w:t>Cognitive</w:t>
            </w:r>
            <w:proofErr w:type="spellEnd"/>
            <w:r w:rsidRPr="00924693">
              <w:rPr>
                <w:b/>
                <w:color w:val="000000"/>
              </w:rPr>
              <w:t xml:space="preserve"> </w:t>
            </w:r>
            <w:proofErr w:type="spellStart"/>
            <w:r w:rsidRPr="00924693">
              <w:rPr>
                <w:b/>
                <w:color w:val="000000"/>
              </w:rPr>
              <w:t>Map</w:t>
            </w:r>
            <w:proofErr w:type="spellEnd"/>
          </w:p>
        </w:tc>
        <w:tc>
          <w:tcPr>
            <w:tcW w:w="3260" w:type="dxa"/>
            <w:gridSpan w:val="2"/>
            <w:shd w:val="clear" w:color="auto" w:fill="D9D9D9"/>
            <w:vAlign w:val="center"/>
          </w:tcPr>
          <w:p w:rsidR="00706012" w:rsidRPr="00924693" w:rsidRDefault="00706012" w:rsidP="005C7CB1">
            <w:pPr>
              <w:tabs>
                <w:tab w:val="left" w:pos="630"/>
                <w:tab w:val="left" w:pos="1080"/>
              </w:tabs>
              <w:ind w:firstLine="34"/>
              <w:jc w:val="center"/>
              <w:rPr>
                <w:b/>
                <w:color w:val="000000"/>
              </w:rPr>
            </w:pPr>
            <w:proofErr w:type="spellStart"/>
            <w:r w:rsidRPr="00924693">
              <w:rPr>
                <w:b/>
                <w:color w:val="000000"/>
              </w:rPr>
              <w:t>The</w:t>
            </w:r>
            <w:proofErr w:type="spellEnd"/>
            <w:r w:rsidRPr="00924693">
              <w:rPr>
                <w:b/>
                <w:color w:val="000000"/>
              </w:rPr>
              <w:t xml:space="preserve"> </w:t>
            </w:r>
            <w:proofErr w:type="spellStart"/>
            <w:r w:rsidRPr="00924693">
              <w:rPr>
                <w:b/>
                <w:color w:val="000000"/>
              </w:rPr>
              <w:t>final</w:t>
            </w:r>
            <w:proofErr w:type="spellEnd"/>
            <w:r w:rsidRPr="00924693">
              <w:rPr>
                <w:b/>
                <w:color w:val="000000"/>
              </w:rPr>
              <w:t xml:space="preserve"> </w:t>
            </w:r>
            <w:proofErr w:type="spellStart"/>
            <w:r w:rsidRPr="00924693">
              <w:rPr>
                <w:b/>
                <w:color w:val="000000"/>
              </w:rPr>
              <w:t>value</w:t>
            </w:r>
            <w:proofErr w:type="spellEnd"/>
            <w:r w:rsidRPr="00924693">
              <w:rPr>
                <w:b/>
                <w:color w:val="000000"/>
              </w:rPr>
              <w:t xml:space="preserve"> </w:t>
            </w:r>
            <w:proofErr w:type="spellStart"/>
            <w:r w:rsidRPr="00924693">
              <w:rPr>
                <w:b/>
                <w:color w:val="000000"/>
              </w:rPr>
              <w:t>of</w:t>
            </w:r>
            <w:proofErr w:type="spellEnd"/>
            <w:r w:rsidRPr="00924693">
              <w:rPr>
                <w:b/>
                <w:color w:val="000000"/>
              </w:rPr>
              <w:t xml:space="preserve"> </w:t>
            </w:r>
            <w:proofErr w:type="spellStart"/>
            <w:r w:rsidRPr="00924693">
              <w:rPr>
                <w:b/>
                <w:color w:val="000000"/>
              </w:rPr>
              <w:t>element</w:t>
            </w:r>
            <w:proofErr w:type="spellEnd"/>
          </w:p>
        </w:tc>
        <w:tc>
          <w:tcPr>
            <w:tcW w:w="1701" w:type="dxa"/>
            <w:vMerge w:val="restart"/>
            <w:shd w:val="clear" w:color="auto" w:fill="D9D9D9"/>
            <w:vAlign w:val="center"/>
          </w:tcPr>
          <w:p w:rsidR="00706012" w:rsidRPr="00924693" w:rsidRDefault="00706012" w:rsidP="005C7CB1">
            <w:pPr>
              <w:tabs>
                <w:tab w:val="left" w:pos="630"/>
                <w:tab w:val="left" w:pos="1080"/>
              </w:tabs>
              <w:ind w:firstLine="52"/>
              <w:jc w:val="center"/>
              <w:rPr>
                <w:b/>
                <w:color w:val="000000"/>
              </w:rPr>
            </w:pPr>
            <w:proofErr w:type="spellStart"/>
            <w:r w:rsidRPr="00924693">
              <w:rPr>
                <w:b/>
                <w:color w:val="000000"/>
              </w:rPr>
              <w:t>Changes</w:t>
            </w:r>
            <w:proofErr w:type="spellEnd"/>
            <w:r w:rsidRPr="00924693">
              <w:rPr>
                <w:b/>
                <w:color w:val="000000"/>
              </w:rPr>
              <w:t xml:space="preserve"> </w:t>
            </w:r>
            <w:proofErr w:type="spellStart"/>
            <w:r w:rsidRPr="00924693">
              <w:rPr>
                <w:b/>
                <w:color w:val="000000"/>
              </w:rPr>
              <w:t>in</w:t>
            </w:r>
            <w:proofErr w:type="spellEnd"/>
            <w:r w:rsidRPr="00924693">
              <w:rPr>
                <w:b/>
                <w:color w:val="000000"/>
              </w:rPr>
              <w:t xml:space="preserve"> </w:t>
            </w:r>
            <w:proofErr w:type="spellStart"/>
            <w:r w:rsidRPr="00924693">
              <w:rPr>
                <w:b/>
                <w:color w:val="000000"/>
              </w:rPr>
              <w:t>values</w:t>
            </w:r>
            <w:proofErr w:type="spellEnd"/>
          </w:p>
        </w:tc>
      </w:tr>
      <w:tr w:rsidR="00706012" w:rsidRPr="00924693" w:rsidTr="005C7CB1">
        <w:tc>
          <w:tcPr>
            <w:tcW w:w="3369" w:type="dxa"/>
            <w:vMerge/>
          </w:tcPr>
          <w:p w:rsidR="00706012" w:rsidRPr="00924693" w:rsidRDefault="00706012" w:rsidP="005C7CB1">
            <w:pPr>
              <w:tabs>
                <w:tab w:val="left" w:pos="630"/>
                <w:tab w:val="left" w:pos="1080"/>
              </w:tabs>
              <w:ind w:firstLine="567"/>
              <w:jc w:val="both"/>
              <w:rPr>
                <w:b/>
                <w:color w:val="000000"/>
              </w:rPr>
            </w:pPr>
          </w:p>
        </w:tc>
        <w:tc>
          <w:tcPr>
            <w:tcW w:w="1559" w:type="dxa"/>
            <w:shd w:val="clear" w:color="auto" w:fill="D9D9D9"/>
            <w:vAlign w:val="center"/>
          </w:tcPr>
          <w:p w:rsidR="00706012" w:rsidRPr="00924693" w:rsidRDefault="00706012" w:rsidP="005C7CB1">
            <w:pPr>
              <w:tabs>
                <w:tab w:val="left" w:pos="630"/>
                <w:tab w:val="left" w:pos="1080"/>
              </w:tabs>
              <w:jc w:val="center"/>
              <w:rPr>
                <w:b/>
                <w:color w:val="000000"/>
              </w:rPr>
            </w:pPr>
            <w:r w:rsidRPr="00924693">
              <w:rPr>
                <w:b/>
                <w:color w:val="000000"/>
              </w:rPr>
              <w:t xml:space="preserve">(1st </w:t>
            </w:r>
            <w:proofErr w:type="spellStart"/>
            <w:r w:rsidRPr="00924693">
              <w:rPr>
                <w:b/>
                <w:color w:val="000000"/>
              </w:rPr>
              <w:t>scenario</w:t>
            </w:r>
            <w:proofErr w:type="spellEnd"/>
            <w:r w:rsidRPr="00924693">
              <w:rPr>
                <w:b/>
                <w:color w:val="000000"/>
              </w:rPr>
              <w:t>)</w:t>
            </w:r>
          </w:p>
        </w:tc>
        <w:tc>
          <w:tcPr>
            <w:tcW w:w="1701" w:type="dxa"/>
            <w:shd w:val="clear" w:color="auto" w:fill="D9D9D9"/>
            <w:vAlign w:val="center"/>
          </w:tcPr>
          <w:p w:rsidR="00706012" w:rsidRPr="00924693" w:rsidRDefault="00706012" w:rsidP="005C7CB1">
            <w:pPr>
              <w:tabs>
                <w:tab w:val="left" w:pos="630"/>
                <w:tab w:val="left" w:pos="1080"/>
              </w:tabs>
              <w:jc w:val="center"/>
              <w:rPr>
                <w:b/>
                <w:color w:val="000000"/>
              </w:rPr>
            </w:pPr>
            <w:r w:rsidRPr="00924693">
              <w:rPr>
                <w:b/>
                <w:color w:val="000000"/>
              </w:rPr>
              <w:t xml:space="preserve">(2nd </w:t>
            </w:r>
            <w:proofErr w:type="spellStart"/>
            <w:r w:rsidRPr="00924693">
              <w:rPr>
                <w:b/>
                <w:color w:val="000000"/>
              </w:rPr>
              <w:t>scenario</w:t>
            </w:r>
            <w:proofErr w:type="spellEnd"/>
            <w:r w:rsidRPr="00924693">
              <w:rPr>
                <w:b/>
                <w:color w:val="000000"/>
              </w:rPr>
              <w:t>)</w:t>
            </w:r>
          </w:p>
        </w:tc>
        <w:tc>
          <w:tcPr>
            <w:tcW w:w="1701" w:type="dxa"/>
            <w:vMerge/>
          </w:tcPr>
          <w:p w:rsidR="00706012" w:rsidRPr="00924693" w:rsidRDefault="00706012" w:rsidP="005C7CB1">
            <w:pPr>
              <w:tabs>
                <w:tab w:val="left" w:pos="630"/>
                <w:tab w:val="left" w:pos="1080"/>
              </w:tabs>
              <w:ind w:firstLine="567"/>
              <w:jc w:val="center"/>
              <w:rPr>
                <w:b/>
                <w:color w:val="000000"/>
              </w:rPr>
            </w:pP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Functionality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w:t>
            </w:r>
          </w:p>
        </w:tc>
        <w:tc>
          <w:tcPr>
            <w:tcW w:w="1701" w:type="dxa"/>
            <w:vAlign w:val="center"/>
          </w:tcPr>
          <w:p w:rsidR="00706012" w:rsidRPr="00924693" w:rsidRDefault="00706012" w:rsidP="005C7CB1">
            <w:pPr>
              <w:ind w:firstLine="34"/>
              <w:jc w:val="center"/>
              <w:rPr>
                <w:color w:val="000000"/>
              </w:rPr>
            </w:pPr>
            <w:r w:rsidRPr="00924693">
              <w:rPr>
                <w:color w:val="000000"/>
              </w:rPr>
              <w:t>0.50</w:t>
            </w:r>
          </w:p>
        </w:tc>
        <w:tc>
          <w:tcPr>
            <w:tcW w:w="1701" w:type="dxa"/>
            <w:vAlign w:val="center"/>
          </w:tcPr>
          <w:p w:rsidR="00706012" w:rsidRPr="00924693" w:rsidRDefault="00706012" w:rsidP="00C36ABA">
            <w:pPr>
              <w:ind w:firstLine="52"/>
              <w:jc w:val="center"/>
              <w:rPr>
                <w:color w:val="000000"/>
              </w:rPr>
            </w:pPr>
            <w:r w:rsidRPr="00924693">
              <w:rPr>
                <w:color w:val="000000"/>
              </w:rPr>
              <w:t>-0.49372705</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Costs</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0.91481965</w:t>
            </w:r>
          </w:p>
        </w:tc>
        <w:tc>
          <w:tcPr>
            <w:tcW w:w="1701" w:type="dxa"/>
            <w:vAlign w:val="center"/>
          </w:tcPr>
          <w:p w:rsidR="00706012" w:rsidRPr="00924693" w:rsidRDefault="00706012" w:rsidP="005C7CB1">
            <w:pPr>
              <w:ind w:firstLine="34"/>
              <w:jc w:val="center"/>
              <w:rPr>
                <w:color w:val="000000"/>
              </w:rPr>
            </w:pPr>
            <w:r w:rsidRPr="00924693">
              <w:rPr>
                <w:color w:val="000000"/>
              </w:rPr>
              <w:t>0.869749</w:t>
            </w:r>
          </w:p>
        </w:tc>
        <w:tc>
          <w:tcPr>
            <w:tcW w:w="1701" w:type="dxa"/>
            <w:vAlign w:val="center"/>
          </w:tcPr>
          <w:p w:rsidR="00706012" w:rsidRPr="00924693" w:rsidRDefault="00706012" w:rsidP="00C36ABA">
            <w:pPr>
              <w:jc w:val="center"/>
              <w:rPr>
                <w:color w:val="000000"/>
              </w:rPr>
            </w:pPr>
            <w:r w:rsidRPr="00924693">
              <w:rPr>
                <w:color w:val="000000"/>
              </w:rPr>
              <w:t>- 0.04507063</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Vendor</w:t>
            </w:r>
            <w:proofErr w:type="spellEnd"/>
            <w:r w:rsidRPr="00924693">
              <w:rPr>
                <w:color w:val="000000"/>
              </w:rPr>
              <w:t xml:space="preserve"> </w:t>
            </w:r>
            <w:proofErr w:type="spellStart"/>
            <w:r w:rsidRPr="00924693">
              <w:rPr>
                <w:color w:val="000000"/>
              </w:rPr>
              <w:t>reputation</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0.99517327</w:t>
            </w:r>
          </w:p>
        </w:tc>
        <w:tc>
          <w:tcPr>
            <w:tcW w:w="1701" w:type="dxa"/>
            <w:vAlign w:val="center"/>
          </w:tcPr>
          <w:p w:rsidR="00706012" w:rsidRPr="00924693" w:rsidRDefault="00706012" w:rsidP="005C7CB1">
            <w:pPr>
              <w:jc w:val="center"/>
              <w:rPr>
                <w:color w:val="000000"/>
              </w:rPr>
            </w:pPr>
            <w:r w:rsidRPr="00924693">
              <w:rPr>
                <w:color w:val="000000"/>
              </w:rPr>
              <w:t>0.9941368</w:t>
            </w:r>
          </w:p>
        </w:tc>
        <w:tc>
          <w:tcPr>
            <w:tcW w:w="1701" w:type="dxa"/>
            <w:vAlign w:val="center"/>
          </w:tcPr>
          <w:p w:rsidR="00706012" w:rsidRPr="00924693" w:rsidRDefault="00706012" w:rsidP="005C7CB1">
            <w:pPr>
              <w:ind w:firstLine="34"/>
              <w:jc w:val="center"/>
              <w:rPr>
                <w:color w:val="000000"/>
              </w:rPr>
            </w:pPr>
            <w:r w:rsidRPr="00924693">
              <w:rPr>
                <w:color w:val="000000"/>
              </w:rPr>
              <w:t>-0.00103647</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Reliability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0.98891672</w:t>
            </w:r>
          </w:p>
        </w:tc>
        <w:tc>
          <w:tcPr>
            <w:tcW w:w="1701" w:type="dxa"/>
            <w:vAlign w:val="center"/>
          </w:tcPr>
          <w:p w:rsidR="00706012" w:rsidRPr="00924693" w:rsidRDefault="00706012" w:rsidP="005C7CB1">
            <w:pPr>
              <w:jc w:val="center"/>
              <w:rPr>
                <w:color w:val="000000"/>
              </w:rPr>
            </w:pPr>
            <w:r w:rsidRPr="00924693">
              <w:rPr>
                <w:color w:val="000000"/>
              </w:rPr>
              <w:t>0.9913195</w:t>
            </w:r>
          </w:p>
        </w:tc>
        <w:tc>
          <w:tcPr>
            <w:tcW w:w="1701" w:type="dxa"/>
            <w:vAlign w:val="center"/>
          </w:tcPr>
          <w:p w:rsidR="00706012" w:rsidRPr="00924693" w:rsidRDefault="00706012" w:rsidP="005C7CB1">
            <w:pPr>
              <w:ind w:firstLine="34"/>
              <w:jc w:val="center"/>
              <w:rPr>
                <w:color w:val="000000"/>
              </w:rPr>
            </w:pPr>
            <w:r w:rsidRPr="00924693">
              <w:rPr>
                <w:color w:val="000000"/>
              </w:rPr>
              <w:t>0.00240278</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Flexibility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0.96348874</w:t>
            </w:r>
          </w:p>
        </w:tc>
        <w:tc>
          <w:tcPr>
            <w:tcW w:w="1701" w:type="dxa"/>
            <w:vAlign w:val="center"/>
          </w:tcPr>
          <w:p w:rsidR="00706012" w:rsidRPr="00924693" w:rsidRDefault="00706012" w:rsidP="005C7CB1">
            <w:pPr>
              <w:jc w:val="center"/>
              <w:rPr>
                <w:color w:val="000000"/>
              </w:rPr>
            </w:pPr>
            <w:r w:rsidRPr="00924693">
              <w:rPr>
                <w:color w:val="000000"/>
              </w:rPr>
              <w:t>0.9742838</w:t>
            </w:r>
          </w:p>
        </w:tc>
        <w:tc>
          <w:tcPr>
            <w:tcW w:w="1701" w:type="dxa"/>
            <w:vAlign w:val="center"/>
          </w:tcPr>
          <w:p w:rsidR="00706012" w:rsidRPr="00924693" w:rsidRDefault="00706012" w:rsidP="005C7CB1">
            <w:pPr>
              <w:ind w:firstLine="34"/>
              <w:jc w:val="center"/>
              <w:rPr>
                <w:color w:val="000000"/>
              </w:rPr>
            </w:pPr>
            <w:r w:rsidRPr="00924693">
              <w:rPr>
                <w:color w:val="000000"/>
              </w:rPr>
              <w:t>0.01079509</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Modularity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0.97887051</w:t>
            </w:r>
          </w:p>
        </w:tc>
        <w:tc>
          <w:tcPr>
            <w:tcW w:w="1701" w:type="dxa"/>
            <w:vAlign w:val="center"/>
          </w:tcPr>
          <w:p w:rsidR="00706012" w:rsidRPr="00924693" w:rsidRDefault="00706012" w:rsidP="005C7CB1">
            <w:pPr>
              <w:jc w:val="center"/>
              <w:rPr>
                <w:color w:val="000000"/>
              </w:rPr>
            </w:pPr>
            <w:r w:rsidRPr="00924693">
              <w:rPr>
                <w:color w:val="000000"/>
              </w:rPr>
              <w:t>0.967469</w:t>
            </w:r>
          </w:p>
        </w:tc>
        <w:tc>
          <w:tcPr>
            <w:tcW w:w="1701" w:type="dxa"/>
            <w:vAlign w:val="center"/>
          </w:tcPr>
          <w:p w:rsidR="00706012" w:rsidRPr="00924693" w:rsidRDefault="00706012" w:rsidP="005C7CB1">
            <w:pPr>
              <w:ind w:firstLine="34"/>
              <w:jc w:val="center"/>
              <w:rPr>
                <w:color w:val="000000"/>
              </w:rPr>
            </w:pPr>
            <w:r w:rsidRPr="00924693">
              <w:rPr>
                <w:color w:val="000000"/>
              </w:rPr>
              <w:t>-0.01140153</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Customization</w:t>
            </w:r>
            <w:proofErr w:type="spellEnd"/>
            <w:r w:rsidRPr="00924693">
              <w:rPr>
                <w:color w:val="000000"/>
              </w:rPr>
              <w:t xml:space="preserve"> </w:t>
            </w:r>
            <w:proofErr w:type="spellStart"/>
            <w:r w:rsidRPr="00924693">
              <w:rPr>
                <w:color w:val="000000"/>
              </w:rPr>
              <w:t>possibilities</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0.99445741</w:t>
            </w:r>
          </w:p>
        </w:tc>
        <w:tc>
          <w:tcPr>
            <w:tcW w:w="1701" w:type="dxa"/>
            <w:vAlign w:val="center"/>
          </w:tcPr>
          <w:p w:rsidR="00706012" w:rsidRPr="00924693" w:rsidRDefault="00706012" w:rsidP="005C7CB1">
            <w:pPr>
              <w:jc w:val="center"/>
              <w:rPr>
                <w:color w:val="000000"/>
              </w:rPr>
            </w:pPr>
            <w:r w:rsidRPr="00924693">
              <w:rPr>
                <w:color w:val="000000"/>
              </w:rPr>
              <w:t>0.9920011</w:t>
            </w:r>
          </w:p>
        </w:tc>
        <w:tc>
          <w:tcPr>
            <w:tcW w:w="1701" w:type="dxa"/>
            <w:vAlign w:val="center"/>
          </w:tcPr>
          <w:p w:rsidR="00706012" w:rsidRPr="00924693" w:rsidRDefault="00706012" w:rsidP="005C7CB1">
            <w:pPr>
              <w:ind w:firstLine="34"/>
              <w:jc w:val="center"/>
              <w:rPr>
                <w:color w:val="000000"/>
              </w:rPr>
            </w:pPr>
            <w:r w:rsidRPr="00924693">
              <w:rPr>
                <w:color w:val="000000"/>
              </w:rPr>
              <w:t>-0.00245628</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Easy</w:t>
            </w:r>
            <w:proofErr w:type="spellEnd"/>
            <w:r w:rsidRPr="00924693">
              <w:rPr>
                <w:color w:val="000000"/>
              </w:rPr>
              <w:t xml:space="preserve"> </w:t>
            </w:r>
            <w:proofErr w:type="spellStart"/>
            <w:r w:rsidRPr="00924693">
              <w:rPr>
                <w:color w:val="000000"/>
              </w:rPr>
              <w:t>of</w:t>
            </w:r>
            <w:proofErr w:type="spellEnd"/>
            <w:r w:rsidRPr="00924693">
              <w:rPr>
                <w:color w:val="000000"/>
              </w:rPr>
              <w:t xml:space="preserve"> </w:t>
            </w:r>
            <w:proofErr w:type="spellStart"/>
            <w:r w:rsidRPr="00924693">
              <w:rPr>
                <w:color w:val="000000"/>
              </w:rPr>
              <w:t>use</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0.992763</w:t>
            </w:r>
          </w:p>
        </w:tc>
        <w:tc>
          <w:tcPr>
            <w:tcW w:w="1701" w:type="dxa"/>
            <w:vAlign w:val="center"/>
          </w:tcPr>
          <w:p w:rsidR="00706012" w:rsidRPr="00924693" w:rsidRDefault="00706012" w:rsidP="005C7CB1">
            <w:pPr>
              <w:jc w:val="center"/>
              <w:rPr>
                <w:color w:val="000000"/>
              </w:rPr>
            </w:pPr>
            <w:r w:rsidRPr="00924693">
              <w:rPr>
                <w:color w:val="000000"/>
              </w:rPr>
              <w:t>0.9947647</w:t>
            </w:r>
          </w:p>
        </w:tc>
        <w:tc>
          <w:tcPr>
            <w:tcW w:w="1701" w:type="dxa"/>
            <w:vAlign w:val="center"/>
          </w:tcPr>
          <w:p w:rsidR="00706012" w:rsidRPr="00924693" w:rsidRDefault="00706012" w:rsidP="005C7CB1">
            <w:pPr>
              <w:ind w:firstLine="34"/>
              <w:jc w:val="center"/>
              <w:rPr>
                <w:color w:val="000000"/>
              </w:rPr>
            </w:pPr>
            <w:r w:rsidRPr="00924693">
              <w:rPr>
                <w:color w:val="000000"/>
              </w:rPr>
              <w:t>0.00200201</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Organizational</w:t>
            </w:r>
            <w:proofErr w:type="spellEnd"/>
            <w:r w:rsidRPr="00924693">
              <w:rPr>
                <w:color w:val="000000"/>
              </w:rPr>
              <w:t xml:space="preserve"> </w:t>
            </w:r>
            <w:proofErr w:type="spellStart"/>
            <w:r w:rsidRPr="00924693">
              <w:rPr>
                <w:color w:val="000000"/>
              </w:rPr>
              <w:t>fit</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0.983764</w:t>
            </w:r>
          </w:p>
        </w:tc>
        <w:tc>
          <w:tcPr>
            <w:tcW w:w="1701" w:type="dxa"/>
            <w:vAlign w:val="center"/>
          </w:tcPr>
          <w:p w:rsidR="00706012" w:rsidRPr="00924693" w:rsidRDefault="00706012" w:rsidP="005C7CB1">
            <w:pPr>
              <w:jc w:val="center"/>
              <w:rPr>
                <w:color w:val="000000"/>
              </w:rPr>
            </w:pPr>
            <w:r w:rsidRPr="00924693">
              <w:rPr>
                <w:color w:val="000000"/>
              </w:rPr>
              <w:t>0.976654</w:t>
            </w:r>
          </w:p>
        </w:tc>
        <w:tc>
          <w:tcPr>
            <w:tcW w:w="1701" w:type="dxa"/>
            <w:vAlign w:val="center"/>
          </w:tcPr>
          <w:p w:rsidR="00706012" w:rsidRPr="00924693" w:rsidRDefault="00706012" w:rsidP="005C7CB1">
            <w:pPr>
              <w:ind w:firstLine="34"/>
              <w:jc w:val="center"/>
              <w:rPr>
                <w:color w:val="000000"/>
              </w:rPr>
            </w:pPr>
            <w:r w:rsidRPr="00924693">
              <w:rPr>
                <w:color w:val="000000"/>
              </w:rPr>
              <w:t>-0.00711001</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Easy</w:t>
            </w:r>
            <w:proofErr w:type="spellEnd"/>
            <w:r w:rsidRPr="00924693">
              <w:rPr>
                <w:color w:val="000000"/>
              </w:rPr>
              <w:t xml:space="preserve"> </w:t>
            </w:r>
            <w:proofErr w:type="spellStart"/>
            <w:r w:rsidRPr="00924693">
              <w:rPr>
                <w:color w:val="000000"/>
              </w:rPr>
              <w:t>of</w:t>
            </w:r>
            <w:proofErr w:type="spellEnd"/>
            <w:r w:rsidRPr="00924693">
              <w:rPr>
                <w:color w:val="000000"/>
              </w:rPr>
              <w:t xml:space="preserve"> </w:t>
            </w:r>
            <w:proofErr w:type="spellStart"/>
            <w:r w:rsidRPr="00924693">
              <w:rPr>
                <w:color w:val="000000"/>
              </w:rPr>
              <w:t>implementation</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0.996526</w:t>
            </w:r>
          </w:p>
        </w:tc>
        <w:tc>
          <w:tcPr>
            <w:tcW w:w="1701" w:type="dxa"/>
            <w:vAlign w:val="center"/>
          </w:tcPr>
          <w:p w:rsidR="00706012" w:rsidRPr="00924693" w:rsidRDefault="00706012" w:rsidP="005C7CB1">
            <w:pPr>
              <w:jc w:val="center"/>
              <w:rPr>
                <w:color w:val="000000"/>
              </w:rPr>
            </w:pPr>
            <w:r w:rsidRPr="00924693">
              <w:rPr>
                <w:color w:val="000000"/>
              </w:rPr>
              <w:t>0.9975945</w:t>
            </w:r>
          </w:p>
        </w:tc>
        <w:tc>
          <w:tcPr>
            <w:tcW w:w="1701" w:type="dxa"/>
            <w:vAlign w:val="center"/>
          </w:tcPr>
          <w:p w:rsidR="00706012" w:rsidRPr="00924693" w:rsidRDefault="00706012" w:rsidP="005C7CB1">
            <w:pPr>
              <w:ind w:firstLine="34"/>
              <w:jc w:val="center"/>
              <w:rPr>
                <w:color w:val="000000"/>
              </w:rPr>
            </w:pPr>
            <w:r w:rsidRPr="00924693">
              <w:rPr>
                <w:color w:val="000000"/>
              </w:rPr>
              <w:t>0.00106820</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Trainings</w:t>
            </w:r>
            <w:proofErr w:type="spellEnd"/>
            <w:r w:rsidRPr="00924693">
              <w:rPr>
                <w:color w:val="000000"/>
              </w:rPr>
              <w:t xml:space="preserve"> </w:t>
            </w:r>
            <w:proofErr w:type="spellStart"/>
            <w:r w:rsidRPr="00924693">
              <w:rPr>
                <w:color w:val="000000"/>
              </w:rPr>
              <w:t>quality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0.982137</w:t>
            </w:r>
          </w:p>
        </w:tc>
        <w:tc>
          <w:tcPr>
            <w:tcW w:w="1701" w:type="dxa"/>
            <w:vAlign w:val="center"/>
          </w:tcPr>
          <w:p w:rsidR="00706012" w:rsidRPr="00924693" w:rsidRDefault="00706012" w:rsidP="005C7CB1">
            <w:pPr>
              <w:jc w:val="center"/>
              <w:rPr>
                <w:color w:val="000000"/>
              </w:rPr>
            </w:pPr>
            <w:r w:rsidRPr="00924693">
              <w:rPr>
                <w:color w:val="000000"/>
              </w:rPr>
              <w:t>0.987106</w:t>
            </w:r>
          </w:p>
        </w:tc>
        <w:tc>
          <w:tcPr>
            <w:tcW w:w="1701" w:type="dxa"/>
            <w:vAlign w:val="center"/>
          </w:tcPr>
          <w:p w:rsidR="00706012" w:rsidRPr="00924693" w:rsidRDefault="00706012" w:rsidP="005C7CB1">
            <w:pPr>
              <w:ind w:firstLine="34"/>
              <w:jc w:val="center"/>
              <w:rPr>
                <w:color w:val="000000"/>
              </w:rPr>
            </w:pPr>
            <w:r w:rsidRPr="00924693">
              <w:rPr>
                <w:color w:val="000000"/>
              </w:rPr>
              <w:t>0.00496941</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End-users</w:t>
            </w:r>
            <w:proofErr w:type="spellEnd"/>
            <w:r w:rsidRPr="00924693">
              <w:rPr>
                <w:color w:val="000000"/>
              </w:rPr>
              <w:t xml:space="preserve"> </w:t>
            </w:r>
            <w:proofErr w:type="spellStart"/>
            <w:r w:rsidRPr="00924693">
              <w:rPr>
                <w:color w:val="000000"/>
              </w:rPr>
              <w:t>readiness</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0.973672</w:t>
            </w:r>
          </w:p>
        </w:tc>
        <w:tc>
          <w:tcPr>
            <w:tcW w:w="1701" w:type="dxa"/>
            <w:vAlign w:val="center"/>
          </w:tcPr>
          <w:p w:rsidR="00706012" w:rsidRPr="00924693" w:rsidRDefault="00706012" w:rsidP="005C7CB1">
            <w:pPr>
              <w:jc w:val="center"/>
              <w:rPr>
                <w:color w:val="000000"/>
              </w:rPr>
            </w:pPr>
            <w:r w:rsidRPr="00924693">
              <w:rPr>
                <w:color w:val="000000"/>
              </w:rPr>
              <w:t>0.980926</w:t>
            </w:r>
          </w:p>
        </w:tc>
        <w:tc>
          <w:tcPr>
            <w:tcW w:w="1701" w:type="dxa"/>
            <w:vAlign w:val="center"/>
          </w:tcPr>
          <w:p w:rsidR="00706012" w:rsidRPr="00924693" w:rsidRDefault="00706012" w:rsidP="005C7CB1">
            <w:pPr>
              <w:ind w:firstLine="34"/>
              <w:jc w:val="center"/>
              <w:rPr>
                <w:color w:val="000000"/>
              </w:rPr>
            </w:pPr>
            <w:r w:rsidRPr="00924693">
              <w:rPr>
                <w:color w:val="000000"/>
              </w:rPr>
              <w:t>0.00725389</w:t>
            </w:r>
          </w:p>
        </w:tc>
      </w:tr>
      <w:tr w:rsidR="00706012" w:rsidRPr="00924693" w:rsidTr="005C7CB1">
        <w:tc>
          <w:tcPr>
            <w:tcW w:w="3369" w:type="dxa"/>
            <w:vAlign w:val="center"/>
          </w:tcPr>
          <w:p w:rsidR="00706012" w:rsidRPr="00924693" w:rsidRDefault="00706012" w:rsidP="005C7CB1">
            <w:pPr>
              <w:ind w:firstLine="142"/>
              <w:jc w:val="both"/>
              <w:rPr>
                <w:color w:val="000000"/>
              </w:rPr>
            </w:pPr>
            <w:r w:rsidRPr="00924693">
              <w:rPr>
                <w:color w:val="000000"/>
              </w:rPr>
              <w:t xml:space="preserve">Support </w:t>
            </w:r>
            <w:proofErr w:type="spellStart"/>
            <w:r w:rsidRPr="00924693">
              <w:rPr>
                <w:color w:val="000000"/>
              </w:rPr>
              <w:t>quality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0.999195</w:t>
            </w:r>
          </w:p>
        </w:tc>
        <w:tc>
          <w:tcPr>
            <w:tcW w:w="1701" w:type="dxa"/>
            <w:vAlign w:val="center"/>
          </w:tcPr>
          <w:p w:rsidR="00706012" w:rsidRPr="00924693" w:rsidRDefault="00706012" w:rsidP="005C7CB1">
            <w:pPr>
              <w:jc w:val="center"/>
              <w:rPr>
                <w:color w:val="000000"/>
              </w:rPr>
            </w:pPr>
            <w:r w:rsidRPr="00924693">
              <w:rPr>
                <w:color w:val="000000"/>
              </w:rPr>
              <w:t>0.999346</w:t>
            </w:r>
          </w:p>
        </w:tc>
        <w:tc>
          <w:tcPr>
            <w:tcW w:w="1701" w:type="dxa"/>
            <w:vAlign w:val="center"/>
          </w:tcPr>
          <w:p w:rsidR="00706012" w:rsidRPr="00924693" w:rsidRDefault="00706012" w:rsidP="005C7CB1">
            <w:pPr>
              <w:ind w:firstLine="34"/>
              <w:jc w:val="center"/>
              <w:rPr>
                <w:color w:val="000000"/>
              </w:rPr>
            </w:pPr>
            <w:r w:rsidRPr="00924693">
              <w:rPr>
                <w:color w:val="000000"/>
              </w:rPr>
              <w:t>0.00015101</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Technology</w:t>
            </w:r>
            <w:proofErr w:type="spellEnd"/>
            <w:r w:rsidRPr="00924693">
              <w:rPr>
                <w:color w:val="000000"/>
              </w:rPr>
              <w:t xml:space="preserve"> </w:t>
            </w:r>
            <w:proofErr w:type="spellStart"/>
            <w:r w:rsidRPr="00924693">
              <w:rPr>
                <w:color w:val="000000"/>
              </w:rPr>
              <w:t>advance</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0.500000</w:t>
            </w:r>
          </w:p>
        </w:tc>
        <w:tc>
          <w:tcPr>
            <w:tcW w:w="1701" w:type="dxa"/>
            <w:vAlign w:val="center"/>
          </w:tcPr>
          <w:p w:rsidR="00706012" w:rsidRPr="00924693" w:rsidRDefault="00706012" w:rsidP="005C7CB1">
            <w:pPr>
              <w:jc w:val="center"/>
              <w:rPr>
                <w:color w:val="000000"/>
              </w:rPr>
            </w:pPr>
            <w:r w:rsidRPr="00924693">
              <w:rPr>
                <w:color w:val="000000"/>
              </w:rPr>
              <w:t>0.500000</w:t>
            </w:r>
          </w:p>
        </w:tc>
        <w:tc>
          <w:tcPr>
            <w:tcW w:w="1701" w:type="dxa"/>
            <w:vAlign w:val="center"/>
          </w:tcPr>
          <w:p w:rsidR="00706012" w:rsidRPr="00924693" w:rsidRDefault="00706012" w:rsidP="005C7CB1">
            <w:pPr>
              <w:ind w:firstLine="34"/>
              <w:jc w:val="center"/>
              <w:rPr>
                <w:color w:val="000000"/>
              </w:rPr>
            </w:pPr>
            <w:r w:rsidRPr="00924693">
              <w:rPr>
                <w:color w:val="000000"/>
              </w:rPr>
              <w:t>0.00000000</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Easy</w:t>
            </w:r>
            <w:proofErr w:type="spellEnd"/>
            <w:r w:rsidRPr="00924693">
              <w:rPr>
                <w:color w:val="000000"/>
              </w:rPr>
              <w:t xml:space="preserve"> </w:t>
            </w:r>
            <w:proofErr w:type="spellStart"/>
            <w:r w:rsidRPr="00924693">
              <w:rPr>
                <w:color w:val="000000"/>
              </w:rPr>
              <w:t>of</w:t>
            </w:r>
            <w:proofErr w:type="spellEnd"/>
            <w:r w:rsidRPr="00924693">
              <w:rPr>
                <w:color w:val="000000"/>
              </w:rPr>
              <w:t xml:space="preserve"> </w:t>
            </w:r>
            <w:proofErr w:type="spellStart"/>
            <w:r w:rsidRPr="00924693">
              <w:rPr>
                <w:color w:val="000000"/>
              </w:rPr>
              <w:t>integration</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0.999509</w:t>
            </w:r>
          </w:p>
        </w:tc>
        <w:tc>
          <w:tcPr>
            <w:tcW w:w="1701" w:type="dxa"/>
            <w:vAlign w:val="center"/>
          </w:tcPr>
          <w:p w:rsidR="00706012" w:rsidRPr="00924693" w:rsidRDefault="00706012" w:rsidP="005C7CB1">
            <w:pPr>
              <w:jc w:val="center"/>
              <w:rPr>
                <w:color w:val="000000"/>
              </w:rPr>
            </w:pPr>
            <w:r w:rsidRPr="00924693">
              <w:rPr>
                <w:color w:val="000000"/>
              </w:rPr>
              <w:t>0.999315</w:t>
            </w:r>
          </w:p>
        </w:tc>
        <w:tc>
          <w:tcPr>
            <w:tcW w:w="1701" w:type="dxa"/>
            <w:vAlign w:val="center"/>
          </w:tcPr>
          <w:p w:rsidR="00706012" w:rsidRPr="00924693" w:rsidRDefault="00706012" w:rsidP="005C7CB1">
            <w:pPr>
              <w:ind w:firstLine="34"/>
              <w:jc w:val="center"/>
              <w:rPr>
                <w:color w:val="000000"/>
              </w:rPr>
            </w:pPr>
            <w:r w:rsidRPr="00924693">
              <w:rPr>
                <w:color w:val="000000"/>
              </w:rPr>
              <w:t>-0.00019389</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Scalability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0.999598</w:t>
            </w:r>
          </w:p>
        </w:tc>
        <w:tc>
          <w:tcPr>
            <w:tcW w:w="1701" w:type="dxa"/>
            <w:vAlign w:val="center"/>
          </w:tcPr>
          <w:p w:rsidR="00706012" w:rsidRPr="00924693" w:rsidRDefault="00706012" w:rsidP="005C7CB1">
            <w:pPr>
              <w:jc w:val="center"/>
              <w:rPr>
                <w:color w:val="000000"/>
              </w:rPr>
            </w:pPr>
            <w:r w:rsidRPr="00924693">
              <w:rPr>
                <w:color w:val="000000"/>
              </w:rPr>
              <w:t>0.999418</w:t>
            </w:r>
          </w:p>
        </w:tc>
        <w:tc>
          <w:tcPr>
            <w:tcW w:w="1701" w:type="dxa"/>
            <w:vAlign w:val="center"/>
          </w:tcPr>
          <w:p w:rsidR="00706012" w:rsidRPr="00924693" w:rsidRDefault="00706012" w:rsidP="005C7CB1">
            <w:pPr>
              <w:ind w:firstLine="34"/>
              <w:jc w:val="center"/>
              <w:rPr>
                <w:color w:val="000000"/>
              </w:rPr>
            </w:pPr>
            <w:r w:rsidRPr="00924693">
              <w:rPr>
                <w:color w:val="000000"/>
              </w:rPr>
              <w:t>-0.00018088</w:t>
            </w:r>
          </w:p>
        </w:tc>
      </w:tr>
      <w:tr w:rsidR="00706012" w:rsidRPr="00924693" w:rsidTr="005C7CB1">
        <w:tc>
          <w:tcPr>
            <w:tcW w:w="3369" w:type="dxa"/>
            <w:vAlign w:val="center"/>
          </w:tcPr>
          <w:p w:rsidR="00706012" w:rsidRPr="00924693" w:rsidRDefault="00706012" w:rsidP="005C7CB1">
            <w:pPr>
              <w:ind w:firstLine="142"/>
              <w:jc w:val="both"/>
              <w:rPr>
                <w:color w:val="000000"/>
              </w:rPr>
            </w:pPr>
            <w:proofErr w:type="spellStart"/>
            <w:r w:rsidRPr="00924693">
              <w:rPr>
                <w:color w:val="000000"/>
              </w:rPr>
              <w:t>Upgrade</w:t>
            </w:r>
            <w:proofErr w:type="spellEnd"/>
            <w:r w:rsidRPr="00924693">
              <w:rPr>
                <w:color w:val="000000"/>
              </w:rPr>
              <w:t xml:space="preserve"> </w:t>
            </w:r>
            <w:proofErr w:type="spellStart"/>
            <w:r w:rsidRPr="00924693">
              <w:rPr>
                <w:color w:val="000000"/>
              </w:rPr>
              <w:t>ability</w:t>
            </w:r>
            <w:proofErr w:type="spellEnd"/>
          </w:p>
        </w:tc>
        <w:tc>
          <w:tcPr>
            <w:tcW w:w="1559" w:type="dxa"/>
            <w:vAlign w:val="center"/>
          </w:tcPr>
          <w:p w:rsidR="00706012" w:rsidRPr="00924693" w:rsidRDefault="00706012" w:rsidP="005C7CB1">
            <w:pPr>
              <w:ind w:hanging="32"/>
              <w:jc w:val="center"/>
              <w:rPr>
                <w:color w:val="000000"/>
              </w:rPr>
            </w:pPr>
            <w:r w:rsidRPr="00924693">
              <w:rPr>
                <w:color w:val="000000"/>
              </w:rPr>
              <w:t>0.995069</w:t>
            </w:r>
          </w:p>
        </w:tc>
        <w:tc>
          <w:tcPr>
            <w:tcW w:w="1701" w:type="dxa"/>
            <w:vAlign w:val="center"/>
          </w:tcPr>
          <w:p w:rsidR="00706012" w:rsidRPr="00924693" w:rsidRDefault="00706012" w:rsidP="005C7CB1">
            <w:pPr>
              <w:jc w:val="center"/>
              <w:rPr>
                <w:color w:val="000000"/>
              </w:rPr>
            </w:pPr>
            <w:r w:rsidRPr="00924693">
              <w:rPr>
                <w:color w:val="000000"/>
              </w:rPr>
              <w:t>0.996293</w:t>
            </w:r>
          </w:p>
        </w:tc>
        <w:tc>
          <w:tcPr>
            <w:tcW w:w="1701" w:type="dxa"/>
            <w:vAlign w:val="center"/>
          </w:tcPr>
          <w:p w:rsidR="00706012" w:rsidRPr="00924693" w:rsidRDefault="00706012" w:rsidP="005C7CB1">
            <w:pPr>
              <w:ind w:firstLine="34"/>
              <w:jc w:val="center"/>
              <w:rPr>
                <w:color w:val="000000"/>
              </w:rPr>
            </w:pPr>
            <w:r w:rsidRPr="00924693">
              <w:rPr>
                <w:color w:val="000000"/>
              </w:rPr>
              <w:t>0.00122350</w:t>
            </w:r>
          </w:p>
        </w:tc>
      </w:tr>
    </w:tbl>
    <w:p w:rsidR="00706012" w:rsidRDefault="00706012" w:rsidP="00706012">
      <w:pPr>
        <w:jc w:val="both"/>
        <w:rPr>
          <w:i/>
          <w:color w:val="000000"/>
          <w:sz w:val="26"/>
          <w:szCs w:val="26"/>
        </w:rPr>
      </w:pPr>
      <w:proofErr w:type="spellStart"/>
      <w:r w:rsidRPr="007741E3">
        <w:rPr>
          <w:color w:val="000000"/>
          <w:sz w:val="26"/>
          <w:szCs w:val="26"/>
        </w:rPr>
        <w:t>Source</w:t>
      </w:r>
      <w:proofErr w:type="spellEnd"/>
      <w:r w:rsidRPr="007741E3">
        <w:rPr>
          <w:color w:val="000000"/>
          <w:sz w:val="26"/>
          <w:szCs w:val="26"/>
        </w:rPr>
        <w:t xml:space="preserve">: </w:t>
      </w:r>
      <w:proofErr w:type="spellStart"/>
      <w:r>
        <w:rPr>
          <w:i/>
          <w:color w:val="000000"/>
          <w:sz w:val="26"/>
          <w:szCs w:val="26"/>
        </w:rPr>
        <w:t>compiled</w:t>
      </w:r>
      <w:proofErr w:type="spellEnd"/>
      <w:r>
        <w:rPr>
          <w:i/>
          <w:color w:val="000000"/>
          <w:sz w:val="26"/>
          <w:szCs w:val="26"/>
        </w:rPr>
        <w:t xml:space="preserve"> </w:t>
      </w:r>
      <w:proofErr w:type="spellStart"/>
      <w:r>
        <w:rPr>
          <w:i/>
          <w:color w:val="000000"/>
          <w:sz w:val="26"/>
          <w:szCs w:val="26"/>
        </w:rPr>
        <w:t>by</w:t>
      </w:r>
      <w:proofErr w:type="spellEnd"/>
      <w:r>
        <w:rPr>
          <w:i/>
          <w:color w:val="000000"/>
          <w:sz w:val="26"/>
          <w:szCs w:val="26"/>
        </w:rPr>
        <w:t xml:space="preserve"> </w:t>
      </w:r>
      <w:proofErr w:type="spellStart"/>
      <w:r>
        <w:rPr>
          <w:i/>
          <w:color w:val="000000"/>
          <w:sz w:val="26"/>
          <w:szCs w:val="26"/>
        </w:rPr>
        <w:t>the</w:t>
      </w:r>
      <w:proofErr w:type="spellEnd"/>
      <w:r>
        <w:rPr>
          <w:i/>
          <w:color w:val="000000"/>
          <w:sz w:val="26"/>
          <w:szCs w:val="26"/>
        </w:rPr>
        <w:t xml:space="preserve"> </w:t>
      </w:r>
      <w:proofErr w:type="spellStart"/>
      <w:r>
        <w:rPr>
          <w:i/>
          <w:color w:val="000000"/>
          <w:sz w:val="26"/>
          <w:szCs w:val="26"/>
        </w:rPr>
        <w:t>author</w:t>
      </w:r>
      <w:proofErr w:type="spellEnd"/>
    </w:p>
    <w:p w:rsidR="00706012" w:rsidRDefault="00706012" w:rsidP="00706012">
      <w:pPr>
        <w:tabs>
          <w:tab w:val="left" w:pos="284"/>
        </w:tabs>
        <w:ind w:firstLine="720"/>
        <w:jc w:val="both"/>
        <w:rPr>
          <w:sz w:val="26"/>
          <w:szCs w:val="26"/>
        </w:rPr>
      </w:pPr>
    </w:p>
    <w:p w:rsidR="00706012" w:rsidRPr="00731167" w:rsidRDefault="00706012" w:rsidP="00790570">
      <w:pPr>
        <w:tabs>
          <w:tab w:val="left" w:pos="284"/>
        </w:tabs>
        <w:jc w:val="both"/>
        <w:rPr>
          <w:sz w:val="26"/>
          <w:szCs w:val="26"/>
          <w:lang w:val="en-GB"/>
        </w:rPr>
      </w:pPr>
      <w:proofErr w:type="gramStart"/>
      <w:r w:rsidRPr="00731167">
        <w:rPr>
          <w:sz w:val="26"/>
          <w:szCs w:val="26"/>
          <w:lang w:val="en-GB"/>
        </w:rPr>
        <w:t>companies</w:t>
      </w:r>
      <w:proofErr w:type="gramEnd"/>
      <w:r w:rsidRPr="00731167">
        <w:rPr>
          <w:sz w:val="26"/>
          <w:szCs w:val="26"/>
          <w:lang w:val="en-GB"/>
        </w:rPr>
        <w:t xml:space="preserve"> of different size, industries and geographical regions have participated (Aberdeen Group, 2007; Aberdeen Group 2011)</w:t>
      </w:r>
      <w:r w:rsidR="00790570">
        <w:rPr>
          <w:sz w:val="26"/>
          <w:szCs w:val="26"/>
          <w:lang w:val="en-GB"/>
        </w:rPr>
        <w:t>.</w:t>
      </w:r>
      <w:r w:rsidRPr="00731167">
        <w:rPr>
          <w:sz w:val="26"/>
          <w:szCs w:val="26"/>
          <w:lang w:val="en-GB"/>
        </w:rPr>
        <w:t xml:space="preserve"> As a consequence, three most often cited ERP s</w:t>
      </w:r>
      <w:r w:rsidR="007E3555">
        <w:rPr>
          <w:sz w:val="26"/>
          <w:szCs w:val="26"/>
          <w:lang w:val="en-GB"/>
        </w:rPr>
        <w:t xml:space="preserve">election factors were defined. </w:t>
      </w:r>
      <w:r w:rsidRPr="00731167">
        <w:rPr>
          <w:sz w:val="26"/>
          <w:szCs w:val="26"/>
          <w:lang w:val="en-GB"/>
        </w:rPr>
        <w:t>Functionality has been named as the most important criterion (in 69% and 75% of cases, respectively). In 53% of cases, the system price has been mentioned. Ease of use was the third most popular factor, cited in 42% and 51% of cases, respectively.</w:t>
      </w:r>
    </w:p>
    <w:p w:rsidR="00706012" w:rsidRPr="00731167" w:rsidRDefault="00706012" w:rsidP="00706012">
      <w:pPr>
        <w:tabs>
          <w:tab w:val="left" w:pos="284"/>
        </w:tabs>
        <w:ind w:firstLine="720"/>
        <w:jc w:val="both"/>
        <w:rPr>
          <w:sz w:val="26"/>
          <w:szCs w:val="26"/>
          <w:lang w:val="en-GB"/>
        </w:rPr>
      </w:pPr>
      <w:r w:rsidRPr="00731167">
        <w:rPr>
          <w:sz w:val="26"/>
          <w:szCs w:val="26"/>
          <w:lang w:val="en-GB"/>
        </w:rPr>
        <w:t>In other surveys Aberdeen</w:t>
      </w:r>
      <w:r w:rsidR="00790570">
        <w:rPr>
          <w:sz w:val="26"/>
          <w:szCs w:val="26"/>
          <w:lang w:val="en-GB"/>
        </w:rPr>
        <w:t xml:space="preserve"> group has</w:t>
      </w:r>
      <w:r w:rsidRPr="00731167">
        <w:rPr>
          <w:sz w:val="26"/>
          <w:szCs w:val="26"/>
          <w:lang w:val="en-GB"/>
        </w:rPr>
        <w:t xml:space="preserve"> evaluated the importance of ERP selection </w:t>
      </w:r>
      <w:r w:rsidR="0035635B">
        <w:rPr>
          <w:sz w:val="26"/>
          <w:szCs w:val="26"/>
          <w:lang w:val="en-GB"/>
        </w:rPr>
        <w:t>criteria</w:t>
      </w:r>
      <w:r w:rsidRPr="00731167">
        <w:rPr>
          <w:sz w:val="26"/>
          <w:szCs w:val="26"/>
          <w:lang w:val="en-GB"/>
        </w:rPr>
        <w:t xml:space="preserve"> on a 5-point scale (5 being the most significant and 1 the least significant). The accumulated results have shown the same three </w:t>
      </w:r>
      <w:r w:rsidR="00790570">
        <w:rPr>
          <w:sz w:val="26"/>
          <w:szCs w:val="26"/>
          <w:lang w:val="en-GB"/>
        </w:rPr>
        <w:t xml:space="preserve">the </w:t>
      </w:r>
      <w:r w:rsidRPr="00731167">
        <w:rPr>
          <w:sz w:val="26"/>
          <w:szCs w:val="26"/>
          <w:lang w:val="en-GB"/>
        </w:rPr>
        <w:t xml:space="preserve">most important ERP selection </w:t>
      </w:r>
      <w:r w:rsidR="0035635B">
        <w:rPr>
          <w:sz w:val="26"/>
          <w:szCs w:val="26"/>
          <w:lang w:val="en-GB"/>
        </w:rPr>
        <w:t>criterion</w:t>
      </w:r>
      <w:r w:rsidRPr="00731167">
        <w:rPr>
          <w:sz w:val="26"/>
          <w:szCs w:val="26"/>
          <w:lang w:val="en-GB"/>
        </w:rPr>
        <w:t>. Functionality has remained the importance leader in b</w:t>
      </w:r>
      <w:r w:rsidR="00E43F4D">
        <w:rPr>
          <w:sz w:val="26"/>
          <w:szCs w:val="26"/>
          <w:lang w:val="en-GB"/>
        </w:rPr>
        <w:t>oth 2009 and 2011 years (with 4</w:t>
      </w:r>
      <w:proofErr w:type="gramStart"/>
      <w:r w:rsidR="00E43F4D">
        <w:rPr>
          <w:sz w:val="26"/>
          <w:szCs w:val="26"/>
          <w:lang w:val="en-GB"/>
        </w:rPr>
        <w:t>,8</w:t>
      </w:r>
      <w:proofErr w:type="gramEnd"/>
      <w:r w:rsidR="00E43F4D">
        <w:rPr>
          <w:sz w:val="26"/>
          <w:szCs w:val="26"/>
          <w:lang w:val="en-GB"/>
        </w:rPr>
        <w:t xml:space="preserve"> and 4,</w:t>
      </w:r>
      <w:r w:rsidRPr="00731167">
        <w:rPr>
          <w:sz w:val="26"/>
          <w:szCs w:val="26"/>
          <w:lang w:val="en-GB"/>
        </w:rPr>
        <w:t>27 points out of 5).</w:t>
      </w:r>
    </w:p>
    <w:p w:rsidR="00706012" w:rsidRPr="00731167" w:rsidRDefault="00706012" w:rsidP="00706012">
      <w:pPr>
        <w:ind w:firstLine="720"/>
        <w:jc w:val="both"/>
        <w:rPr>
          <w:color w:val="000000"/>
          <w:sz w:val="26"/>
          <w:szCs w:val="26"/>
          <w:lang w:val="en-GB"/>
        </w:rPr>
      </w:pPr>
      <w:r w:rsidRPr="00731167">
        <w:rPr>
          <w:sz w:val="26"/>
          <w:szCs w:val="26"/>
          <w:lang w:val="en-GB"/>
        </w:rPr>
        <w:t xml:space="preserve">Swiss consulting company </w:t>
      </w:r>
      <w:proofErr w:type="gramStart"/>
      <w:r w:rsidRPr="00731167">
        <w:rPr>
          <w:i/>
          <w:sz w:val="26"/>
          <w:szCs w:val="26"/>
          <w:lang w:val="en-GB"/>
        </w:rPr>
        <w:t>Intelligent</w:t>
      </w:r>
      <w:proofErr w:type="gramEnd"/>
      <w:r w:rsidRPr="00731167">
        <w:rPr>
          <w:sz w:val="26"/>
          <w:szCs w:val="26"/>
          <w:lang w:val="en-GB"/>
        </w:rPr>
        <w:t xml:space="preserve"> </w:t>
      </w:r>
      <w:r w:rsidRPr="00226C1E">
        <w:rPr>
          <w:i/>
          <w:sz w:val="26"/>
          <w:szCs w:val="26"/>
          <w:lang w:val="en-GB"/>
        </w:rPr>
        <w:t>systems solutions</w:t>
      </w:r>
      <w:r w:rsidRPr="00731167">
        <w:rPr>
          <w:sz w:val="26"/>
          <w:szCs w:val="26"/>
          <w:lang w:val="en-GB"/>
        </w:rPr>
        <w:t xml:space="preserve"> conducted a survey of 1923 users in 17 countries. In 69 percent of the cases ERP </w:t>
      </w:r>
      <w:r w:rsidR="00731167" w:rsidRPr="00731167">
        <w:rPr>
          <w:sz w:val="26"/>
          <w:szCs w:val="26"/>
          <w:lang w:val="en-GB"/>
        </w:rPr>
        <w:t>functionality has</w:t>
      </w:r>
      <w:r w:rsidR="00C36ABA" w:rsidRPr="00731167">
        <w:rPr>
          <w:sz w:val="26"/>
          <w:szCs w:val="26"/>
          <w:lang w:val="en-GB"/>
        </w:rPr>
        <w:t xml:space="preserve"> been</w:t>
      </w:r>
      <w:r w:rsidRPr="00731167">
        <w:rPr>
          <w:sz w:val="26"/>
          <w:szCs w:val="26"/>
          <w:lang w:val="en-GB"/>
        </w:rPr>
        <w:t xml:space="preserve"> treated as the criterion to be taken into account. It was also concluded that if the system does not meet the functionality requirements, all the other advantages don’t have any importance because the functionality is the first one that should be evaluated.</w:t>
      </w:r>
    </w:p>
    <w:p w:rsidR="00706012" w:rsidRPr="00731167" w:rsidRDefault="00706012" w:rsidP="00706012">
      <w:pPr>
        <w:ind w:firstLine="720"/>
        <w:jc w:val="both"/>
        <w:rPr>
          <w:sz w:val="26"/>
          <w:szCs w:val="26"/>
          <w:lang w:val="en-GB"/>
        </w:rPr>
      </w:pPr>
      <w:r w:rsidRPr="00731167">
        <w:rPr>
          <w:sz w:val="26"/>
          <w:szCs w:val="26"/>
          <w:lang w:val="en-GB"/>
        </w:rPr>
        <w:t xml:space="preserve">Taking into consideration the results of our survey, stated findings from other practitioners, the opinion of </w:t>
      </w:r>
      <w:proofErr w:type="spellStart"/>
      <w:r w:rsidRPr="00731167">
        <w:rPr>
          <w:sz w:val="26"/>
          <w:szCs w:val="26"/>
          <w:lang w:val="en-GB"/>
        </w:rPr>
        <w:t>Keil</w:t>
      </w:r>
      <w:proofErr w:type="spellEnd"/>
      <w:r w:rsidRPr="00731167">
        <w:rPr>
          <w:sz w:val="26"/>
          <w:szCs w:val="26"/>
          <w:lang w:val="en-GB"/>
        </w:rPr>
        <w:t xml:space="preserve"> and </w:t>
      </w:r>
      <w:proofErr w:type="spellStart"/>
      <w:r w:rsidRPr="00731167">
        <w:rPr>
          <w:sz w:val="26"/>
          <w:szCs w:val="26"/>
          <w:lang w:val="en-GB"/>
        </w:rPr>
        <w:t>Tiwana</w:t>
      </w:r>
      <w:proofErr w:type="spellEnd"/>
      <w:r w:rsidRPr="00731167">
        <w:rPr>
          <w:sz w:val="26"/>
          <w:szCs w:val="26"/>
          <w:lang w:val="en-GB"/>
        </w:rPr>
        <w:t xml:space="preserve"> (2006), Kumar, Kumar and </w:t>
      </w:r>
      <w:proofErr w:type="spellStart"/>
      <w:r w:rsidRPr="00731167">
        <w:rPr>
          <w:sz w:val="26"/>
          <w:szCs w:val="26"/>
          <w:lang w:val="en-GB"/>
        </w:rPr>
        <w:t>Maheshwari</w:t>
      </w:r>
      <w:proofErr w:type="spellEnd"/>
      <w:r w:rsidRPr="00731167">
        <w:rPr>
          <w:sz w:val="26"/>
          <w:szCs w:val="26"/>
          <w:lang w:val="en-GB"/>
        </w:rPr>
        <w:t xml:space="preserve"> (2002, 2003), Liao, Li and Lu (2007), Wei, </w:t>
      </w:r>
      <w:proofErr w:type="spellStart"/>
      <w:r w:rsidRPr="00731167">
        <w:rPr>
          <w:sz w:val="26"/>
          <w:szCs w:val="26"/>
          <w:lang w:val="en-GB"/>
        </w:rPr>
        <w:t>Chien</w:t>
      </w:r>
      <w:proofErr w:type="spellEnd"/>
      <w:r w:rsidRPr="00731167">
        <w:rPr>
          <w:sz w:val="26"/>
          <w:szCs w:val="26"/>
          <w:lang w:val="en-GB"/>
        </w:rPr>
        <w:t xml:space="preserve"> and Wang (2005), </w:t>
      </w:r>
      <w:proofErr w:type="spellStart"/>
      <w:r w:rsidRPr="00731167">
        <w:rPr>
          <w:sz w:val="26"/>
          <w:szCs w:val="26"/>
          <w:lang w:val="en-GB"/>
        </w:rPr>
        <w:t>Siriginidi</w:t>
      </w:r>
      <w:proofErr w:type="spellEnd"/>
      <w:r w:rsidRPr="00731167">
        <w:rPr>
          <w:sz w:val="26"/>
          <w:szCs w:val="26"/>
          <w:lang w:val="en-GB"/>
        </w:rPr>
        <w:t xml:space="preserve"> (2000),</w:t>
      </w:r>
      <w:r w:rsidRPr="00B66539">
        <w:rPr>
          <w:sz w:val="26"/>
          <w:szCs w:val="26"/>
        </w:rPr>
        <w:t xml:space="preserve"> </w:t>
      </w:r>
      <w:r w:rsidRPr="00731167">
        <w:rPr>
          <w:sz w:val="26"/>
          <w:szCs w:val="26"/>
          <w:lang w:val="en-GB"/>
        </w:rPr>
        <w:t xml:space="preserve">Chen (2001), </w:t>
      </w:r>
      <w:proofErr w:type="spellStart"/>
      <w:r w:rsidRPr="00731167">
        <w:rPr>
          <w:sz w:val="26"/>
          <w:szCs w:val="26"/>
          <w:lang w:val="en-GB"/>
        </w:rPr>
        <w:t>Everdingen</w:t>
      </w:r>
      <w:proofErr w:type="spellEnd"/>
      <w:r w:rsidRPr="00731167">
        <w:rPr>
          <w:sz w:val="26"/>
          <w:szCs w:val="26"/>
          <w:lang w:val="en-GB"/>
        </w:rPr>
        <w:t xml:space="preserve"> et al. (2000) and other authors, it </w:t>
      </w:r>
      <w:r w:rsidR="00C36ABA" w:rsidRPr="00731167">
        <w:rPr>
          <w:sz w:val="26"/>
          <w:szCs w:val="26"/>
          <w:lang w:val="en-GB"/>
        </w:rPr>
        <w:t>was</w:t>
      </w:r>
      <w:r w:rsidRPr="00731167">
        <w:rPr>
          <w:sz w:val="26"/>
          <w:szCs w:val="26"/>
          <w:lang w:val="en-GB"/>
        </w:rPr>
        <w:t xml:space="preserve"> conclude</w:t>
      </w:r>
      <w:r w:rsidR="00C36ABA" w:rsidRPr="00731167">
        <w:rPr>
          <w:sz w:val="26"/>
          <w:szCs w:val="26"/>
          <w:lang w:val="en-GB"/>
        </w:rPr>
        <w:t>d</w:t>
      </w:r>
      <w:r w:rsidRPr="00731167">
        <w:rPr>
          <w:sz w:val="26"/>
          <w:szCs w:val="26"/>
          <w:lang w:val="en-GB"/>
        </w:rPr>
        <w:t xml:space="preserve"> that </w:t>
      </w:r>
      <w:r w:rsidRPr="00731167">
        <w:rPr>
          <w:b/>
          <w:sz w:val="26"/>
          <w:szCs w:val="26"/>
          <w:lang w:val="en-GB"/>
        </w:rPr>
        <w:t>ERP functionality is the most important ERP selection criteri</w:t>
      </w:r>
      <w:r w:rsidR="00451745">
        <w:rPr>
          <w:b/>
          <w:sz w:val="26"/>
          <w:szCs w:val="26"/>
          <w:lang w:val="en-GB"/>
        </w:rPr>
        <w:t>on</w:t>
      </w:r>
      <w:r w:rsidRPr="00731167">
        <w:rPr>
          <w:b/>
          <w:sz w:val="26"/>
          <w:szCs w:val="26"/>
          <w:lang w:val="en-GB"/>
        </w:rPr>
        <w:t xml:space="preserve">. This conclusion </w:t>
      </w:r>
      <w:r w:rsidRPr="00731167">
        <w:rPr>
          <w:b/>
          <w:sz w:val="26"/>
          <w:szCs w:val="26"/>
          <w:lang w:val="en-GB"/>
        </w:rPr>
        <w:lastRenderedPageBreak/>
        <w:t>resulted in a work direction for our future research –</w:t>
      </w:r>
      <w:r w:rsidR="005846E6" w:rsidRPr="00731167">
        <w:rPr>
          <w:b/>
          <w:sz w:val="26"/>
          <w:szCs w:val="26"/>
          <w:lang w:val="en-GB"/>
        </w:rPr>
        <w:t xml:space="preserve"> the</w:t>
      </w:r>
      <w:r w:rsidRPr="00731167">
        <w:rPr>
          <w:b/>
          <w:sz w:val="26"/>
          <w:szCs w:val="26"/>
          <w:lang w:val="en-GB"/>
        </w:rPr>
        <w:t xml:space="preserve"> functionality</w:t>
      </w:r>
      <w:r w:rsidR="005846E6" w:rsidRPr="00731167">
        <w:rPr>
          <w:b/>
          <w:sz w:val="26"/>
          <w:szCs w:val="26"/>
          <w:lang w:val="en-GB"/>
        </w:rPr>
        <w:t xml:space="preserve"> analysis of </w:t>
      </w:r>
      <w:r w:rsidR="00A545AF">
        <w:rPr>
          <w:b/>
          <w:sz w:val="26"/>
          <w:szCs w:val="26"/>
          <w:lang w:val="en-GB"/>
        </w:rPr>
        <w:t>contemporary</w:t>
      </w:r>
      <w:r w:rsidR="005846E6" w:rsidRPr="00731167">
        <w:rPr>
          <w:b/>
          <w:sz w:val="26"/>
          <w:szCs w:val="26"/>
          <w:lang w:val="en-GB"/>
        </w:rPr>
        <w:t xml:space="preserve"> </w:t>
      </w:r>
      <w:r w:rsidRPr="00731167">
        <w:rPr>
          <w:b/>
          <w:sz w:val="26"/>
          <w:szCs w:val="26"/>
          <w:lang w:val="en-GB"/>
        </w:rPr>
        <w:t xml:space="preserve">ERP </w:t>
      </w:r>
      <w:r w:rsidR="00A545AF">
        <w:rPr>
          <w:b/>
          <w:sz w:val="26"/>
          <w:szCs w:val="26"/>
          <w:lang w:val="en-GB"/>
        </w:rPr>
        <w:t>systems</w:t>
      </w:r>
      <w:r w:rsidRPr="00731167">
        <w:rPr>
          <w:sz w:val="26"/>
          <w:szCs w:val="26"/>
          <w:lang w:val="en-GB"/>
        </w:rPr>
        <w:t>.</w:t>
      </w:r>
    </w:p>
    <w:p w:rsidR="00706012" w:rsidRPr="00731167" w:rsidRDefault="00706012" w:rsidP="007B2148">
      <w:pPr>
        <w:ind w:firstLine="720"/>
        <w:jc w:val="both"/>
        <w:rPr>
          <w:color w:val="000000"/>
          <w:sz w:val="26"/>
          <w:szCs w:val="26"/>
          <w:lang w:val="en-GB"/>
        </w:rPr>
      </w:pPr>
    </w:p>
    <w:p w:rsidR="009011B8" w:rsidRPr="00731167" w:rsidRDefault="009011B8" w:rsidP="009011B8">
      <w:pPr>
        <w:tabs>
          <w:tab w:val="left" w:pos="0"/>
        </w:tabs>
        <w:ind w:firstLine="720"/>
        <w:jc w:val="both"/>
        <w:rPr>
          <w:sz w:val="26"/>
          <w:szCs w:val="26"/>
          <w:lang w:val="en-GB"/>
        </w:rPr>
      </w:pPr>
      <w:r w:rsidRPr="00731167">
        <w:rPr>
          <w:b/>
          <w:sz w:val="26"/>
          <w:szCs w:val="26"/>
          <w:lang w:val="en-GB"/>
        </w:rPr>
        <w:t xml:space="preserve">The </w:t>
      </w:r>
      <w:proofErr w:type="gramStart"/>
      <w:r w:rsidRPr="00731167">
        <w:rPr>
          <w:b/>
          <w:sz w:val="26"/>
          <w:szCs w:val="26"/>
          <w:lang w:val="en-GB"/>
        </w:rPr>
        <w:t>definition of rese</w:t>
      </w:r>
      <w:r w:rsidR="00396804">
        <w:rPr>
          <w:b/>
          <w:sz w:val="26"/>
          <w:szCs w:val="26"/>
          <w:lang w:val="en-GB"/>
        </w:rPr>
        <w:t>arch object</w:t>
      </w:r>
      <w:proofErr w:type="gramEnd"/>
      <w:r w:rsidRPr="00731167">
        <w:rPr>
          <w:b/>
          <w:sz w:val="26"/>
          <w:szCs w:val="26"/>
          <w:lang w:val="en-GB"/>
        </w:rPr>
        <w:t xml:space="preserve"> of ERP functionality</w:t>
      </w:r>
      <w:r w:rsidRPr="00731167">
        <w:rPr>
          <w:sz w:val="26"/>
          <w:szCs w:val="26"/>
          <w:lang w:val="en-GB"/>
        </w:rPr>
        <w:t>.</w:t>
      </w:r>
      <w:r w:rsidR="00731167" w:rsidRPr="00731167">
        <w:rPr>
          <w:sz w:val="26"/>
          <w:szCs w:val="26"/>
          <w:lang w:val="en-GB"/>
        </w:rPr>
        <w:t xml:space="preserve"> In the scientific literature on</w:t>
      </w:r>
      <w:r w:rsidRPr="00731167">
        <w:rPr>
          <w:sz w:val="26"/>
          <w:szCs w:val="26"/>
          <w:lang w:val="en-GB"/>
        </w:rPr>
        <w:t xml:space="preserve"> ERP selection only theoretical aspect</w:t>
      </w:r>
      <w:r w:rsidR="00415BF1">
        <w:rPr>
          <w:sz w:val="26"/>
          <w:szCs w:val="26"/>
          <w:lang w:val="en-GB"/>
        </w:rPr>
        <w:t>s</w:t>
      </w:r>
      <w:r w:rsidRPr="00731167">
        <w:rPr>
          <w:sz w:val="26"/>
          <w:szCs w:val="26"/>
          <w:lang w:val="en-GB"/>
        </w:rPr>
        <w:t xml:space="preserve"> are widely covered (</w:t>
      </w:r>
      <w:proofErr w:type="spellStart"/>
      <w:r w:rsidRPr="00731167">
        <w:rPr>
          <w:sz w:val="26"/>
          <w:szCs w:val="26"/>
          <w:lang w:val="en-GB"/>
        </w:rPr>
        <w:t>Sen</w:t>
      </w:r>
      <w:proofErr w:type="spellEnd"/>
      <w:r w:rsidRPr="00731167">
        <w:rPr>
          <w:sz w:val="26"/>
          <w:szCs w:val="26"/>
          <w:lang w:val="en-GB"/>
        </w:rPr>
        <w:t xml:space="preserve">, et al., 2009, </w:t>
      </w:r>
      <w:proofErr w:type="spellStart"/>
      <w:r w:rsidRPr="00731167">
        <w:rPr>
          <w:sz w:val="26"/>
          <w:szCs w:val="26"/>
          <w:lang w:val="en-GB"/>
        </w:rPr>
        <w:t>Nazemi</w:t>
      </w:r>
      <w:proofErr w:type="spellEnd"/>
      <w:r w:rsidR="00731167" w:rsidRPr="00731167">
        <w:rPr>
          <w:sz w:val="26"/>
          <w:szCs w:val="26"/>
          <w:lang w:val="en-GB"/>
        </w:rPr>
        <w:t xml:space="preserve">, et al., 2012; </w:t>
      </w:r>
      <w:proofErr w:type="spellStart"/>
      <w:r w:rsidR="00731167" w:rsidRPr="00731167">
        <w:rPr>
          <w:sz w:val="26"/>
          <w:szCs w:val="26"/>
          <w:lang w:val="en-GB"/>
        </w:rPr>
        <w:t>Addo-Tenkorang</w:t>
      </w:r>
      <w:proofErr w:type="spellEnd"/>
      <w:r w:rsidR="00731167" w:rsidRPr="00731167">
        <w:rPr>
          <w:sz w:val="26"/>
          <w:szCs w:val="26"/>
          <w:lang w:val="en-GB"/>
        </w:rPr>
        <w:t xml:space="preserve"> and </w:t>
      </w:r>
      <w:proofErr w:type="spellStart"/>
      <w:r w:rsidR="00731167" w:rsidRPr="00731167">
        <w:rPr>
          <w:sz w:val="26"/>
          <w:szCs w:val="26"/>
          <w:lang w:val="en-GB"/>
        </w:rPr>
        <w:t>Helo</w:t>
      </w:r>
      <w:proofErr w:type="spellEnd"/>
      <w:r w:rsidR="00731167" w:rsidRPr="00731167">
        <w:rPr>
          <w:sz w:val="26"/>
          <w:szCs w:val="26"/>
          <w:lang w:val="en-GB"/>
        </w:rPr>
        <w:t xml:space="preserve">, 2011; </w:t>
      </w:r>
      <w:proofErr w:type="spellStart"/>
      <w:r w:rsidR="00731167" w:rsidRPr="00731167">
        <w:rPr>
          <w:sz w:val="26"/>
          <w:szCs w:val="26"/>
          <w:lang w:val="en-GB"/>
        </w:rPr>
        <w:t>Shehab</w:t>
      </w:r>
      <w:proofErr w:type="spellEnd"/>
      <w:r w:rsidR="00731167" w:rsidRPr="00731167">
        <w:rPr>
          <w:sz w:val="26"/>
          <w:szCs w:val="26"/>
          <w:lang w:val="en-GB"/>
        </w:rPr>
        <w:t xml:space="preserve">, et al., 2004; </w:t>
      </w:r>
      <w:proofErr w:type="spellStart"/>
      <w:r w:rsidR="00731167" w:rsidRPr="00731167">
        <w:rPr>
          <w:sz w:val="26"/>
          <w:szCs w:val="26"/>
          <w:lang w:val="en-GB"/>
        </w:rPr>
        <w:t>Schlichter</w:t>
      </w:r>
      <w:proofErr w:type="spellEnd"/>
      <w:r w:rsidR="00731167" w:rsidRPr="00731167">
        <w:rPr>
          <w:sz w:val="26"/>
          <w:szCs w:val="26"/>
          <w:lang w:val="en-GB"/>
        </w:rPr>
        <w:t xml:space="preserve"> and</w:t>
      </w:r>
      <w:r w:rsidRPr="00731167">
        <w:rPr>
          <w:sz w:val="26"/>
          <w:szCs w:val="26"/>
          <w:lang w:val="en-GB"/>
        </w:rPr>
        <w:t xml:space="preserve"> </w:t>
      </w:r>
      <w:proofErr w:type="spellStart"/>
      <w:r w:rsidRPr="00731167">
        <w:rPr>
          <w:sz w:val="26"/>
          <w:szCs w:val="26"/>
          <w:lang w:val="en-GB"/>
        </w:rPr>
        <w:t>Kraemmergaard</w:t>
      </w:r>
      <w:proofErr w:type="spellEnd"/>
      <w:r w:rsidRPr="00731167">
        <w:rPr>
          <w:sz w:val="26"/>
          <w:szCs w:val="26"/>
          <w:lang w:val="en-GB"/>
        </w:rPr>
        <w:t>, 2010). Thus, there is a lack of reasonable comparison</w:t>
      </w:r>
      <w:r w:rsidR="00731167" w:rsidRPr="00731167">
        <w:rPr>
          <w:sz w:val="26"/>
          <w:szCs w:val="26"/>
          <w:lang w:val="en-GB"/>
        </w:rPr>
        <w:t xml:space="preserve"> between currently used ERP solutions.</w:t>
      </w:r>
      <w:r w:rsidRPr="00731167">
        <w:rPr>
          <w:sz w:val="26"/>
          <w:szCs w:val="26"/>
          <w:lang w:val="en-GB"/>
        </w:rPr>
        <w:t xml:space="preserve"> </w:t>
      </w:r>
      <w:r w:rsidR="00731167" w:rsidRPr="00731167">
        <w:rPr>
          <w:sz w:val="26"/>
          <w:szCs w:val="26"/>
          <w:lang w:val="en-GB"/>
        </w:rPr>
        <w:t>I</w:t>
      </w:r>
      <w:r w:rsidRPr="00731167">
        <w:rPr>
          <w:sz w:val="26"/>
          <w:szCs w:val="26"/>
          <w:lang w:val="en-GB"/>
        </w:rPr>
        <w:t>t is possible to find the evaluation of most popular ERP solutions by tens of features (</w:t>
      </w:r>
      <w:r w:rsidRPr="00731167">
        <w:rPr>
          <w:i/>
          <w:sz w:val="26"/>
          <w:szCs w:val="26"/>
          <w:lang w:val="en-GB"/>
        </w:rPr>
        <w:t>Info-Tech Research Group, 2012, Ziff Davis, Inc., 2013</w:t>
      </w:r>
      <w:r w:rsidRPr="00731167">
        <w:rPr>
          <w:sz w:val="26"/>
          <w:szCs w:val="26"/>
          <w:lang w:val="en-GB"/>
        </w:rPr>
        <w:t>). However</w:t>
      </w:r>
      <w:r w:rsidR="00415BF1">
        <w:rPr>
          <w:sz w:val="26"/>
          <w:szCs w:val="26"/>
          <w:lang w:val="en-GB"/>
        </w:rPr>
        <w:t>,</w:t>
      </w:r>
      <w:r w:rsidRPr="00731167">
        <w:rPr>
          <w:sz w:val="26"/>
          <w:szCs w:val="26"/>
          <w:lang w:val="en-GB"/>
        </w:rPr>
        <w:t xml:space="preserve"> </w:t>
      </w:r>
      <w:r w:rsidR="00415BF1">
        <w:rPr>
          <w:sz w:val="26"/>
          <w:szCs w:val="26"/>
          <w:lang w:val="en-GB"/>
        </w:rPr>
        <w:t>currently</w:t>
      </w:r>
      <w:r w:rsidR="00731167" w:rsidRPr="00731167">
        <w:rPr>
          <w:sz w:val="26"/>
          <w:szCs w:val="26"/>
          <w:lang w:val="en-GB"/>
        </w:rPr>
        <w:t xml:space="preserve"> </w:t>
      </w:r>
      <w:r w:rsidRPr="00731167">
        <w:rPr>
          <w:sz w:val="26"/>
          <w:szCs w:val="26"/>
          <w:lang w:val="en-GB"/>
        </w:rPr>
        <w:t xml:space="preserve">thousands of software </w:t>
      </w:r>
      <w:r w:rsidR="00731167" w:rsidRPr="00731167">
        <w:rPr>
          <w:sz w:val="26"/>
          <w:szCs w:val="26"/>
          <w:lang w:val="en-GB"/>
        </w:rPr>
        <w:t>solutions</w:t>
      </w:r>
      <w:r w:rsidRPr="00731167">
        <w:rPr>
          <w:sz w:val="26"/>
          <w:szCs w:val="26"/>
          <w:lang w:val="en-GB"/>
        </w:rPr>
        <w:t xml:space="preserve"> for business process automation</w:t>
      </w:r>
      <w:r w:rsidR="00731167" w:rsidRPr="00731167">
        <w:rPr>
          <w:sz w:val="26"/>
          <w:szCs w:val="26"/>
          <w:lang w:val="en-GB"/>
        </w:rPr>
        <w:t xml:space="preserve"> are proposed in the market</w:t>
      </w:r>
      <w:r w:rsidRPr="00731167">
        <w:rPr>
          <w:sz w:val="26"/>
          <w:szCs w:val="26"/>
          <w:lang w:val="en-GB"/>
        </w:rPr>
        <w:t xml:space="preserve">. Therefore, it is very important to have detailed information about the functionality of </w:t>
      </w:r>
      <w:r w:rsidR="00983B62">
        <w:rPr>
          <w:sz w:val="26"/>
          <w:szCs w:val="26"/>
          <w:lang w:val="en-GB"/>
        </w:rPr>
        <w:t xml:space="preserve">these </w:t>
      </w:r>
      <w:r w:rsidR="00731167" w:rsidRPr="00731167">
        <w:rPr>
          <w:sz w:val="26"/>
          <w:szCs w:val="26"/>
          <w:lang w:val="en-GB"/>
        </w:rPr>
        <w:t>systems</w:t>
      </w:r>
      <w:r w:rsidRPr="00731167">
        <w:rPr>
          <w:sz w:val="26"/>
          <w:szCs w:val="26"/>
          <w:lang w:val="en-GB"/>
        </w:rPr>
        <w:t xml:space="preserve"> </w:t>
      </w:r>
      <w:r w:rsidR="00731167" w:rsidRPr="00731167">
        <w:rPr>
          <w:sz w:val="26"/>
          <w:szCs w:val="26"/>
          <w:lang w:val="en-GB"/>
        </w:rPr>
        <w:t>for the companies that are looking for best suitable solution</w:t>
      </w:r>
      <w:r w:rsidRPr="00731167">
        <w:rPr>
          <w:sz w:val="26"/>
          <w:szCs w:val="26"/>
          <w:lang w:val="en-GB"/>
        </w:rPr>
        <w:t>.</w:t>
      </w:r>
      <w:r w:rsidR="00731167" w:rsidRPr="00731167">
        <w:rPr>
          <w:sz w:val="26"/>
          <w:szCs w:val="26"/>
          <w:lang w:val="en-GB"/>
        </w:rPr>
        <w:t xml:space="preserve"> </w:t>
      </w:r>
    </w:p>
    <w:p w:rsidR="009011B8" w:rsidRPr="00731167" w:rsidRDefault="00610C5B" w:rsidP="006B4B0D">
      <w:pPr>
        <w:tabs>
          <w:tab w:val="left" w:pos="0"/>
        </w:tabs>
        <w:ind w:firstLine="567"/>
        <w:jc w:val="both"/>
        <w:rPr>
          <w:sz w:val="26"/>
          <w:szCs w:val="26"/>
          <w:lang w:val="en-GB"/>
        </w:rPr>
      </w:pPr>
      <w:r>
        <w:rPr>
          <w:sz w:val="26"/>
          <w:szCs w:val="26"/>
          <w:lang w:val="en-GB"/>
        </w:rPr>
        <w:t>Composing</w:t>
      </w:r>
      <w:r w:rsidRPr="00731167">
        <w:rPr>
          <w:sz w:val="26"/>
          <w:szCs w:val="26"/>
          <w:lang w:val="en-GB"/>
        </w:rPr>
        <w:t xml:space="preserve"> a statistical sample for the research studies of ERP functionality </w:t>
      </w:r>
      <w:r>
        <w:rPr>
          <w:sz w:val="26"/>
          <w:szCs w:val="26"/>
          <w:lang w:val="en-GB"/>
        </w:rPr>
        <w:t>w</w:t>
      </w:r>
      <w:r w:rsidR="009011B8" w:rsidRPr="00731167">
        <w:rPr>
          <w:sz w:val="26"/>
          <w:szCs w:val="26"/>
          <w:lang w:val="en-GB"/>
        </w:rPr>
        <w:t>e aimed to incl</w:t>
      </w:r>
      <w:r w:rsidR="00731167" w:rsidRPr="00731167">
        <w:rPr>
          <w:sz w:val="26"/>
          <w:szCs w:val="26"/>
          <w:lang w:val="en-GB"/>
        </w:rPr>
        <w:t>ude these groups of ERP systems:</w:t>
      </w:r>
    </w:p>
    <w:p w:rsidR="009011B8" w:rsidRPr="00731167" w:rsidRDefault="009011B8" w:rsidP="009011B8">
      <w:pPr>
        <w:numPr>
          <w:ilvl w:val="0"/>
          <w:numId w:val="40"/>
        </w:numPr>
        <w:tabs>
          <w:tab w:val="left" w:pos="284"/>
        </w:tabs>
        <w:jc w:val="both"/>
        <w:rPr>
          <w:sz w:val="26"/>
          <w:szCs w:val="26"/>
          <w:lang w:val="en-GB"/>
        </w:rPr>
      </w:pPr>
      <w:r w:rsidRPr="00731167">
        <w:rPr>
          <w:sz w:val="26"/>
          <w:szCs w:val="26"/>
          <w:lang w:val="en-GB"/>
        </w:rPr>
        <w:t>Global ERP market leaders</w:t>
      </w:r>
      <w:r w:rsidR="00415BF1">
        <w:rPr>
          <w:sz w:val="26"/>
          <w:szCs w:val="26"/>
          <w:lang w:val="en-GB"/>
        </w:rPr>
        <w:t>.</w:t>
      </w:r>
    </w:p>
    <w:p w:rsidR="009011B8" w:rsidRPr="00731167" w:rsidRDefault="009011B8" w:rsidP="009011B8">
      <w:pPr>
        <w:numPr>
          <w:ilvl w:val="0"/>
          <w:numId w:val="40"/>
        </w:numPr>
        <w:tabs>
          <w:tab w:val="left" w:pos="284"/>
        </w:tabs>
        <w:jc w:val="both"/>
        <w:rPr>
          <w:sz w:val="26"/>
          <w:szCs w:val="26"/>
          <w:lang w:val="en-GB"/>
        </w:rPr>
      </w:pPr>
      <w:r w:rsidRPr="00731167">
        <w:rPr>
          <w:sz w:val="26"/>
          <w:szCs w:val="26"/>
          <w:lang w:val="en-GB"/>
        </w:rPr>
        <w:t xml:space="preserve">The </w:t>
      </w:r>
      <w:r w:rsidR="00731167" w:rsidRPr="00731167">
        <w:rPr>
          <w:sz w:val="26"/>
          <w:szCs w:val="26"/>
          <w:lang w:val="en-GB"/>
        </w:rPr>
        <w:t>systems</w:t>
      </w:r>
      <w:r w:rsidRPr="00731167">
        <w:rPr>
          <w:sz w:val="26"/>
          <w:szCs w:val="26"/>
          <w:lang w:val="en-GB"/>
        </w:rPr>
        <w:t xml:space="preserve"> from different levels</w:t>
      </w:r>
      <w:r w:rsidR="00415BF1">
        <w:rPr>
          <w:sz w:val="26"/>
          <w:szCs w:val="26"/>
          <w:lang w:val="en-GB"/>
        </w:rPr>
        <w:t>.</w:t>
      </w:r>
    </w:p>
    <w:p w:rsidR="009011B8" w:rsidRPr="00731167" w:rsidRDefault="002F2DFE" w:rsidP="009011B8">
      <w:pPr>
        <w:numPr>
          <w:ilvl w:val="0"/>
          <w:numId w:val="40"/>
        </w:numPr>
        <w:tabs>
          <w:tab w:val="left" w:pos="284"/>
        </w:tabs>
        <w:jc w:val="both"/>
        <w:rPr>
          <w:sz w:val="26"/>
          <w:szCs w:val="26"/>
          <w:lang w:val="en-GB"/>
        </w:rPr>
      </w:pPr>
      <w:r>
        <w:rPr>
          <w:sz w:val="26"/>
          <w:szCs w:val="26"/>
          <w:lang w:val="en-GB"/>
        </w:rPr>
        <w:t>B</w:t>
      </w:r>
      <w:r w:rsidR="00D821F3" w:rsidRPr="00731167">
        <w:rPr>
          <w:sz w:val="26"/>
          <w:szCs w:val="26"/>
          <w:lang w:val="en-GB"/>
        </w:rPr>
        <w:t xml:space="preserve">y research companies </w:t>
      </w:r>
      <w:r>
        <w:rPr>
          <w:sz w:val="26"/>
          <w:szCs w:val="26"/>
          <w:lang w:val="en-GB"/>
        </w:rPr>
        <w:t>the b</w:t>
      </w:r>
      <w:r w:rsidRPr="00731167">
        <w:rPr>
          <w:sz w:val="26"/>
          <w:szCs w:val="26"/>
          <w:lang w:val="en-GB"/>
        </w:rPr>
        <w:t>est evaluated</w:t>
      </w:r>
      <w:r w:rsidRPr="002F2DFE">
        <w:rPr>
          <w:sz w:val="26"/>
          <w:szCs w:val="26"/>
          <w:lang w:val="en-GB"/>
        </w:rPr>
        <w:t xml:space="preserve"> </w:t>
      </w:r>
      <w:r w:rsidRPr="00731167">
        <w:rPr>
          <w:sz w:val="26"/>
          <w:szCs w:val="26"/>
          <w:lang w:val="en-GB"/>
        </w:rPr>
        <w:t>systems</w:t>
      </w:r>
      <w:r w:rsidR="00415BF1">
        <w:rPr>
          <w:sz w:val="26"/>
          <w:szCs w:val="26"/>
          <w:lang w:val="en-GB"/>
        </w:rPr>
        <w:t>.</w:t>
      </w:r>
    </w:p>
    <w:p w:rsidR="009011B8" w:rsidRPr="00731167" w:rsidRDefault="009011B8" w:rsidP="009011B8">
      <w:pPr>
        <w:numPr>
          <w:ilvl w:val="0"/>
          <w:numId w:val="40"/>
        </w:numPr>
        <w:tabs>
          <w:tab w:val="left" w:pos="284"/>
        </w:tabs>
        <w:jc w:val="both"/>
        <w:rPr>
          <w:sz w:val="26"/>
          <w:szCs w:val="26"/>
          <w:lang w:val="en-GB"/>
        </w:rPr>
      </w:pPr>
      <w:r w:rsidRPr="00731167">
        <w:rPr>
          <w:sz w:val="26"/>
          <w:szCs w:val="26"/>
          <w:lang w:val="en-GB"/>
        </w:rPr>
        <w:t xml:space="preserve">Lithuanian </w:t>
      </w:r>
      <w:r w:rsidR="00731167" w:rsidRPr="00731167">
        <w:rPr>
          <w:sz w:val="26"/>
          <w:szCs w:val="26"/>
          <w:lang w:val="en-GB"/>
        </w:rPr>
        <w:t>accounting</w:t>
      </w:r>
      <w:r w:rsidRPr="00731167">
        <w:rPr>
          <w:sz w:val="26"/>
          <w:szCs w:val="26"/>
          <w:lang w:val="en-GB"/>
        </w:rPr>
        <w:t xml:space="preserve"> programs</w:t>
      </w:r>
      <w:r w:rsidR="00415BF1">
        <w:rPr>
          <w:sz w:val="26"/>
          <w:szCs w:val="26"/>
          <w:lang w:val="en-GB"/>
        </w:rPr>
        <w:t>.</w:t>
      </w:r>
    </w:p>
    <w:p w:rsidR="009011B8" w:rsidRPr="00731167" w:rsidRDefault="009011B8" w:rsidP="006B4B0D">
      <w:pPr>
        <w:tabs>
          <w:tab w:val="left" w:pos="284"/>
        </w:tabs>
        <w:ind w:firstLine="567"/>
        <w:jc w:val="both"/>
        <w:rPr>
          <w:sz w:val="26"/>
          <w:szCs w:val="26"/>
          <w:lang w:val="en-GB"/>
        </w:rPr>
      </w:pPr>
      <w:r w:rsidRPr="00731167">
        <w:rPr>
          <w:sz w:val="26"/>
          <w:szCs w:val="26"/>
          <w:lang w:val="en-GB"/>
        </w:rPr>
        <w:t>Over the last two decades, the global ERP market is constantly growing. Research compa</w:t>
      </w:r>
      <w:r w:rsidR="00731167" w:rsidRPr="00731167">
        <w:rPr>
          <w:sz w:val="26"/>
          <w:szCs w:val="26"/>
          <w:lang w:val="en-GB"/>
        </w:rPr>
        <w:t xml:space="preserve">nies </w:t>
      </w:r>
      <w:r w:rsidR="008027F6">
        <w:rPr>
          <w:sz w:val="26"/>
          <w:szCs w:val="26"/>
          <w:lang w:val="en-GB"/>
        </w:rPr>
        <w:t xml:space="preserve">differently </w:t>
      </w:r>
      <w:r w:rsidR="00731167" w:rsidRPr="00731167">
        <w:rPr>
          <w:sz w:val="26"/>
          <w:szCs w:val="26"/>
          <w:lang w:val="en-GB"/>
        </w:rPr>
        <w:t>estimate th</w:t>
      </w:r>
      <w:r w:rsidR="008027F6">
        <w:rPr>
          <w:sz w:val="26"/>
          <w:szCs w:val="26"/>
          <w:lang w:val="en-GB"/>
        </w:rPr>
        <w:t>is</w:t>
      </w:r>
      <w:r w:rsidR="00731167" w:rsidRPr="00731167">
        <w:rPr>
          <w:sz w:val="26"/>
          <w:szCs w:val="26"/>
          <w:lang w:val="en-GB"/>
        </w:rPr>
        <w:t xml:space="preserve"> market volume. The estimation size depends</w:t>
      </w:r>
      <w:r w:rsidRPr="00731167">
        <w:rPr>
          <w:sz w:val="26"/>
          <w:szCs w:val="26"/>
          <w:lang w:val="en-GB"/>
        </w:rPr>
        <w:t xml:space="preserve"> on the applied methodology.</w:t>
      </w:r>
      <w:r w:rsidR="00731167" w:rsidRPr="00731167">
        <w:rPr>
          <w:sz w:val="26"/>
          <w:szCs w:val="26"/>
          <w:lang w:val="en-GB"/>
        </w:rPr>
        <w:t xml:space="preserve"> </w:t>
      </w:r>
      <w:r w:rsidRPr="00731167">
        <w:rPr>
          <w:sz w:val="26"/>
          <w:szCs w:val="26"/>
          <w:lang w:val="en-GB"/>
        </w:rPr>
        <w:t xml:space="preserve">Based on the data from </w:t>
      </w:r>
      <w:r w:rsidRPr="00731167">
        <w:rPr>
          <w:i/>
          <w:sz w:val="26"/>
          <w:szCs w:val="26"/>
          <w:lang w:val="en-GB"/>
        </w:rPr>
        <w:t>Focus Research</w:t>
      </w:r>
      <w:r w:rsidRPr="00731167">
        <w:rPr>
          <w:sz w:val="26"/>
          <w:szCs w:val="26"/>
          <w:lang w:val="en-GB"/>
        </w:rPr>
        <w:t xml:space="preserve"> (Focus Research, 2011), only for licenses in 2011 36.235 billions USD in total </w:t>
      </w:r>
      <w:r w:rsidR="00731167" w:rsidRPr="00731167">
        <w:rPr>
          <w:sz w:val="26"/>
          <w:szCs w:val="26"/>
          <w:lang w:val="en-GB"/>
        </w:rPr>
        <w:t xml:space="preserve">were spent </w:t>
      </w:r>
      <w:r w:rsidRPr="00731167">
        <w:rPr>
          <w:sz w:val="26"/>
          <w:szCs w:val="26"/>
          <w:lang w:val="en-GB"/>
        </w:rPr>
        <w:t>(for comparison: in 2009 - 33.495 billions USD</w:t>
      </w:r>
      <w:r w:rsidR="00731167" w:rsidRPr="00731167">
        <w:rPr>
          <w:sz w:val="26"/>
          <w:szCs w:val="26"/>
          <w:lang w:val="en-GB"/>
        </w:rPr>
        <w:t>, 2010</w:t>
      </w:r>
      <w:r w:rsidR="00E4286C">
        <w:rPr>
          <w:sz w:val="26"/>
          <w:szCs w:val="26"/>
          <w:lang w:val="en-GB"/>
        </w:rPr>
        <w:t xml:space="preserve"> - 34.596 billions USD). </w:t>
      </w:r>
      <w:r w:rsidRPr="00731167">
        <w:rPr>
          <w:sz w:val="26"/>
          <w:szCs w:val="26"/>
          <w:lang w:val="en-GB"/>
        </w:rPr>
        <w:t>Th</w:t>
      </w:r>
      <w:r w:rsidR="00E4286C">
        <w:rPr>
          <w:sz w:val="26"/>
          <w:szCs w:val="26"/>
          <w:lang w:val="en-GB"/>
        </w:rPr>
        <w:t>ese</w:t>
      </w:r>
      <w:r w:rsidRPr="00731167">
        <w:rPr>
          <w:sz w:val="26"/>
          <w:szCs w:val="26"/>
          <w:lang w:val="en-GB"/>
        </w:rPr>
        <w:t xml:space="preserve"> figure</w:t>
      </w:r>
      <w:r w:rsidR="00E4286C">
        <w:rPr>
          <w:sz w:val="26"/>
          <w:szCs w:val="26"/>
          <w:lang w:val="en-GB"/>
        </w:rPr>
        <w:t>s</w:t>
      </w:r>
      <w:r w:rsidRPr="00731167">
        <w:rPr>
          <w:sz w:val="26"/>
          <w:szCs w:val="26"/>
          <w:lang w:val="en-GB"/>
        </w:rPr>
        <w:t xml:space="preserve"> do</w:t>
      </w:r>
      <w:r w:rsidR="00E4286C">
        <w:rPr>
          <w:sz w:val="26"/>
          <w:szCs w:val="26"/>
          <w:lang w:val="en-GB"/>
        </w:rPr>
        <w:t xml:space="preserve"> </w:t>
      </w:r>
      <w:r w:rsidRPr="00731167">
        <w:rPr>
          <w:sz w:val="26"/>
          <w:szCs w:val="26"/>
          <w:lang w:val="en-GB"/>
        </w:rPr>
        <w:t>n</w:t>
      </w:r>
      <w:r w:rsidR="00E4286C">
        <w:rPr>
          <w:sz w:val="26"/>
          <w:szCs w:val="26"/>
          <w:lang w:val="en-GB"/>
        </w:rPr>
        <w:t>o</w:t>
      </w:r>
      <w:r w:rsidRPr="00731167">
        <w:rPr>
          <w:sz w:val="26"/>
          <w:szCs w:val="26"/>
          <w:lang w:val="en-GB"/>
        </w:rPr>
        <w:t>t include ERP implement</w:t>
      </w:r>
      <w:r w:rsidR="00731167" w:rsidRPr="00731167">
        <w:rPr>
          <w:sz w:val="26"/>
          <w:szCs w:val="26"/>
          <w:lang w:val="en-GB"/>
        </w:rPr>
        <w:t xml:space="preserve">ation and maintenance services - </w:t>
      </w:r>
      <w:r w:rsidRPr="00731167">
        <w:rPr>
          <w:sz w:val="26"/>
          <w:szCs w:val="26"/>
          <w:lang w:val="en-GB"/>
        </w:rPr>
        <w:t xml:space="preserve">that amount would </w:t>
      </w:r>
      <w:r w:rsidR="00731167" w:rsidRPr="00731167">
        <w:rPr>
          <w:sz w:val="26"/>
          <w:szCs w:val="26"/>
          <w:lang w:val="en-GB"/>
        </w:rPr>
        <w:t>be even higher. In the report provided by</w:t>
      </w:r>
      <w:r w:rsidRPr="00731167">
        <w:rPr>
          <w:sz w:val="26"/>
          <w:szCs w:val="26"/>
          <w:lang w:val="en-GB"/>
        </w:rPr>
        <w:t xml:space="preserve"> </w:t>
      </w:r>
      <w:r w:rsidRPr="00731167">
        <w:rPr>
          <w:i/>
          <w:sz w:val="26"/>
          <w:szCs w:val="26"/>
          <w:lang w:val="en-GB"/>
        </w:rPr>
        <w:t>Gartne</w:t>
      </w:r>
      <w:r w:rsidRPr="00731167">
        <w:rPr>
          <w:sz w:val="26"/>
          <w:szCs w:val="26"/>
          <w:lang w:val="en-GB"/>
        </w:rPr>
        <w:t>r (Pang,</w:t>
      </w:r>
      <w:r w:rsidR="00731167" w:rsidRPr="00731167">
        <w:rPr>
          <w:sz w:val="26"/>
          <w:szCs w:val="26"/>
          <w:lang w:val="en-GB"/>
        </w:rPr>
        <w:t xml:space="preserve"> et al., 2013) the marked of ERP</w:t>
      </w:r>
      <w:r w:rsidRPr="00731167">
        <w:rPr>
          <w:sz w:val="26"/>
          <w:szCs w:val="26"/>
          <w:lang w:val="en-GB"/>
        </w:rPr>
        <w:t xml:space="preserve"> </w:t>
      </w:r>
      <w:r w:rsidR="00731167" w:rsidRPr="00731167">
        <w:rPr>
          <w:sz w:val="26"/>
          <w:szCs w:val="26"/>
          <w:lang w:val="en-GB"/>
        </w:rPr>
        <w:t>systems</w:t>
      </w:r>
      <w:r w:rsidRPr="00731167">
        <w:rPr>
          <w:sz w:val="26"/>
          <w:szCs w:val="26"/>
          <w:lang w:val="en-GB"/>
        </w:rPr>
        <w:t xml:space="preserve"> was evaluated by 24</w:t>
      </w:r>
      <w:proofErr w:type="gramStart"/>
      <w:r w:rsidRPr="00731167">
        <w:rPr>
          <w:sz w:val="26"/>
          <w:szCs w:val="26"/>
          <w:lang w:val="en-GB"/>
        </w:rPr>
        <w:t>,5</w:t>
      </w:r>
      <w:proofErr w:type="gramEnd"/>
      <w:r w:rsidRPr="00731167">
        <w:rPr>
          <w:sz w:val="26"/>
          <w:szCs w:val="26"/>
          <w:lang w:val="en-GB"/>
        </w:rPr>
        <w:t xml:space="preserve"> billion USD (increase</w:t>
      </w:r>
      <w:r w:rsidR="00731167" w:rsidRPr="00731167">
        <w:rPr>
          <w:sz w:val="26"/>
          <w:szCs w:val="26"/>
          <w:lang w:val="en-GB"/>
        </w:rPr>
        <w:t>d</w:t>
      </w:r>
      <w:r w:rsidRPr="00731167">
        <w:rPr>
          <w:sz w:val="26"/>
          <w:szCs w:val="26"/>
          <w:lang w:val="en-GB"/>
        </w:rPr>
        <w:t xml:space="preserve"> by 2.2% from 2012).</w:t>
      </w:r>
    </w:p>
    <w:p w:rsidR="009011B8" w:rsidRPr="00731167" w:rsidRDefault="00446BE8" w:rsidP="00446BE8">
      <w:pPr>
        <w:tabs>
          <w:tab w:val="left" w:pos="284"/>
        </w:tabs>
        <w:ind w:firstLine="567"/>
        <w:jc w:val="both"/>
        <w:rPr>
          <w:sz w:val="26"/>
          <w:szCs w:val="26"/>
          <w:lang w:val="en-GB"/>
        </w:rPr>
      </w:pPr>
      <w:r>
        <w:rPr>
          <w:sz w:val="26"/>
          <w:szCs w:val="26"/>
          <w:lang w:val="en-GB"/>
        </w:rPr>
        <w:t>Distribution</w:t>
      </w:r>
      <w:r w:rsidR="009011B8" w:rsidRPr="00731167">
        <w:rPr>
          <w:sz w:val="26"/>
          <w:szCs w:val="26"/>
          <w:lang w:val="en-GB"/>
        </w:rPr>
        <w:t xml:space="preserve"> of </w:t>
      </w:r>
      <w:r w:rsidR="00731167" w:rsidRPr="00731167">
        <w:rPr>
          <w:sz w:val="26"/>
          <w:szCs w:val="26"/>
          <w:lang w:val="en-GB"/>
        </w:rPr>
        <w:t>global</w:t>
      </w:r>
      <w:r w:rsidR="009011B8" w:rsidRPr="00731167">
        <w:rPr>
          <w:sz w:val="26"/>
          <w:szCs w:val="26"/>
          <w:lang w:val="en-GB"/>
        </w:rPr>
        <w:t xml:space="preserve"> ERP market was </w:t>
      </w:r>
      <w:r w:rsidR="00731167" w:rsidRPr="00731167">
        <w:rPr>
          <w:sz w:val="26"/>
          <w:szCs w:val="26"/>
          <w:lang w:val="en-GB"/>
        </w:rPr>
        <w:t>assessed</w:t>
      </w:r>
      <w:r w:rsidR="009011B8" w:rsidRPr="00731167">
        <w:rPr>
          <w:sz w:val="26"/>
          <w:szCs w:val="26"/>
          <w:lang w:val="en-GB"/>
        </w:rPr>
        <w:t xml:space="preserve"> by </w:t>
      </w:r>
      <w:r w:rsidR="009011B8" w:rsidRPr="00D5028D">
        <w:rPr>
          <w:i/>
          <w:sz w:val="26"/>
          <w:szCs w:val="26"/>
          <w:lang w:val="en-GB"/>
        </w:rPr>
        <w:t>Panorama Consulting Group</w:t>
      </w:r>
      <w:r w:rsidR="009011B8" w:rsidRPr="00731167">
        <w:rPr>
          <w:sz w:val="26"/>
          <w:szCs w:val="26"/>
          <w:lang w:val="en-GB"/>
        </w:rPr>
        <w:t xml:space="preserve"> that questioned more than</w:t>
      </w:r>
      <w:r w:rsidR="00731167">
        <w:rPr>
          <w:sz w:val="26"/>
          <w:szCs w:val="26"/>
          <w:lang w:val="en-GB"/>
        </w:rPr>
        <w:t xml:space="preserve"> 1600 companies that have chosen</w:t>
      </w:r>
      <w:r w:rsidR="009011B8" w:rsidRPr="00731167">
        <w:rPr>
          <w:sz w:val="26"/>
          <w:szCs w:val="26"/>
          <w:lang w:val="en-GB"/>
        </w:rPr>
        <w:t xml:space="preserve"> and have implemented ERP solution during the last 5 years. The survey showed that in 2010 more than 53% of ERP market was taken by 3 vendors: </w:t>
      </w:r>
      <w:r w:rsidR="009011B8" w:rsidRPr="00D5028D">
        <w:rPr>
          <w:i/>
          <w:sz w:val="26"/>
          <w:szCs w:val="26"/>
          <w:lang w:val="en-GB"/>
        </w:rPr>
        <w:t>SAP, Oracle</w:t>
      </w:r>
      <w:r w:rsidR="009011B8" w:rsidRPr="00731167">
        <w:rPr>
          <w:sz w:val="26"/>
          <w:szCs w:val="26"/>
          <w:lang w:val="en-GB"/>
        </w:rPr>
        <w:t xml:space="preserve"> and </w:t>
      </w:r>
      <w:r w:rsidR="009011B8" w:rsidRPr="00D5028D">
        <w:rPr>
          <w:i/>
          <w:sz w:val="26"/>
          <w:szCs w:val="26"/>
          <w:lang w:val="en-GB"/>
        </w:rPr>
        <w:t xml:space="preserve">Microsoft </w:t>
      </w:r>
      <w:r w:rsidR="009011B8" w:rsidRPr="00731167">
        <w:rPr>
          <w:sz w:val="26"/>
          <w:szCs w:val="26"/>
          <w:lang w:val="en-GB"/>
        </w:rPr>
        <w:t>(</w:t>
      </w:r>
      <w:r w:rsidR="00731167" w:rsidRPr="00731167">
        <w:rPr>
          <w:sz w:val="26"/>
          <w:szCs w:val="26"/>
          <w:lang w:val="en-GB"/>
        </w:rPr>
        <w:t>Panorama</w:t>
      </w:r>
      <w:r w:rsidR="009011B8" w:rsidRPr="00731167">
        <w:rPr>
          <w:sz w:val="26"/>
          <w:szCs w:val="26"/>
          <w:lang w:val="en-GB"/>
        </w:rPr>
        <w:t xml:space="preserve"> consulting group, 2011). In th</w:t>
      </w:r>
      <w:r w:rsidR="003D0919">
        <w:rPr>
          <w:sz w:val="26"/>
          <w:szCs w:val="26"/>
          <w:lang w:val="en-GB"/>
        </w:rPr>
        <w:t>is study</w:t>
      </w:r>
      <w:r w:rsidR="009011B8" w:rsidRPr="00731167">
        <w:rPr>
          <w:sz w:val="26"/>
          <w:szCs w:val="26"/>
          <w:lang w:val="en-GB"/>
        </w:rPr>
        <w:t xml:space="preserve"> other major ERP vendors were identified such as </w:t>
      </w:r>
      <w:proofErr w:type="spellStart"/>
      <w:r w:rsidR="009011B8" w:rsidRPr="00D5028D">
        <w:rPr>
          <w:i/>
          <w:sz w:val="26"/>
          <w:szCs w:val="26"/>
          <w:lang w:val="en-GB"/>
        </w:rPr>
        <w:t>Infor</w:t>
      </w:r>
      <w:proofErr w:type="spellEnd"/>
      <w:r w:rsidR="009011B8" w:rsidRPr="00D5028D">
        <w:rPr>
          <w:i/>
          <w:sz w:val="26"/>
          <w:szCs w:val="26"/>
          <w:lang w:val="en-GB"/>
        </w:rPr>
        <w:t xml:space="preserve">, </w:t>
      </w:r>
      <w:proofErr w:type="spellStart"/>
      <w:r w:rsidR="009011B8" w:rsidRPr="00D5028D">
        <w:rPr>
          <w:i/>
          <w:sz w:val="26"/>
          <w:szCs w:val="26"/>
          <w:lang w:val="en-GB"/>
        </w:rPr>
        <w:t>Epicor</w:t>
      </w:r>
      <w:proofErr w:type="spellEnd"/>
      <w:r w:rsidR="009011B8" w:rsidRPr="00D5028D">
        <w:rPr>
          <w:i/>
          <w:sz w:val="26"/>
          <w:szCs w:val="26"/>
          <w:lang w:val="en-GB"/>
        </w:rPr>
        <w:t xml:space="preserve">, IFS, Lawson, </w:t>
      </w:r>
      <w:proofErr w:type="spellStart"/>
      <w:r w:rsidR="009011B8" w:rsidRPr="00D5028D">
        <w:rPr>
          <w:i/>
          <w:sz w:val="26"/>
          <w:szCs w:val="26"/>
          <w:lang w:val="en-GB"/>
        </w:rPr>
        <w:t>Consona</w:t>
      </w:r>
      <w:proofErr w:type="spellEnd"/>
      <w:r w:rsidR="009011B8" w:rsidRPr="00D5028D">
        <w:rPr>
          <w:i/>
          <w:sz w:val="26"/>
          <w:szCs w:val="26"/>
          <w:lang w:val="en-GB"/>
        </w:rPr>
        <w:t xml:space="preserve">, </w:t>
      </w:r>
      <w:proofErr w:type="spellStart"/>
      <w:r w:rsidR="009011B8" w:rsidRPr="00D5028D">
        <w:rPr>
          <w:i/>
          <w:sz w:val="26"/>
          <w:szCs w:val="26"/>
          <w:lang w:val="en-GB"/>
        </w:rPr>
        <w:t>Activant</w:t>
      </w:r>
      <w:proofErr w:type="spellEnd"/>
      <w:r w:rsidR="009011B8" w:rsidRPr="00D5028D">
        <w:rPr>
          <w:i/>
          <w:sz w:val="26"/>
          <w:szCs w:val="26"/>
          <w:lang w:val="en-GB"/>
        </w:rPr>
        <w:t xml:space="preserve">, QAD, </w:t>
      </w:r>
      <w:proofErr w:type="spellStart"/>
      <w:r w:rsidR="009011B8" w:rsidRPr="00D5028D">
        <w:rPr>
          <w:i/>
          <w:sz w:val="26"/>
          <w:szCs w:val="26"/>
          <w:lang w:val="en-GB"/>
        </w:rPr>
        <w:t>Adonix</w:t>
      </w:r>
      <w:proofErr w:type="spellEnd"/>
      <w:r w:rsidR="009011B8" w:rsidRPr="00D5028D">
        <w:rPr>
          <w:i/>
          <w:sz w:val="26"/>
          <w:szCs w:val="26"/>
          <w:lang w:val="en-GB"/>
        </w:rPr>
        <w:t xml:space="preserve">, Sage, Visibility, </w:t>
      </w:r>
      <w:proofErr w:type="spellStart"/>
      <w:r w:rsidR="009011B8" w:rsidRPr="00D5028D">
        <w:rPr>
          <w:i/>
          <w:sz w:val="26"/>
          <w:szCs w:val="26"/>
          <w:lang w:val="en-GB"/>
        </w:rPr>
        <w:t>NetSuite</w:t>
      </w:r>
      <w:proofErr w:type="spellEnd"/>
      <w:r w:rsidR="009011B8" w:rsidRPr="00731167">
        <w:rPr>
          <w:sz w:val="26"/>
          <w:szCs w:val="26"/>
          <w:lang w:val="en-GB"/>
        </w:rPr>
        <w:t xml:space="preserve"> </w:t>
      </w:r>
      <w:r w:rsidR="00821A83">
        <w:rPr>
          <w:sz w:val="26"/>
          <w:szCs w:val="26"/>
          <w:lang w:val="en-GB"/>
        </w:rPr>
        <w:t>and</w:t>
      </w:r>
      <w:r w:rsidR="009011B8" w:rsidRPr="00731167">
        <w:rPr>
          <w:sz w:val="26"/>
          <w:szCs w:val="26"/>
          <w:lang w:val="en-GB"/>
        </w:rPr>
        <w:t xml:space="preserve"> </w:t>
      </w:r>
      <w:r w:rsidR="009011B8" w:rsidRPr="00D5028D">
        <w:rPr>
          <w:i/>
          <w:sz w:val="26"/>
          <w:szCs w:val="26"/>
          <w:lang w:val="en-GB"/>
        </w:rPr>
        <w:t>Exact</w:t>
      </w:r>
      <w:r w:rsidR="009011B8" w:rsidRPr="00731167">
        <w:rPr>
          <w:sz w:val="26"/>
          <w:szCs w:val="26"/>
          <w:lang w:val="en-GB"/>
        </w:rPr>
        <w:t>.</w:t>
      </w:r>
    </w:p>
    <w:p w:rsidR="009011B8" w:rsidRPr="00731167" w:rsidRDefault="009011B8" w:rsidP="00871882">
      <w:pPr>
        <w:ind w:firstLine="567"/>
        <w:jc w:val="both"/>
        <w:rPr>
          <w:color w:val="000000"/>
          <w:sz w:val="26"/>
          <w:szCs w:val="26"/>
          <w:lang w:val="en-GB"/>
        </w:rPr>
      </w:pPr>
      <w:r w:rsidRPr="00731167">
        <w:rPr>
          <w:sz w:val="26"/>
          <w:szCs w:val="26"/>
          <w:lang w:val="en-GB"/>
        </w:rPr>
        <w:t xml:space="preserve">Consulting companies that select and implement ERP systems divide ERP </w:t>
      </w:r>
      <w:r w:rsidR="00A302D3">
        <w:rPr>
          <w:sz w:val="26"/>
          <w:szCs w:val="26"/>
          <w:lang w:val="en-GB"/>
        </w:rPr>
        <w:t>systems</w:t>
      </w:r>
      <w:r w:rsidRPr="00731167">
        <w:rPr>
          <w:sz w:val="26"/>
          <w:szCs w:val="26"/>
          <w:lang w:val="en-GB"/>
        </w:rPr>
        <w:t xml:space="preserve"> into groups. The most popular classification divides ERP solutions into </w:t>
      </w:r>
      <w:proofErr w:type="spellStart"/>
      <w:r w:rsidRPr="00731167">
        <w:rPr>
          <w:i/>
          <w:sz w:val="26"/>
          <w:szCs w:val="26"/>
          <w:lang w:val="en-GB"/>
        </w:rPr>
        <w:t>tiers</w:t>
      </w:r>
      <w:proofErr w:type="spellEnd"/>
      <w:r w:rsidRPr="00731167">
        <w:rPr>
          <w:sz w:val="26"/>
          <w:szCs w:val="26"/>
          <w:lang w:val="en-GB"/>
        </w:rPr>
        <w:t>. The size of the company (</w:t>
      </w:r>
      <w:r w:rsidR="00731167" w:rsidRPr="00731167">
        <w:rPr>
          <w:sz w:val="26"/>
          <w:szCs w:val="26"/>
          <w:lang w:val="en-GB"/>
        </w:rPr>
        <w:t>potential</w:t>
      </w:r>
      <w:r w:rsidRPr="00731167">
        <w:rPr>
          <w:sz w:val="26"/>
          <w:szCs w:val="26"/>
          <w:lang w:val="en-GB"/>
        </w:rPr>
        <w:t xml:space="preserve"> ERP customer) most </w:t>
      </w:r>
      <w:r w:rsidR="00731167" w:rsidRPr="00731167">
        <w:rPr>
          <w:sz w:val="26"/>
          <w:szCs w:val="26"/>
          <w:lang w:val="en-GB"/>
        </w:rPr>
        <w:t>often</w:t>
      </w:r>
      <w:r w:rsidRPr="00731167">
        <w:rPr>
          <w:sz w:val="26"/>
          <w:szCs w:val="26"/>
          <w:lang w:val="en-GB"/>
        </w:rPr>
        <w:t xml:space="preserve"> is taken as the main criterion. It can be</w:t>
      </w:r>
      <w:r w:rsidRPr="00731167">
        <w:rPr>
          <w:color w:val="000000"/>
          <w:sz w:val="26"/>
          <w:szCs w:val="26"/>
          <w:lang w:val="en-GB"/>
        </w:rPr>
        <w:t xml:space="preserve"> </w:t>
      </w:r>
      <w:r w:rsidR="003D0919">
        <w:rPr>
          <w:sz w:val="26"/>
          <w:szCs w:val="26"/>
          <w:lang w:val="en-GB"/>
        </w:rPr>
        <w:t>measured</w:t>
      </w:r>
      <w:r w:rsidRPr="00731167">
        <w:rPr>
          <w:sz w:val="26"/>
          <w:szCs w:val="26"/>
          <w:lang w:val="en-GB"/>
        </w:rPr>
        <w:t xml:space="preserve"> by sales revenue, number of employees or number of ERP users. This type of classification allows quickly and accurately eliminate the majority of the systems that </w:t>
      </w:r>
      <w:r w:rsidR="00731167" w:rsidRPr="00731167">
        <w:rPr>
          <w:sz w:val="26"/>
          <w:szCs w:val="26"/>
          <w:lang w:val="en-GB"/>
        </w:rPr>
        <w:t>doesn’t</w:t>
      </w:r>
      <w:r w:rsidR="00731167">
        <w:rPr>
          <w:sz w:val="26"/>
          <w:szCs w:val="26"/>
          <w:lang w:val="en-GB"/>
        </w:rPr>
        <w:t xml:space="preserve"> meet or</w:t>
      </w:r>
      <w:r w:rsidRPr="00731167">
        <w:rPr>
          <w:sz w:val="26"/>
          <w:szCs w:val="26"/>
          <w:lang w:val="en-GB"/>
        </w:rPr>
        <w:t xml:space="preserve"> significantly exceed company‘s requirements.</w:t>
      </w:r>
    </w:p>
    <w:p w:rsidR="00871882" w:rsidRDefault="009011B8" w:rsidP="009011B8">
      <w:pPr>
        <w:tabs>
          <w:tab w:val="left" w:pos="284"/>
        </w:tabs>
        <w:jc w:val="both"/>
        <w:rPr>
          <w:sz w:val="26"/>
          <w:szCs w:val="26"/>
          <w:lang w:val="en-GB"/>
        </w:rPr>
      </w:pPr>
      <w:r w:rsidRPr="00731167">
        <w:rPr>
          <w:sz w:val="26"/>
          <w:szCs w:val="26"/>
          <w:lang w:val="en-GB"/>
        </w:rPr>
        <w:t xml:space="preserve">Research companies most often evaluate ERP </w:t>
      </w:r>
      <w:r w:rsidR="00754801">
        <w:rPr>
          <w:sz w:val="26"/>
          <w:szCs w:val="26"/>
          <w:lang w:val="en-GB"/>
        </w:rPr>
        <w:t>systems</w:t>
      </w:r>
      <w:r w:rsidRPr="00731167">
        <w:rPr>
          <w:sz w:val="26"/>
          <w:szCs w:val="26"/>
          <w:lang w:val="en-GB"/>
        </w:rPr>
        <w:t xml:space="preserve"> by 2 perspectives, thus forming </w:t>
      </w:r>
      <w:r w:rsidR="00731167">
        <w:rPr>
          <w:sz w:val="26"/>
          <w:szCs w:val="26"/>
          <w:lang w:val="en-GB"/>
        </w:rPr>
        <w:t xml:space="preserve">the system of four </w:t>
      </w:r>
      <w:proofErr w:type="gramStart"/>
      <w:r w:rsidR="00731167">
        <w:rPr>
          <w:sz w:val="26"/>
          <w:szCs w:val="26"/>
          <w:lang w:val="en-GB"/>
        </w:rPr>
        <w:t>groups,</w:t>
      </w:r>
      <w:proofErr w:type="gramEnd"/>
      <w:r w:rsidR="00731167">
        <w:rPr>
          <w:sz w:val="26"/>
          <w:szCs w:val="26"/>
          <w:lang w:val="en-GB"/>
        </w:rPr>
        <w:t xml:space="preserve"> called quadrants </w:t>
      </w:r>
      <w:r w:rsidR="00731167" w:rsidRPr="002C4B39">
        <w:rPr>
          <w:sz w:val="26"/>
          <w:szCs w:val="26"/>
          <w:lang w:val="en-GB"/>
        </w:rPr>
        <w:t>(</w:t>
      </w:r>
      <w:r w:rsidR="002C4B39">
        <w:rPr>
          <w:sz w:val="26"/>
          <w:szCs w:val="26"/>
          <w:lang w:val="en-GB"/>
        </w:rPr>
        <w:t xml:space="preserve">see </w:t>
      </w:r>
      <w:r w:rsidR="00731167" w:rsidRPr="002C4B39">
        <w:rPr>
          <w:sz w:val="26"/>
          <w:szCs w:val="26"/>
          <w:lang w:val="en-GB"/>
        </w:rPr>
        <w:t>Table 4</w:t>
      </w:r>
      <w:r w:rsidRPr="002C4B39">
        <w:rPr>
          <w:sz w:val="26"/>
          <w:szCs w:val="26"/>
          <w:lang w:val="en-GB"/>
        </w:rPr>
        <w:t>)</w:t>
      </w:r>
      <w:r w:rsidR="00731167" w:rsidRPr="002C4B39">
        <w:rPr>
          <w:sz w:val="26"/>
          <w:szCs w:val="26"/>
          <w:lang w:val="en-GB"/>
        </w:rPr>
        <w:t>.</w:t>
      </w:r>
      <w:r w:rsidR="00871882" w:rsidRPr="00871882">
        <w:rPr>
          <w:sz w:val="26"/>
          <w:szCs w:val="26"/>
          <w:lang w:val="en-GB"/>
        </w:rPr>
        <w:t xml:space="preserve"> </w:t>
      </w:r>
    </w:p>
    <w:p w:rsidR="009011B8" w:rsidRPr="00731167" w:rsidRDefault="00871882" w:rsidP="00871882">
      <w:pPr>
        <w:tabs>
          <w:tab w:val="left" w:pos="284"/>
        </w:tabs>
        <w:ind w:firstLine="567"/>
        <w:jc w:val="both"/>
        <w:rPr>
          <w:sz w:val="26"/>
          <w:szCs w:val="26"/>
          <w:lang w:val="en-GB"/>
        </w:rPr>
      </w:pPr>
      <w:r w:rsidRPr="00731167">
        <w:rPr>
          <w:sz w:val="26"/>
          <w:szCs w:val="26"/>
          <w:lang w:val="en-GB"/>
        </w:rPr>
        <w:t xml:space="preserve">Availability of information about ERP functionality was one of the main </w:t>
      </w:r>
      <w:proofErr w:type="gramStart"/>
      <w:r w:rsidRPr="00731167">
        <w:rPr>
          <w:sz w:val="26"/>
          <w:szCs w:val="26"/>
          <w:lang w:val="en-GB"/>
        </w:rPr>
        <w:t>criterion</w:t>
      </w:r>
      <w:proofErr w:type="gramEnd"/>
      <w:r w:rsidRPr="00731167">
        <w:rPr>
          <w:sz w:val="26"/>
          <w:szCs w:val="26"/>
          <w:lang w:val="en-GB"/>
        </w:rPr>
        <w:t xml:space="preserve"> that determined the systems for further analysis. Detailed data about the fu</w:t>
      </w:r>
      <w:r>
        <w:rPr>
          <w:sz w:val="26"/>
          <w:szCs w:val="26"/>
          <w:lang w:val="en-GB"/>
        </w:rPr>
        <w:t>nctionality of 139 ERP solutions were</w:t>
      </w:r>
      <w:r w:rsidRPr="00731167">
        <w:rPr>
          <w:sz w:val="26"/>
          <w:szCs w:val="26"/>
          <w:lang w:val="en-GB"/>
        </w:rPr>
        <w:t xml:space="preserve"> gathered within a few years. Among them – </w:t>
      </w:r>
      <w:r>
        <w:rPr>
          <w:sz w:val="26"/>
          <w:szCs w:val="26"/>
          <w:lang w:val="en-GB"/>
        </w:rPr>
        <w:t>systems</w:t>
      </w:r>
      <w:r w:rsidRPr="00731167">
        <w:rPr>
          <w:sz w:val="26"/>
          <w:szCs w:val="26"/>
          <w:lang w:val="en-GB"/>
        </w:rPr>
        <w:t xml:space="preserve"> from the</w:t>
      </w:r>
      <w:r w:rsidRPr="00871882">
        <w:rPr>
          <w:sz w:val="26"/>
          <w:szCs w:val="26"/>
          <w:lang w:val="en-GB"/>
        </w:rPr>
        <w:t xml:space="preserve"> </w:t>
      </w:r>
      <w:r w:rsidRPr="00731167">
        <w:rPr>
          <w:sz w:val="26"/>
          <w:szCs w:val="26"/>
          <w:lang w:val="en-GB"/>
        </w:rPr>
        <w:t>main ERP market players (</w:t>
      </w:r>
      <w:r w:rsidRPr="00315020">
        <w:rPr>
          <w:i/>
          <w:sz w:val="26"/>
          <w:szCs w:val="26"/>
          <w:lang w:val="en-GB"/>
        </w:rPr>
        <w:t xml:space="preserve">SAP, Oracle, Microsoft, </w:t>
      </w:r>
      <w:proofErr w:type="spellStart"/>
      <w:r w:rsidRPr="00315020">
        <w:rPr>
          <w:i/>
          <w:sz w:val="26"/>
          <w:szCs w:val="26"/>
          <w:lang w:val="en-GB"/>
        </w:rPr>
        <w:t>Infor</w:t>
      </w:r>
      <w:proofErr w:type="spellEnd"/>
      <w:r w:rsidRPr="00315020">
        <w:rPr>
          <w:i/>
          <w:sz w:val="26"/>
          <w:szCs w:val="26"/>
          <w:lang w:val="en-GB"/>
        </w:rPr>
        <w:t>, Sage</w:t>
      </w:r>
      <w:r w:rsidRPr="00731167">
        <w:rPr>
          <w:sz w:val="26"/>
          <w:szCs w:val="26"/>
          <w:lang w:val="en-GB"/>
        </w:rPr>
        <w:t xml:space="preserve"> etc.) that are</w:t>
      </w:r>
      <w:r w:rsidRPr="00871882">
        <w:rPr>
          <w:sz w:val="26"/>
          <w:szCs w:val="26"/>
          <w:lang w:val="en-GB"/>
        </w:rPr>
        <w:t xml:space="preserve"> </w:t>
      </w:r>
      <w:r w:rsidRPr="00731167">
        <w:rPr>
          <w:sz w:val="26"/>
          <w:szCs w:val="26"/>
          <w:lang w:val="en-GB"/>
        </w:rPr>
        <w:t>included in the ranking quadrants of all consultancies. We also have studied</w:t>
      </w:r>
      <w:r w:rsidRPr="00871882">
        <w:rPr>
          <w:sz w:val="26"/>
          <w:szCs w:val="26"/>
          <w:lang w:val="en-GB"/>
        </w:rPr>
        <w:t xml:space="preserve"> </w:t>
      </w:r>
      <w:r w:rsidRPr="00731167">
        <w:rPr>
          <w:sz w:val="26"/>
          <w:szCs w:val="26"/>
          <w:lang w:val="en-GB"/>
        </w:rPr>
        <w:t>functional possibilities</w:t>
      </w:r>
    </w:p>
    <w:p w:rsidR="009011B8" w:rsidRPr="00731167" w:rsidRDefault="009011B8" w:rsidP="009011B8">
      <w:pPr>
        <w:tabs>
          <w:tab w:val="left" w:pos="284"/>
        </w:tabs>
        <w:jc w:val="both"/>
        <w:rPr>
          <w:sz w:val="26"/>
          <w:szCs w:val="26"/>
          <w:lang w:val="en-GB"/>
        </w:rPr>
      </w:pPr>
    </w:p>
    <w:p w:rsidR="009011B8" w:rsidRPr="001D5C7F" w:rsidRDefault="009011B8" w:rsidP="009011B8">
      <w:pPr>
        <w:tabs>
          <w:tab w:val="left" w:pos="284"/>
        </w:tabs>
        <w:jc w:val="both"/>
        <w:rPr>
          <w:b/>
          <w:sz w:val="26"/>
          <w:szCs w:val="26"/>
        </w:rPr>
      </w:pPr>
      <w:r w:rsidRPr="001D5C7F">
        <w:rPr>
          <w:b/>
          <w:sz w:val="26"/>
          <w:szCs w:val="26"/>
        </w:rPr>
        <w:lastRenderedPageBreak/>
        <w:t xml:space="preserve"> </w:t>
      </w:r>
      <w:proofErr w:type="spellStart"/>
      <w:r w:rsidRPr="001D5C7F">
        <w:rPr>
          <w:b/>
          <w:sz w:val="26"/>
          <w:szCs w:val="26"/>
        </w:rPr>
        <w:t>Table</w:t>
      </w:r>
      <w:proofErr w:type="spellEnd"/>
      <w:r w:rsidR="00731167">
        <w:rPr>
          <w:b/>
          <w:sz w:val="26"/>
          <w:szCs w:val="26"/>
        </w:rPr>
        <w:t xml:space="preserve"> 4</w:t>
      </w:r>
      <w:r w:rsidRPr="001D5C7F">
        <w:rPr>
          <w:b/>
          <w:sz w:val="26"/>
          <w:szCs w:val="26"/>
        </w:rPr>
        <w:t xml:space="preserve">. </w:t>
      </w:r>
      <w:proofErr w:type="spellStart"/>
      <w:r w:rsidRPr="001D5C7F">
        <w:rPr>
          <w:b/>
          <w:sz w:val="26"/>
          <w:szCs w:val="26"/>
        </w:rPr>
        <w:t>Classification</w:t>
      </w:r>
      <w:proofErr w:type="spellEnd"/>
      <w:r w:rsidRPr="001D5C7F">
        <w:rPr>
          <w:b/>
          <w:sz w:val="26"/>
          <w:szCs w:val="26"/>
        </w:rPr>
        <w:t xml:space="preserve"> </w:t>
      </w:r>
      <w:proofErr w:type="spellStart"/>
      <w:r w:rsidRPr="001D5C7F">
        <w:rPr>
          <w:b/>
          <w:sz w:val="26"/>
          <w:szCs w:val="26"/>
        </w:rPr>
        <w:t>on</w:t>
      </w:r>
      <w:proofErr w:type="spellEnd"/>
      <w:r w:rsidRPr="001D5C7F">
        <w:rPr>
          <w:b/>
          <w:sz w:val="26"/>
          <w:szCs w:val="26"/>
        </w:rPr>
        <w:t xml:space="preserve"> ERP </w:t>
      </w:r>
      <w:proofErr w:type="spellStart"/>
      <w:r w:rsidRPr="001D5C7F">
        <w:rPr>
          <w:b/>
          <w:sz w:val="26"/>
          <w:szCs w:val="26"/>
        </w:rPr>
        <w:t>systems</w:t>
      </w:r>
      <w:proofErr w:type="spellEnd"/>
      <w:r w:rsidRPr="001D5C7F">
        <w:rPr>
          <w:b/>
          <w:sz w:val="26"/>
          <w:szCs w:val="26"/>
        </w:rPr>
        <w:t xml:space="preserve"> </w:t>
      </w:r>
      <w:proofErr w:type="spellStart"/>
      <w:r w:rsidRPr="001D5C7F">
        <w:rPr>
          <w:b/>
          <w:sz w:val="26"/>
          <w:szCs w:val="26"/>
        </w:rPr>
        <w:t>by</w:t>
      </w:r>
      <w:proofErr w:type="spellEnd"/>
      <w:r w:rsidRPr="001D5C7F">
        <w:rPr>
          <w:b/>
          <w:sz w:val="26"/>
          <w:szCs w:val="26"/>
        </w:rPr>
        <w:t xml:space="preserve"> </w:t>
      </w:r>
      <w:proofErr w:type="spellStart"/>
      <w:r w:rsidRPr="001D5C7F">
        <w:rPr>
          <w:b/>
          <w:sz w:val="26"/>
          <w:szCs w:val="26"/>
        </w:rPr>
        <w:t>different</w:t>
      </w:r>
      <w:proofErr w:type="spellEnd"/>
      <w:r w:rsidRPr="001D5C7F">
        <w:rPr>
          <w:b/>
          <w:sz w:val="26"/>
          <w:szCs w:val="26"/>
        </w:rPr>
        <w:t xml:space="preserve"> </w:t>
      </w:r>
      <w:proofErr w:type="spellStart"/>
      <w:r w:rsidRPr="001D5C7F">
        <w:rPr>
          <w:b/>
          <w:sz w:val="26"/>
          <w:szCs w:val="26"/>
        </w:rPr>
        <w:t>research</w:t>
      </w:r>
      <w:proofErr w:type="spellEnd"/>
      <w:r w:rsidRPr="001D5C7F">
        <w:rPr>
          <w:b/>
          <w:sz w:val="26"/>
          <w:szCs w:val="26"/>
        </w:rPr>
        <w:t xml:space="preserve"> </w:t>
      </w:r>
      <w:proofErr w:type="spellStart"/>
      <w:r w:rsidRPr="001D5C7F">
        <w:rPr>
          <w:b/>
          <w:sz w:val="26"/>
          <w:szCs w:val="26"/>
        </w:rPr>
        <w:t>companies</w:t>
      </w:r>
      <w:proofErr w:type="spellEnd"/>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126"/>
        <w:gridCol w:w="1417"/>
        <w:gridCol w:w="1418"/>
        <w:gridCol w:w="1559"/>
      </w:tblGrid>
      <w:tr w:rsidR="009011B8" w:rsidRPr="00701610" w:rsidTr="005C7CB1">
        <w:trPr>
          <w:trHeight w:val="507"/>
        </w:trPr>
        <w:tc>
          <w:tcPr>
            <w:tcW w:w="2127" w:type="dxa"/>
            <w:vMerge w:val="restart"/>
            <w:shd w:val="clear" w:color="auto" w:fill="D9D9D9"/>
            <w:vAlign w:val="center"/>
          </w:tcPr>
          <w:p w:rsidR="009011B8" w:rsidRPr="00355401" w:rsidRDefault="009011B8" w:rsidP="005C7CB1">
            <w:pPr>
              <w:rPr>
                <w:b/>
                <w:lang w:val="en-GB"/>
              </w:rPr>
            </w:pPr>
            <w:r w:rsidRPr="00355401">
              <w:rPr>
                <w:b/>
                <w:lang w:val="en-GB"/>
              </w:rPr>
              <w:t>Characteristics of ERP quadrants</w:t>
            </w:r>
          </w:p>
        </w:tc>
        <w:tc>
          <w:tcPr>
            <w:tcW w:w="6520" w:type="dxa"/>
            <w:gridSpan w:val="4"/>
            <w:shd w:val="clear" w:color="auto" w:fill="D9D9D9"/>
            <w:vAlign w:val="center"/>
          </w:tcPr>
          <w:p w:rsidR="009011B8" w:rsidRPr="00355401" w:rsidRDefault="009011B8" w:rsidP="005C7CB1">
            <w:pPr>
              <w:rPr>
                <w:b/>
                <w:lang w:val="en-GB"/>
              </w:rPr>
            </w:pPr>
            <w:r w:rsidRPr="00355401">
              <w:rPr>
                <w:b/>
                <w:lang w:val="en-GB"/>
              </w:rPr>
              <w:t>Valuator</w:t>
            </w:r>
          </w:p>
        </w:tc>
      </w:tr>
      <w:tr w:rsidR="009011B8" w:rsidRPr="00701610" w:rsidTr="005C7CB1">
        <w:tc>
          <w:tcPr>
            <w:tcW w:w="2127" w:type="dxa"/>
            <w:vMerge/>
            <w:shd w:val="clear" w:color="auto" w:fill="D9D9D9"/>
            <w:vAlign w:val="center"/>
          </w:tcPr>
          <w:p w:rsidR="009011B8" w:rsidRPr="00355401" w:rsidRDefault="009011B8" w:rsidP="005C7CB1">
            <w:pPr>
              <w:rPr>
                <w:lang w:val="en-GB"/>
              </w:rPr>
            </w:pPr>
          </w:p>
        </w:tc>
        <w:tc>
          <w:tcPr>
            <w:tcW w:w="2126" w:type="dxa"/>
            <w:shd w:val="clear" w:color="auto" w:fill="D9D9D9"/>
            <w:vAlign w:val="center"/>
          </w:tcPr>
          <w:p w:rsidR="009011B8" w:rsidRPr="00355401" w:rsidRDefault="009011B8" w:rsidP="005C7CB1">
            <w:pPr>
              <w:rPr>
                <w:b/>
                <w:i/>
                <w:lang w:val="en-GB"/>
              </w:rPr>
            </w:pPr>
            <w:r w:rsidRPr="00355401">
              <w:rPr>
                <w:b/>
                <w:i/>
                <w:lang w:val="en-GB"/>
              </w:rPr>
              <w:t>Gartner Research</w:t>
            </w:r>
          </w:p>
        </w:tc>
        <w:tc>
          <w:tcPr>
            <w:tcW w:w="1417" w:type="dxa"/>
            <w:shd w:val="clear" w:color="auto" w:fill="D9D9D9"/>
            <w:vAlign w:val="center"/>
          </w:tcPr>
          <w:p w:rsidR="009011B8" w:rsidRPr="00355401" w:rsidRDefault="009011B8" w:rsidP="005C7CB1">
            <w:pPr>
              <w:rPr>
                <w:b/>
                <w:i/>
                <w:lang w:val="en-GB"/>
              </w:rPr>
            </w:pPr>
            <w:r w:rsidRPr="00355401">
              <w:rPr>
                <w:b/>
                <w:i/>
                <w:noProof/>
                <w:lang w:val="en-GB"/>
              </w:rPr>
              <w:t>Info-Tech Research Group</w:t>
            </w:r>
          </w:p>
        </w:tc>
        <w:tc>
          <w:tcPr>
            <w:tcW w:w="1418" w:type="dxa"/>
            <w:shd w:val="clear" w:color="auto" w:fill="D9D9D9"/>
            <w:vAlign w:val="center"/>
          </w:tcPr>
          <w:p w:rsidR="009011B8" w:rsidRPr="00355401" w:rsidRDefault="009011B8" w:rsidP="005C7CB1">
            <w:pPr>
              <w:rPr>
                <w:b/>
                <w:i/>
                <w:noProof/>
                <w:lang w:val="en-GB"/>
              </w:rPr>
            </w:pPr>
            <w:r w:rsidRPr="00355401">
              <w:rPr>
                <w:b/>
                <w:i/>
                <w:noProof/>
                <w:lang w:val="en-GB"/>
              </w:rPr>
              <w:t>Nucleus Research</w:t>
            </w:r>
          </w:p>
        </w:tc>
        <w:tc>
          <w:tcPr>
            <w:tcW w:w="1559" w:type="dxa"/>
            <w:shd w:val="clear" w:color="auto" w:fill="D9D9D9"/>
            <w:vAlign w:val="center"/>
          </w:tcPr>
          <w:p w:rsidR="009011B8" w:rsidRPr="00355401" w:rsidRDefault="009011B8" w:rsidP="005C7CB1">
            <w:pPr>
              <w:rPr>
                <w:b/>
                <w:i/>
                <w:lang w:val="en-GB"/>
              </w:rPr>
            </w:pPr>
            <w:r w:rsidRPr="00355401">
              <w:rPr>
                <w:b/>
                <w:i/>
                <w:noProof/>
                <w:lang w:val="en-GB"/>
              </w:rPr>
              <w:t>Boston Consulting Group</w:t>
            </w:r>
          </w:p>
        </w:tc>
      </w:tr>
      <w:tr w:rsidR="009011B8" w:rsidRPr="00701610" w:rsidTr="005C7CB1">
        <w:tc>
          <w:tcPr>
            <w:tcW w:w="2127" w:type="dxa"/>
            <w:vAlign w:val="center"/>
          </w:tcPr>
          <w:p w:rsidR="009011B8" w:rsidRPr="00355401" w:rsidRDefault="009011B8" w:rsidP="005C7CB1">
            <w:pPr>
              <w:rPr>
                <w:lang w:val="en-GB"/>
              </w:rPr>
            </w:pPr>
            <w:r w:rsidRPr="00355401">
              <w:rPr>
                <w:lang w:val="en-GB"/>
              </w:rPr>
              <w:t>Object of valuation</w:t>
            </w:r>
          </w:p>
        </w:tc>
        <w:tc>
          <w:tcPr>
            <w:tcW w:w="2126" w:type="dxa"/>
            <w:vAlign w:val="center"/>
          </w:tcPr>
          <w:p w:rsidR="009011B8" w:rsidRPr="00355401" w:rsidRDefault="009011B8" w:rsidP="005C7CB1">
            <w:pPr>
              <w:rPr>
                <w:lang w:val="en-GB"/>
              </w:rPr>
            </w:pPr>
            <w:r w:rsidRPr="00355401">
              <w:rPr>
                <w:lang w:val="en-GB"/>
              </w:rPr>
              <w:t xml:space="preserve">ERP market position and changes </w:t>
            </w:r>
          </w:p>
        </w:tc>
        <w:tc>
          <w:tcPr>
            <w:tcW w:w="1417" w:type="dxa"/>
            <w:vAlign w:val="center"/>
          </w:tcPr>
          <w:p w:rsidR="009011B8" w:rsidRPr="00355401" w:rsidRDefault="009011B8" w:rsidP="005C7CB1">
            <w:pPr>
              <w:rPr>
                <w:lang w:val="en-GB"/>
              </w:rPr>
            </w:pPr>
            <w:r w:rsidRPr="00355401">
              <w:rPr>
                <w:lang w:val="en-GB"/>
              </w:rPr>
              <w:t>ERP market position</w:t>
            </w:r>
          </w:p>
        </w:tc>
        <w:tc>
          <w:tcPr>
            <w:tcW w:w="1418" w:type="dxa"/>
            <w:vAlign w:val="center"/>
          </w:tcPr>
          <w:p w:rsidR="009011B8" w:rsidRPr="00355401" w:rsidRDefault="009011B8" w:rsidP="005C7CB1">
            <w:pPr>
              <w:rPr>
                <w:lang w:val="en-GB"/>
              </w:rPr>
            </w:pPr>
            <w:r w:rsidRPr="00355401">
              <w:rPr>
                <w:lang w:val="en-GB"/>
              </w:rPr>
              <w:t>ERP market position</w:t>
            </w:r>
          </w:p>
        </w:tc>
        <w:tc>
          <w:tcPr>
            <w:tcW w:w="1559" w:type="dxa"/>
            <w:vAlign w:val="center"/>
          </w:tcPr>
          <w:p w:rsidR="009011B8" w:rsidRPr="00355401" w:rsidRDefault="009011B8" w:rsidP="005C7CB1">
            <w:pPr>
              <w:rPr>
                <w:lang w:val="en-GB"/>
              </w:rPr>
            </w:pPr>
            <w:r w:rsidRPr="00355401">
              <w:rPr>
                <w:lang w:val="en-GB"/>
              </w:rPr>
              <w:t xml:space="preserve">ERP </w:t>
            </w:r>
            <w:r w:rsidR="00701610" w:rsidRPr="00355401">
              <w:rPr>
                <w:lang w:val="en-GB"/>
              </w:rPr>
              <w:t>life</w:t>
            </w:r>
            <w:r w:rsidRPr="00355401">
              <w:rPr>
                <w:lang w:val="en-GB"/>
              </w:rPr>
              <w:t xml:space="preserve"> cycle</w:t>
            </w:r>
          </w:p>
        </w:tc>
      </w:tr>
      <w:tr w:rsidR="009011B8" w:rsidRPr="00701610" w:rsidTr="005C7CB1">
        <w:tc>
          <w:tcPr>
            <w:tcW w:w="2127" w:type="dxa"/>
            <w:vAlign w:val="center"/>
          </w:tcPr>
          <w:p w:rsidR="009011B8" w:rsidRPr="00355401" w:rsidRDefault="009011B8" w:rsidP="005C7CB1">
            <w:pPr>
              <w:rPr>
                <w:lang w:val="en-GB"/>
              </w:rPr>
            </w:pPr>
            <w:r w:rsidRPr="00355401">
              <w:rPr>
                <w:lang w:val="en-GB"/>
              </w:rPr>
              <w:t>Horizontal axis</w:t>
            </w:r>
          </w:p>
        </w:tc>
        <w:tc>
          <w:tcPr>
            <w:tcW w:w="2126" w:type="dxa"/>
            <w:vAlign w:val="center"/>
          </w:tcPr>
          <w:p w:rsidR="009011B8" w:rsidRPr="00355401" w:rsidRDefault="009011B8" w:rsidP="005C7CB1">
            <w:pPr>
              <w:rPr>
                <w:lang w:val="en-GB"/>
              </w:rPr>
            </w:pPr>
            <w:r w:rsidRPr="00355401">
              <w:rPr>
                <w:lang w:val="en-GB"/>
              </w:rPr>
              <w:t>Complexity of the vision of ERP vendor</w:t>
            </w:r>
          </w:p>
        </w:tc>
        <w:tc>
          <w:tcPr>
            <w:tcW w:w="1417" w:type="dxa"/>
            <w:vAlign w:val="center"/>
          </w:tcPr>
          <w:p w:rsidR="009011B8" w:rsidRPr="00355401" w:rsidRDefault="009011B8" w:rsidP="005C7CB1">
            <w:pPr>
              <w:rPr>
                <w:lang w:val="en-GB"/>
              </w:rPr>
            </w:pPr>
            <w:r w:rsidRPr="00355401">
              <w:rPr>
                <w:lang w:val="en-GB"/>
              </w:rPr>
              <w:t>ERP vendor</w:t>
            </w:r>
          </w:p>
        </w:tc>
        <w:tc>
          <w:tcPr>
            <w:tcW w:w="1418" w:type="dxa"/>
          </w:tcPr>
          <w:p w:rsidR="009011B8" w:rsidRPr="00355401" w:rsidRDefault="009011B8" w:rsidP="005C7CB1">
            <w:pPr>
              <w:rPr>
                <w:lang w:val="en-GB"/>
              </w:rPr>
            </w:pPr>
            <w:r w:rsidRPr="00355401">
              <w:rPr>
                <w:lang w:val="en-GB"/>
              </w:rPr>
              <w:t>ERP functionality</w:t>
            </w:r>
          </w:p>
        </w:tc>
        <w:tc>
          <w:tcPr>
            <w:tcW w:w="1559" w:type="dxa"/>
            <w:vAlign w:val="center"/>
          </w:tcPr>
          <w:p w:rsidR="009011B8" w:rsidRPr="00355401" w:rsidRDefault="009011B8" w:rsidP="005C7CB1">
            <w:pPr>
              <w:rPr>
                <w:lang w:val="en-GB"/>
              </w:rPr>
            </w:pPr>
            <w:r w:rsidRPr="00355401">
              <w:rPr>
                <w:lang w:val="en-GB"/>
              </w:rPr>
              <w:t>Market size</w:t>
            </w:r>
          </w:p>
        </w:tc>
      </w:tr>
      <w:tr w:rsidR="009011B8" w:rsidRPr="00701610" w:rsidTr="005C7CB1">
        <w:tc>
          <w:tcPr>
            <w:tcW w:w="2127" w:type="dxa"/>
            <w:vAlign w:val="center"/>
          </w:tcPr>
          <w:p w:rsidR="009011B8" w:rsidRPr="00355401" w:rsidRDefault="00701610" w:rsidP="005C7CB1">
            <w:pPr>
              <w:rPr>
                <w:lang w:val="en-GB"/>
              </w:rPr>
            </w:pPr>
            <w:r w:rsidRPr="00355401">
              <w:rPr>
                <w:lang w:val="en-GB"/>
              </w:rPr>
              <w:t>Vertical</w:t>
            </w:r>
            <w:r w:rsidR="009011B8" w:rsidRPr="00355401">
              <w:rPr>
                <w:lang w:val="en-GB"/>
              </w:rPr>
              <w:t xml:space="preserve"> axis</w:t>
            </w:r>
          </w:p>
        </w:tc>
        <w:tc>
          <w:tcPr>
            <w:tcW w:w="2126" w:type="dxa"/>
            <w:vAlign w:val="center"/>
          </w:tcPr>
          <w:p w:rsidR="009011B8" w:rsidRPr="00355401" w:rsidRDefault="009011B8" w:rsidP="005C7CB1">
            <w:pPr>
              <w:rPr>
                <w:lang w:val="en-GB"/>
              </w:rPr>
            </w:pPr>
            <w:r w:rsidRPr="00355401">
              <w:rPr>
                <w:lang w:val="en-GB"/>
              </w:rPr>
              <w:t>Efficiency of the activities ERP vendor</w:t>
            </w:r>
          </w:p>
        </w:tc>
        <w:tc>
          <w:tcPr>
            <w:tcW w:w="1417" w:type="dxa"/>
            <w:vAlign w:val="center"/>
          </w:tcPr>
          <w:p w:rsidR="009011B8" w:rsidRPr="00355401" w:rsidRDefault="009011B8" w:rsidP="005C7CB1">
            <w:pPr>
              <w:rPr>
                <w:lang w:val="en-GB"/>
              </w:rPr>
            </w:pPr>
            <w:r w:rsidRPr="00355401">
              <w:rPr>
                <w:lang w:val="en-GB"/>
              </w:rPr>
              <w:t>ERP as a product</w:t>
            </w:r>
          </w:p>
          <w:p w:rsidR="009011B8" w:rsidRPr="00355401" w:rsidRDefault="009011B8" w:rsidP="005C7CB1">
            <w:pPr>
              <w:rPr>
                <w:lang w:val="en-GB"/>
              </w:rPr>
            </w:pPr>
          </w:p>
        </w:tc>
        <w:tc>
          <w:tcPr>
            <w:tcW w:w="1418" w:type="dxa"/>
          </w:tcPr>
          <w:p w:rsidR="009011B8" w:rsidRPr="00355401" w:rsidRDefault="009011B8" w:rsidP="005C7CB1">
            <w:pPr>
              <w:rPr>
                <w:lang w:val="en-GB"/>
              </w:rPr>
            </w:pPr>
            <w:r w:rsidRPr="00355401">
              <w:rPr>
                <w:lang w:val="en-GB"/>
              </w:rPr>
              <w:t>ERP usability</w:t>
            </w:r>
          </w:p>
        </w:tc>
        <w:tc>
          <w:tcPr>
            <w:tcW w:w="1559" w:type="dxa"/>
            <w:vAlign w:val="center"/>
          </w:tcPr>
          <w:p w:rsidR="009011B8" w:rsidRPr="00355401" w:rsidRDefault="009011B8" w:rsidP="005C7CB1">
            <w:pPr>
              <w:rPr>
                <w:lang w:val="en-GB"/>
              </w:rPr>
            </w:pPr>
            <w:r w:rsidRPr="00355401">
              <w:rPr>
                <w:lang w:val="en-GB"/>
              </w:rPr>
              <w:t xml:space="preserve">The </w:t>
            </w:r>
            <w:r w:rsidR="00701610" w:rsidRPr="00355401">
              <w:rPr>
                <w:lang w:val="en-GB"/>
              </w:rPr>
              <w:t>growth</w:t>
            </w:r>
            <w:r w:rsidRPr="00355401">
              <w:rPr>
                <w:lang w:val="en-GB"/>
              </w:rPr>
              <w:t xml:space="preserve"> of market size</w:t>
            </w:r>
          </w:p>
        </w:tc>
      </w:tr>
      <w:tr w:rsidR="009011B8" w:rsidRPr="00701610" w:rsidTr="005C7CB1">
        <w:tc>
          <w:tcPr>
            <w:tcW w:w="2127" w:type="dxa"/>
            <w:vAlign w:val="center"/>
          </w:tcPr>
          <w:p w:rsidR="009011B8" w:rsidRPr="00355401" w:rsidRDefault="009011B8" w:rsidP="005C7CB1">
            <w:pPr>
              <w:rPr>
                <w:lang w:val="en-GB"/>
              </w:rPr>
            </w:pPr>
            <w:r w:rsidRPr="00355401">
              <w:rPr>
                <w:lang w:val="en-GB"/>
              </w:rPr>
              <w:t>Names of segments</w:t>
            </w:r>
          </w:p>
        </w:tc>
        <w:tc>
          <w:tcPr>
            <w:tcW w:w="2126" w:type="dxa"/>
            <w:vAlign w:val="center"/>
          </w:tcPr>
          <w:p w:rsidR="009011B8" w:rsidRPr="00355401" w:rsidRDefault="009011B8" w:rsidP="005C7CB1">
            <w:pPr>
              <w:rPr>
                <w:lang w:val="en-GB"/>
              </w:rPr>
            </w:pPr>
            <w:r w:rsidRPr="00355401">
              <w:rPr>
                <w:lang w:val="en-GB"/>
              </w:rPr>
              <w:t>Leaders, Challengers, Niche players, Visionaries</w:t>
            </w:r>
          </w:p>
        </w:tc>
        <w:tc>
          <w:tcPr>
            <w:tcW w:w="1417" w:type="dxa"/>
            <w:vAlign w:val="center"/>
          </w:tcPr>
          <w:p w:rsidR="009011B8" w:rsidRPr="00355401" w:rsidRDefault="009011B8" w:rsidP="005C7CB1">
            <w:pPr>
              <w:rPr>
                <w:lang w:val="en-GB"/>
              </w:rPr>
            </w:pPr>
            <w:r w:rsidRPr="00355401">
              <w:rPr>
                <w:lang w:val="en-GB"/>
              </w:rPr>
              <w:t>Champion, Innovator, Emerging Player, Market Pillar</w:t>
            </w:r>
          </w:p>
        </w:tc>
        <w:tc>
          <w:tcPr>
            <w:tcW w:w="1418" w:type="dxa"/>
          </w:tcPr>
          <w:p w:rsidR="009011B8" w:rsidRPr="00355401" w:rsidRDefault="00701610" w:rsidP="005C7CB1">
            <w:pPr>
              <w:rPr>
                <w:lang w:val="en-GB"/>
              </w:rPr>
            </w:pPr>
            <w:r w:rsidRPr="00355401">
              <w:rPr>
                <w:lang w:val="en-GB"/>
              </w:rPr>
              <w:t>Leaders</w:t>
            </w:r>
            <w:r w:rsidR="009011B8" w:rsidRPr="00355401">
              <w:rPr>
                <w:lang w:val="en-GB"/>
              </w:rPr>
              <w:t>,</w:t>
            </w:r>
          </w:p>
          <w:p w:rsidR="009011B8" w:rsidRPr="00355401" w:rsidRDefault="009011B8" w:rsidP="005C7CB1">
            <w:pPr>
              <w:rPr>
                <w:lang w:val="en-GB"/>
              </w:rPr>
            </w:pPr>
            <w:r w:rsidRPr="00355401">
              <w:rPr>
                <w:lang w:val="en-GB"/>
              </w:rPr>
              <w:t>Facilitator, Core Provider, Expert</w:t>
            </w:r>
          </w:p>
        </w:tc>
        <w:tc>
          <w:tcPr>
            <w:tcW w:w="1559" w:type="dxa"/>
            <w:vAlign w:val="center"/>
          </w:tcPr>
          <w:p w:rsidR="009011B8" w:rsidRPr="00355401" w:rsidRDefault="009011B8" w:rsidP="005C7CB1">
            <w:pPr>
              <w:rPr>
                <w:lang w:val="en-GB"/>
              </w:rPr>
            </w:pPr>
            <w:r w:rsidRPr="00355401">
              <w:rPr>
                <w:lang w:val="en-GB"/>
              </w:rPr>
              <w:t>Baby, Star, Cash caw, Doggie</w:t>
            </w:r>
          </w:p>
        </w:tc>
      </w:tr>
    </w:tbl>
    <w:p w:rsidR="009011B8" w:rsidRPr="00731167" w:rsidRDefault="009011B8" w:rsidP="009011B8">
      <w:pPr>
        <w:tabs>
          <w:tab w:val="left" w:pos="284"/>
        </w:tabs>
        <w:jc w:val="both"/>
        <w:rPr>
          <w:i/>
          <w:sz w:val="26"/>
          <w:szCs w:val="26"/>
        </w:rPr>
      </w:pPr>
      <w:proofErr w:type="spellStart"/>
      <w:r w:rsidRPr="00731167">
        <w:rPr>
          <w:i/>
          <w:sz w:val="26"/>
          <w:szCs w:val="26"/>
        </w:rPr>
        <w:t>Source</w:t>
      </w:r>
      <w:proofErr w:type="spellEnd"/>
      <w:r w:rsidRPr="00731167">
        <w:rPr>
          <w:i/>
          <w:sz w:val="26"/>
          <w:szCs w:val="26"/>
        </w:rPr>
        <w:t xml:space="preserve">: </w:t>
      </w:r>
      <w:proofErr w:type="spellStart"/>
      <w:r w:rsidRPr="00731167">
        <w:rPr>
          <w:i/>
          <w:sz w:val="26"/>
          <w:szCs w:val="26"/>
        </w:rPr>
        <w:t>compiled</w:t>
      </w:r>
      <w:proofErr w:type="spellEnd"/>
      <w:r w:rsidRPr="00731167">
        <w:rPr>
          <w:i/>
          <w:sz w:val="26"/>
          <w:szCs w:val="26"/>
        </w:rPr>
        <w:t xml:space="preserve"> </w:t>
      </w:r>
      <w:proofErr w:type="spellStart"/>
      <w:r w:rsidRPr="00731167">
        <w:rPr>
          <w:i/>
          <w:sz w:val="26"/>
          <w:szCs w:val="26"/>
        </w:rPr>
        <w:t>by</w:t>
      </w:r>
      <w:proofErr w:type="spellEnd"/>
      <w:r w:rsidRPr="00731167">
        <w:rPr>
          <w:i/>
          <w:sz w:val="26"/>
          <w:szCs w:val="26"/>
        </w:rPr>
        <w:t xml:space="preserve"> </w:t>
      </w:r>
      <w:proofErr w:type="spellStart"/>
      <w:r w:rsidRPr="00731167">
        <w:rPr>
          <w:i/>
          <w:sz w:val="26"/>
          <w:szCs w:val="26"/>
        </w:rPr>
        <w:t>the</w:t>
      </w:r>
      <w:proofErr w:type="spellEnd"/>
      <w:r w:rsidRPr="00731167">
        <w:rPr>
          <w:i/>
          <w:sz w:val="26"/>
          <w:szCs w:val="26"/>
        </w:rPr>
        <w:t xml:space="preserve"> </w:t>
      </w:r>
      <w:proofErr w:type="spellStart"/>
      <w:r w:rsidRPr="00731167">
        <w:rPr>
          <w:i/>
          <w:sz w:val="26"/>
          <w:szCs w:val="26"/>
        </w:rPr>
        <w:t>author</w:t>
      </w:r>
      <w:proofErr w:type="spellEnd"/>
      <w:r w:rsidRPr="00731167">
        <w:rPr>
          <w:i/>
          <w:sz w:val="26"/>
          <w:szCs w:val="26"/>
        </w:rPr>
        <w:t xml:space="preserve"> </w:t>
      </w:r>
      <w:proofErr w:type="spellStart"/>
      <w:r w:rsidRPr="00731167">
        <w:rPr>
          <w:i/>
          <w:sz w:val="26"/>
          <w:szCs w:val="26"/>
        </w:rPr>
        <w:t>based</w:t>
      </w:r>
      <w:proofErr w:type="spellEnd"/>
      <w:r w:rsidRPr="00731167">
        <w:rPr>
          <w:i/>
          <w:sz w:val="26"/>
          <w:szCs w:val="26"/>
        </w:rPr>
        <w:t xml:space="preserve"> </w:t>
      </w:r>
      <w:proofErr w:type="spellStart"/>
      <w:r w:rsidRPr="00731167">
        <w:rPr>
          <w:i/>
          <w:sz w:val="26"/>
          <w:szCs w:val="26"/>
        </w:rPr>
        <w:t>on</w:t>
      </w:r>
      <w:proofErr w:type="spellEnd"/>
      <w:r w:rsidRPr="00731167">
        <w:rPr>
          <w:i/>
          <w:sz w:val="26"/>
          <w:szCs w:val="26"/>
        </w:rPr>
        <w:t xml:space="preserve"> (</w:t>
      </w:r>
      <w:proofErr w:type="spellStart"/>
      <w:r w:rsidRPr="00731167">
        <w:rPr>
          <w:i/>
          <w:sz w:val="26"/>
          <w:szCs w:val="26"/>
        </w:rPr>
        <w:t>Gartner</w:t>
      </w:r>
      <w:proofErr w:type="spellEnd"/>
      <w:r w:rsidRPr="00731167">
        <w:rPr>
          <w:i/>
          <w:sz w:val="26"/>
          <w:szCs w:val="26"/>
        </w:rPr>
        <w:t xml:space="preserve"> Research, 2009, Info-</w:t>
      </w:r>
      <w:proofErr w:type="spellStart"/>
      <w:r w:rsidRPr="00731167">
        <w:rPr>
          <w:i/>
          <w:sz w:val="26"/>
          <w:szCs w:val="26"/>
        </w:rPr>
        <w:t>Tech</w:t>
      </w:r>
      <w:proofErr w:type="spellEnd"/>
      <w:r w:rsidRPr="00731167">
        <w:rPr>
          <w:i/>
          <w:sz w:val="26"/>
          <w:szCs w:val="26"/>
        </w:rPr>
        <w:t xml:space="preserve"> Research </w:t>
      </w:r>
      <w:proofErr w:type="spellStart"/>
      <w:r w:rsidRPr="00731167">
        <w:rPr>
          <w:i/>
          <w:sz w:val="26"/>
          <w:szCs w:val="26"/>
        </w:rPr>
        <w:t>Group</w:t>
      </w:r>
      <w:proofErr w:type="spellEnd"/>
      <w:r w:rsidRPr="00731167">
        <w:rPr>
          <w:i/>
          <w:sz w:val="26"/>
          <w:szCs w:val="26"/>
        </w:rPr>
        <w:t xml:space="preserve">, 2012, </w:t>
      </w:r>
      <w:proofErr w:type="spellStart"/>
      <w:r w:rsidRPr="00731167">
        <w:rPr>
          <w:i/>
          <w:sz w:val="26"/>
          <w:szCs w:val="26"/>
        </w:rPr>
        <w:t>Boston</w:t>
      </w:r>
      <w:proofErr w:type="spellEnd"/>
      <w:r w:rsidRPr="00731167">
        <w:rPr>
          <w:i/>
          <w:sz w:val="26"/>
          <w:szCs w:val="26"/>
        </w:rPr>
        <w:t xml:space="preserve"> </w:t>
      </w:r>
      <w:proofErr w:type="spellStart"/>
      <w:r w:rsidRPr="00731167">
        <w:rPr>
          <w:i/>
          <w:sz w:val="26"/>
          <w:szCs w:val="26"/>
        </w:rPr>
        <w:t>Consulting</w:t>
      </w:r>
      <w:proofErr w:type="spellEnd"/>
      <w:r w:rsidRPr="00731167">
        <w:rPr>
          <w:i/>
          <w:sz w:val="26"/>
          <w:szCs w:val="26"/>
        </w:rPr>
        <w:t xml:space="preserve"> </w:t>
      </w:r>
      <w:proofErr w:type="spellStart"/>
      <w:r w:rsidRPr="00731167">
        <w:rPr>
          <w:i/>
          <w:sz w:val="26"/>
          <w:szCs w:val="26"/>
        </w:rPr>
        <w:t>Group</w:t>
      </w:r>
      <w:proofErr w:type="spellEnd"/>
      <w:r w:rsidRPr="00731167">
        <w:rPr>
          <w:i/>
          <w:sz w:val="26"/>
          <w:szCs w:val="26"/>
        </w:rPr>
        <w:t xml:space="preserve">, 2012, </w:t>
      </w:r>
      <w:proofErr w:type="spellStart"/>
      <w:r w:rsidRPr="00731167">
        <w:rPr>
          <w:i/>
          <w:sz w:val="26"/>
          <w:szCs w:val="26"/>
        </w:rPr>
        <w:t>Nucleus</w:t>
      </w:r>
      <w:proofErr w:type="spellEnd"/>
      <w:r w:rsidRPr="00731167">
        <w:rPr>
          <w:i/>
          <w:sz w:val="26"/>
          <w:szCs w:val="26"/>
        </w:rPr>
        <w:t xml:space="preserve"> Research, </w:t>
      </w:r>
      <w:proofErr w:type="spellStart"/>
      <w:r w:rsidRPr="00731167">
        <w:rPr>
          <w:i/>
          <w:sz w:val="26"/>
          <w:szCs w:val="26"/>
        </w:rPr>
        <w:t>Inc</w:t>
      </w:r>
      <w:proofErr w:type="spellEnd"/>
      <w:r w:rsidRPr="00731167">
        <w:rPr>
          <w:i/>
          <w:sz w:val="26"/>
          <w:szCs w:val="26"/>
        </w:rPr>
        <w:t>., 2012).</w:t>
      </w:r>
    </w:p>
    <w:p w:rsidR="009011B8" w:rsidRPr="001D5C7F" w:rsidRDefault="009011B8" w:rsidP="009011B8">
      <w:pPr>
        <w:tabs>
          <w:tab w:val="left" w:pos="284"/>
        </w:tabs>
        <w:jc w:val="both"/>
        <w:rPr>
          <w:sz w:val="26"/>
          <w:szCs w:val="26"/>
        </w:rPr>
      </w:pPr>
    </w:p>
    <w:p w:rsidR="004F78D7" w:rsidRPr="00731167" w:rsidRDefault="009011B8" w:rsidP="00871882">
      <w:pPr>
        <w:tabs>
          <w:tab w:val="left" w:pos="0"/>
        </w:tabs>
        <w:jc w:val="both"/>
        <w:rPr>
          <w:sz w:val="26"/>
          <w:szCs w:val="26"/>
          <w:lang w:val="en-GB"/>
        </w:rPr>
      </w:pPr>
      <w:r w:rsidRPr="00731167">
        <w:rPr>
          <w:sz w:val="26"/>
          <w:szCs w:val="26"/>
          <w:lang w:val="en-GB"/>
        </w:rPr>
        <w:t xml:space="preserve">of </w:t>
      </w:r>
      <w:r w:rsidR="00871882">
        <w:rPr>
          <w:sz w:val="26"/>
          <w:szCs w:val="26"/>
          <w:lang w:val="en-GB"/>
        </w:rPr>
        <w:t xml:space="preserve">local </w:t>
      </w:r>
      <w:r w:rsidRPr="00731167">
        <w:rPr>
          <w:sz w:val="26"/>
          <w:szCs w:val="26"/>
          <w:lang w:val="en-GB"/>
        </w:rPr>
        <w:t xml:space="preserve">accounting </w:t>
      </w:r>
      <w:r w:rsidR="00871882">
        <w:rPr>
          <w:sz w:val="26"/>
          <w:szCs w:val="26"/>
          <w:lang w:val="en-GB"/>
        </w:rPr>
        <w:t>software</w:t>
      </w:r>
      <w:r w:rsidRPr="00731167">
        <w:rPr>
          <w:sz w:val="26"/>
          <w:szCs w:val="26"/>
          <w:lang w:val="en-GB"/>
        </w:rPr>
        <w:t xml:space="preserve"> implemented in the Faculty of Economics of Vilnius </w:t>
      </w:r>
      <w:r w:rsidR="00701610" w:rsidRPr="00731167">
        <w:rPr>
          <w:sz w:val="26"/>
          <w:szCs w:val="26"/>
          <w:lang w:val="en-GB"/>
        </w:rPr>
        <w:t>University</w:t>
      </w:r>
      <w:r w:rsidRPr="00731167">
        <w:rPr>
          <w:sz w:val="26"/>
          <w:szCs w:val="26"/>
          <w:lang w:val="en-GB"/>
        </w:rPr>
        <w:t xml:space="preserve"> - </w:t>
      </w:r>
      <w:proofErr w:type="spellStart"/>
      <w:r w:rsidRPr="00701610">
        <w:rPr>
          <w:i/>
          <w:sz w:val="26"/>
          <w:szCs w:val="26"/>
          <w:lang w:val="en-GB"/>
        </w:rPr>
        <w:t>Konto</w:t>
      </w:r>
      <w:proofErr w:type="spellEnd"/>
      <w:r w:rsidRPr="00701610">
        <w:rPr>
          <w:i/>
          <w:sz w:val="26"/>
          <w:szCs w:val="26"/>
          <w:lang w:val="en-GB"/>
        </w:rPr>
        <w:t xml:space="preserve"> Professional</w:t>
      </w:r>
      <w:r w:rsidRPr="00731167">
        <w:rPr>
          <w:sz w:val="26"/>
          <w:szCs w:val="26"/>
          <w:lang w:val="en-GB"/>
        </w:rPr>
        <w:t xml:space="preserve"> (</w:t>
      </w:r>
      <w:proofErr w:type="spellStart"/>
      <w:r w:rsidRPr="00731167">
        <w:rPr>
          <w:sz w:val="26"/>
          <w:szCs w:val="26"/>
          <w:lang w:val="en-GB"/>
        </w:rPr>
        <w:t>Logas</w:t>
      </w:r>
      <w:proofErr w:type="spellEnd"/>
      <w:r w:rsidRPr="00731167">
        <w:rPr>
          <w:sz w:val="26"/>
          <w:szCs w:val="26"/>
          <w:lang w:val="en-GB"/>
        </w:rPr>
        <w:t xml:space="preserve">, 2012) </w:t>
      </w:r>
      <w:r w:rsidR="000C459B">
        <w:rPr>
          <w:sz w:val="26"/>
          <w:szCs w:val="26"/>
          <w:lang w:val="en-GB"/>
        </w:rPr>
        <w:t>and</w:t>
      </w:r>
      <w:r w:rsidRPr="00731167">
        <w:rPr>
          <w:sz w:val="26"/>
          <w:szCs w:val="26"/>
          <w:lang w:val="en-GB"/>
        </w:rPr>
        <w:t xml:space="preserve"> </w:t>
      </w:r>
      <w:proofErr w:type="spellStart"/>
      <w:r w:rsidRPr="00701610">
        <w:rPr>
          <w:i/>
          <w:sz w:val="26"/>
          <w:szCs w:val="26"/>
          <w:lang w:val="en-GB"/>
        </w:rPr>
        <w:t>Rivilė</w:t>
      </w:r>
      <w:proofErr w:type="spellEnd"/>
      <w:r w:rsidRPr="00701610">
        <w:rPr>
          <w:i/>
          <w:sz w:val="26"/>
          <w:szCs w:val="26"/>
          <w:lang w:val="en-GB"/>
        </w:rPr>
        <w:t xml:space="preserve"> Solo </w:t>
      </w:r>
      <w:proofErr w:type="spellStart"/>
      <w:r w:rsidRPr="00701610">
        <w:rPr>
          <w:i/>
          <w:sz w:val="26"/>
          <w:szCs w:val="26"/>
          <w:lang w:val="en-GB"/>
        </w:rPr>
        <w:t>Plius</w:t>
      </w:r>
      <w:proofErr w:type="spellEnd"/>
      <w:r w:rsidRPr="00731167">
        <w:rPr>
          <w:sz w:val="26"/>
          <w:szCs w:val="26"/>
          <w:lang w:val="en-GB"/>
        </w:rPr>
        <w:t xml:space="preserve"> (</w:t>
      </w:r>
      <w:proofErr w:type="spellStart"/>
      <w:r w:rsidRPr="00731167">
        <w:rPr>
          <w:sz w:val="26"/>
          <w:szCs w:val="26"/>
          <w:lang w:val="en-GB"/>
        </w:rPr>
        <w:t>Rivilė</w:t>
      </w:r>
      <w:proofErr w:type="spellEnd"/>
      <w:r w:rsidRPr="00731167">
        <w:rPr>
          <w:sz w:val="26"/>
          <w:szCs w:val="26"/>
          <w:lang w:val="en-GB"/>
        </w:rPr>
        <w:t>, 2012).</w:t>
      </w:r>
    </w:p>
    <w:p w:rsidR="00E200B1" w:rsidRPr="00731167" w:rsidRDefault="00E200B1" w:rsidP="0014079E">
      <w:pPr>
        <w:ind w:firstLine="567"/>
        <w:jc w:val="both"/>
        <w:rPr>
          <w:b/>
          <w:sz w:val="26"/>
          <w:szCs w:val="26"/>
          <w:lang w:val="en-GB"/>
        </w:rPr>
      </w:pPr>
    </w:p>
    <w:p w:rsidR="004F78D7" w:rsidRPr="00731167" w:rsidRDefault="004F78D7" w:rsidP="0014079E">
      <w:pPr>
        <w:ind w:firstLine="567"/>
        <w:jc w:val="both"/>
        <w:rPr>
          <w:sz w:val="26"/>
          <w:szCs w:val="26"/>
          <w:lang w:val="en-GB"/>
        </w:rPr>
      </w:pPr>
      <w:proofErr w:type="gramStart"/>
      <w:r w:rsidRPr="00731167">
        <w:rPr>
          <w:b/>
          <w:sz w:val="26"/>
          <w:szCs w:val="26"/>
          <w:lang w:val="en-GB"/>
        </w:rPr>
        <w:t>The statistical analysis of the functionality of ERP systems.</w:t>
      </w:r>
      <w:proofErr w:type="gramEnd"/>
      <w:r w:rsidRPr="00731167">
        <w:rPr>
          <w:b/>
          <w:sz w:val="26"/>
          <w:szCs w:val="26"/>
          <w:lang w:val="en-GB"/>
        </w:rPr>
        <w:t xml:space="preserve"> </w:t>
      </w:r>
      <w:r w:rsidRPr="00731167">
        <w:rPr>
          <w:sz w:val="26"/>
          <w:szCs w:val="26"/>
          <w:lang w:val="en-GB"/>
        </w:rPr>
        <w:t>Cl</w:t>
      </w:r>
      <w:r w:rsidR="00337BD4">
        <w:rPr>
          <w:sz w:val="26"/>
          <w:szCs w:val="26"/>
          <w:lang w:val="en-GB"/>
        </w:rPr>
        <w:t>assification</w:t>
      </w:r>
      <w:r w:rsidR="0014079E">
        <w:rPr>
          <w:sz w:val="26"/>
          <w:szCs w:val="26"/>
          <w:lang w:val="en-GB"/>
        </w:rPr>
        <w:t>s</w:t>
      </w:r>
      <w:r w:rsidR="00337BD4">
        <w:rPr>
          <w:sz w:val="26"/>
          <w:szCs w:val="26"/>
          <w:lang w:val="en-GB"/>
        </w:rPr>
        <w:t xml:space="preserve"> of ERP </w:t>
      </w:r>
      <w:r w:rsidR="00847FD1">
        <w:rPr>
          <w:sz w:val="26"/>
          <w:szCs w:val="26"/>
          <w:lang w:val="en-GB"/>
        </w:rPr>
        <w:t>systems</w:t>
      </w:r>
      <w:r w:rsidR="00337BD4">
        <w:rPr>
          <w:sz w:val="26"/>
          <w:szCs w:val="26"/>
          <w:lang w:val="en-GB"/>
        </w:rPr>
        <w:t xml:space="preserve"> int</w:t>
      </w:r>
      <w:r w:rsidRPr="00731167">
        <w:rPr>
          <w:sz w:val="26"/>
          <w:szCs w:val="26"/>
          <w:lang w:val="en-GB"/>
        </w:rPr>
        <w:t>o quadrants performed by different</w:t>
      </w:r>
      <w:r w:rsidR="0014079E">
        <w:rPr>
          <w:sz w:val="26"/>
          <w:szCs w:val="26"/>
          <w:lang w:val="en-GB"/>
        </w:rPr>
        <w:t xml:space="preserve"> consultancies most often rely</w:t>
      </w:r>
      <w:r w:rsidRPr="00731167">
        <w:rPr>
          <w:sz w:val="26"/>
          <w:szCs w:val="26"/>
          <w:lang w:val="en-GB"/>
        </w:rPr>
        <w:t xml:space="preserve"> on the subjective </w:t>
      </w:r>
      <w:r w:rsidR="00337BD4">
        <w:rPr>
          <w:sz w:val="26"/>
          <w:szCs w:val="26"/>
          <w:lang w:val="en-GB"/>
        </w:rPr>
        <w:t>opinion</w:t>
      </w:r>
      <w:r w:rsidRPr="00731167">
        <w:rPr>
          <w:sz w:val="26"/>
          <w:szCs w:val="26"/>
          <w:lang w:val="en-GB"/>
        </w:rPr>
        <w:t>. It is evident that the recommendations of experts prior to select the system are of crucial importance</w:t>
      </w:r>
      <w:r w:rsidR="000C459B">
        <w:rPr>
          <w:sz w:val="26"/>
          <w:szCs w:val="26"/>
          <w:lang w:val="en-GB"/>
        </w:rPr>
        <w:t>,</w:t>
      </w:r>
      <w:r w:rsidRPr="00731167">
        <w:rPr>
          <w:sz w:val="26"/>
          <w:szCs w:val="26"/>
          <w:lang w:val="en-GB"/>
        </w:rPr>
        <w:t xml:space="preserve"> but </w:t>
      </w:r>
      <w:r w:rsidR="00787CF2">
        <w:rPr>
          <w:sz w:val="26"/>
          <w:szCs w:val="26"/>
          <w:lang w:val="en-GB"/>
        </w:rPr>
        <w:t xml:space="preserve">they </w:t>
      </w:r>
      <w:r w:rsidRPr="00731167">
        <w:rPr>
          <w:sz w:val="26"/>
          <w:szCs w:val="26"/>
          <w:lang w:val="en-GB"/>
        </w:rPr>
        <w:t xml:space="preserve">should be based on the data of quantitative nature. </w:t>
      </w:r>
    </w:p>
    <w:p w:rsidR="009011B8" w:rsidRDefault="004F78D7" w:rsidP="0014079E">
      <w:pPr>
        <w:ind w:firstLine="567"/>
        <w:jc w:val="both"/>
        <w:rPr>
          <w:sz w:val="26"/>
          <w:szCs w:val="26"/>
          <w:lang w:val="en-GB"/>
        </w:rPr>
      </w:pPr>
      <w:r w:rsidRPr="00731167">
        <w:rPr>
          <w:sz w:val="26"/>
          <w:szCs w:val="26"/>
          <w:lang w:val="en-GB"/>
        </w:rPr>
        <w:t xml:space="preserve">The list of functions was created in order to develop the </w:t>
      </w:r>
      <w:r w:rsidR="00BB6600" w:rsidRPr="00731167">
        <w:rPr>
          <w:sz w:val="26"/>
          <w:szCs w:val="26"/>
          <w:lang w:val="en-GB"/>
        </w:rPr>
        <w:t>tool</w:t>
      </w:r>
      <w:r w:rsidR="00BB6600">
        <w:rPr>
          <w:sz w:val="26"/>
          <w:szCs w:val="26"/>
          <w:lang w:val="en-GB"/>
        </w:rPr>
        <w:t>s</w:t>
      </w:r>
      <w:r w:rsidR="00BB6600" w:rsidRPr="00731167">
        <w:rPr>
          <w:sz w:val="26"/>
          <w:szCs w:val="26"/>
          <w:lang w:val="en-GB"/>
        </w:rPr>
        <w:t xml:space="preserve"> that facilitate</w:t>
      </w:r>
      <w:r w:rsidR="00337BD4">
        <w:rPr>
          <w:sz w:val="26"/>
          <w:szCs w:val="26"/>
          <w:lang w:val="en-GB"/>
        </w:rPr>
        <w:t xml:space="preserve"> the choice of best suitable ERP</w:t>
      </w:r>
      <w:r w:rsidRPr="00731167">
        <w:rPr>
          <w:sz w:val="26"/>
          <w:szCs w:val="26"/>
          <w:lang w:val="en-GB"/>
        </w:rPr>
        <w:t xml:space="preserve"> </w:t>
      </w:r>
      <w:r w:rsidR="00BB6600">
        <w:rPr>
          <w:sz w:val="26"/>
          <w:szCs w:val="26"/>
          <w:lang w:val="en-GB"/>
        </w:rPr>
        <w:t>system</w:t>
      </w:r>
      <w:r w:rsidRPr="00731167">
        <w:rPr>
          <w:sz w:val="26"/>
          <w:szCs w:val="26"/>
          <w:lang w:val="en-GB"/>
        </w:rPr>
        <w:t xml:space="preserve">. During the creation of this list, the modular structure of ERP </w:t>
      </w:r>
      <w:r w:rsidR="005B2995">
        <w:rPr>
          <w:sz w:val="26"/>
          <w:szCs w:val="26"/>
          <w:lang w:val="en-GB"/>
        </w:rPr>
        <w:t>software</w:t>
      </w:r>
      <w:r w:rsidRPr="00731167">
        <w:rPr>
          <w:sz w:val="26"/>
          <w:szCs w:val="26"/>
          <w:lang w:val="en-GB"/>
        </w:rPr>
        <w:t xml:space="preserve">, the usage of each of the modules and the most popular functions were analyzed. </w:t>
      </w:r>
      <w:r w:rsidR="00537872">
        <w:rPr>
          <w:sz w:val="26"/>
          <w:szCs w:val="26"/>
          <w:lang w:val="en-GB"/>
        </w:rPr>
        <w:t xml:space="preserve">After that </w:t>
      </w:r>
      <w:r w:rsidRPr="00731167">
        <w:rPr>
          <w:sz w:val="26"/>
          <w:szCs w:val="26"/>
          <w:lang w:val="en-GB"/>
        </w:rPr>
        <w:t xml:space="preserve">3370 </w:t>
      </w:r>
      <w:r w:rsidR="00537872" w:rsidRPr="00731167">
        <w:rPr>
          <w:sz w:val="26"/>
          <w:szCs w:val="26"/>
          <w:lang w:val="en-GB"/>
        </w:rPr>
        <w:t xml:space="preserve">selected </w:t>
      </w:r>
      <w:r w:rsidRPr="00731167">
        <w:rPr>
          <w:sz w:val="26"/>
          <w:szCs w:val="26"/>
          <w:lang w:val="en-GB"/>
        </w:rPr>
        <w:t>functions wer</w:t>
      </w:r>
      <w:r w:rsidR="00337BD4">
        <w:rPr>
          <w:sz w:val="26"/>
          <w:szCs w:val="26"/>
          <w:lang w:val="en-GB"/>
        </w:rPr>
        <w:t xml:space="preserve">e divided into 11 groups.  </w:t>
      </w:r>
      <w:r w:rsidR="00337BD4" w:rsidRPr="00D961EF">
        <w:rPr>
          <w:sz w:val="26"/>
          <w:szCs w:val="26"/>
          <w:lang w:val="en-GB"/>
        </w:rPr>
        <w:t>Fig. 4</w:t>
      </w:r>
      <w:r w:rsidRPr="00731167">
        <w:rPr>
          <w:sz w:val="26"/>
          <w:szCs w:val="26"/>
          <w:lang w:val="en-GB"/>
        </w:rPr>
        <w:t xml:space="preserve"> reflects the structure of these functional groups.</w:t>
      </w:r>
    </w:p>
    <w:p w:rsidR="00D961EF" w:rsidRPr="00731167" w:rsidRDefault="00037DF5" w:rsidP="004F78D7">
      <w:pPr>
        <w:ind w:firstLine="720"/>
        <w:jc w:val="both"/>
        <w:rPr>
          <w:sz w:val="26"/>
          <w:szCs w:val="26"/>
          <w:lang w:val="en-GB"/>
        </w:rPr>
      </w:pPr>
      <w:r w:rsidRPr="00337BD4">
        <w:rPr>
          <w:sz w:val="26"/>
          <w:szCs w:val="26"/>
          <w:lang w:val="en-GB"/>
        </w:rPr>
        <w:t xml:space="preserve">Using decision support systems such as </w:t>
      </w:r>
      <w:r w:rsidRPr="00337BD4">
        <w:rPr>
          <w:i/>
          <w:sz w:val="26"/>
          <w:szCs w:val="26"/>
          <w:lang w:val="en-GB"/>
        </w:rPr>
        <w:t>The Accounting Library</w:t>
      </w:r>
      <w:r w:rsidRPr="00337BD4">
        <w:rPr>
          <w:sz w:val="26"/>
          <w:szCs w:val="26"/>
          <w:lang w:val="en-GB"/>
        </w:rPr>
        <w:t xml:space="preserve"> (The Accounting Library Standard Edition v. 7.3, 2012), </w:t>
      </w:r>
      <w:r w:rsidRPr="00337BD4">
        <w:rPr>
          <w:i/>
          <w:sz w:val="26"/>
          <w:szCs w:val="26"/>
          <w:lang w:val="en-GB"/>
        </w:rPr>
        <w:t xml:space="preserve">TEC Advisor </w:t>
      </w:r>
      <w:r w:rsidRPr="00337BD4">
        <w:rPr>
          <w:sz w:val="26"/>
          <w:szCs w:val="26"/>
          <w:lang w:val="en-GB"/>
        </w:rPr>
        <w:t>(TEC Advisor, 2012)</w:t>
      </w:r>
      <w:r w:rsidRPr="00337BD4">
        <w:rPr>
          <w:i/>
          <w:sz w:val="26"/>
          <w:szCs w:val="26"/>
          <w:lang w:val="en-GB"/>
        </w:rPr>
        <w:t>,</w:t>
      </w:r>
      <w:r w:rsidRPr="00337BD4">
        <w:rPr>
          <w:sz w:val="26"/>
          <w:szCs w:val="26"/>
          <w:lang w:val="en-GB"/>
        </w:rPr>
        <w:t xml:space="preserve"> </w:t>
      </w:r>
      <w:proofErr w:type="spellStart"/>
      <w:r w:rsidRPr="00337BD4">
        <w:rPr>
          <w:i/>
          <w:sz w:val="26"/>
          <w:szCs w:val="26"/>
          <w:lang w:val="en-GB"/>
        </w:rPr>
        <w:t>TechMATCHPRO</w:t>
      </w:r>
      <w:proofErr w:type="spellEnd"/>
      <w:r w:rsidRPr="00337BD4">
        <w:rPr>
          <w:sz w:val="26"/>
          <w:szCs w:val="26"/>
          <w:lang w:val="en-GB"/>
        </w:rPr>
        <w:t xml:space="preserve"> (</w:t>
      </w:r>
      <w:proofErr w:type="spellStart"/>
      <w:r w:rsidRPr="00337BD4">
        <w:rPr>
          <w:sz w:val="26"/>
          <w:szCs w:val="26"/>
          <w:lang w:val="en-GB"/>
        </w:rPr>
        <w:t>TechMATCHPRO</w:t>
      </w:r>
      <w:proofErr w:type="spellEnd"/>
      <w:r w:rsidRPr="00337BD4">
        <w:rPr>
          <w:sz w:val="26"/>
          <w:szCs w:val="26"/>
          <w:lang w:val="en-GB"/>
        </w:rPr>
        <w:t xml:space="preserve">, 2012), </w:t>
      </w:r>
      <w:r w:rsidRPr="00337BD4">
        <w:rPr>
          <w:i/>
          <w:sz w:val="26"/>
          <w:szCs w:val="26"/>
          <w:lang w:val="en-GB"/>
        </w:rPr>
        <w:t>Systems Analysis Tool - ERP</w:t>
      </w:r>
      <w:r w:rsidRPr="00337BD4">
        <w:rPr>
          <w:sz w:val="26"/>
          <w:szCs w:val="26"/>
          <w:lang w:val="en-GB"/>
        </w:rPr>
        <w:t xml:space="preserve"> (Systems Analysis Tool - ERP) and the others, studying the lists of summarized functional power provided by  </w:t>
      </w:r>
      <w:r w:rsidRPr="00337BD4">
        <w:rPr>
          <w:i/>
          <w:sz w:val="26"/>
          <w:szCs w:val="26"/>
          <w:lang w:val="en-GB"/>
        </w:rPr>
        <w:t xml:space="preserve">Technology Evaluation </w:t>
      </w:r>
      <w:proofErr w:type="spellStart"/>
      <w:r w:rsidRPr="00337BD4">
        <w:rPr>
          <w:i/>
          <w:sz w:val="26"/>
          <w:szCs w:val="26"/>
          <w:lang w:val="en-GB"/>
        </w:rPr>
        <w:t>Centers</w:t>
      </w:r>
      <w:proofErr w:type="spellEnd"/>
      <w:r w:rsidRPr="00337BD4">
        <w:rPr>
          <w:sz w:val="26"/>
          <w:szCs w:val="26"/>
          <w:lang w:val="en-GB"/>
        </w:rPr>
        <w:t xml:space="preserve"> (Technology Evaluation </w:t>
      </w:r>
      <w:proofErr w:type="spellStart"/>
      <w:r w:rsidRPr="00337BD4">
        <w:rPr>
          <w:sz w:val="26"/>
          <w:szCs w:val="26"/>
          <w:lang w:val="en-GB"/>
        </w:rPr>
        <w:t>Centers</w:t>
      </w:r>
      <w:proofErr w:type="spellEnd"/>
      <w:r w:rsidRPr="00337BD4">
        <w:rPr>
          <w:sz w:val="26"/>
          <w:szCs w:val="26"/>
          <w:lang w:val="en-GB"/>
        </w:rPr>
        <w:t xml:space="preserve">, 2012) and other consultancies  (180 Systems, 2012, Midmarket /Enterprise ERP Solution Comparison Guide, 2010), analyzing documentations and user manuals of </w:t>
      </w:r>
      <w:r w:rsidR="00E41EDF">
        <w:rPr>
          <w:sz w:val="26"/>
          <w:szCs w:val="26"/>
          <w:lang w:val="en-GB"/>
        </w:rPr>
        <w:t>the</w:t>
      </w:r>
      <w:r w:rsidRPr="00337BD4">
        <w:rPr>
          <w:sz w:val="26"/>
          <w:szCs w:val="26"/>
          <w:lang w:val="en-GB"/>
        </w:rPr>
        <w:t xml:space="preserve"> systems, commercial proposals</w:t>
      </w:r>
      <w:r>
        <w:rPr>
          <w:sz w:val="26"/>
          <w:szCs w:val="26"/>
          <w:lang w:val="en-GB"/>
        </w:rPr>
        <w:t xml:space="preserve"> </w:t>
      </w:r>
      <w:r w:rsidR="00E41EDF">
        <w:rPr>
          <w:sz w:val="26"/>
          <w:szCs w:val="26"/>
          <w:lang w:val="en-GB"/>
        </w:rPr>
        <w:t>and</w:t>
      </w:r>
      <w:r w:rsidRPr="00337BD4">
        <w:rPr>
          <w:sz w:val="26"/>
          <w:szCs w:val="26"/>
          <w:lang w:val="en-GB"/>
        </w:rPr>
        <w:t xml:space="preserve"> through direct queries </w:t>
      </w:r>
      <w:r>
        <w:rPr>
          <w:sz w:val="26"/>
          <w:szCs w:val="26"/>
          <w:lang w:val="en-GB"/>
        </w:rPr>
        <w:t>the database of ERP</w:t>
      </w:r>
      <w:r w:rsidRPr="00337BD4">
        <w:rPr>
          <w:sz w:val="26"/>
          <w:szCs w:val="26"/>
          <w:lang w:val="en-GB"/>
        </w:rPr>
        <w:t xml:space="preserve"> characteristics</w:t>
      </w:r>
      <w:r w:rsidRPr="00037DF5">
        <w:rPr>
          <w:sz w:val="26"/>
          <w:szCs w:val="26"/>
          <w:lang w:val="en-GB"/>
        </w:rPr>
        <w:t xml:space="preserve"> </w:t>
      </w:r>
      <w:r>
        <w:rPr>
          <w:sz w:val="26"/>
          <w:szCs w:val="26"/>
          <w:lang w:val="en-GB"/>
        </w:rPr>
        <w:t>was formed</w:t>
      </w:r>
      <w:r w:rsidRPr="00337BD4">
        <w:rPr>
          <w:sz w:val="26"/>
          <w:szCs w:val="26"/>
          <w:lang w:val="en-GB"/>
        </w:rPr>
        <w:t>.  Thus, the overall number or characteristics reached 468430 (139</w:t>
      </w:r>
      <w:r w:rsidRPr="00037DF5">
        <w:rPr>
          <w:sz w:val="26"/>
          <w:szCs w:val="26"/>
          <w:lang w:val="en-GB"/>
        </w:rPr>
        <w:t xml:space="preserve"> </w:t>
      </w:r>
      <w:r w:rsidRPr="00337BD4">
        <w:rPr>
          <w:sz w:val="26"/>
          <w:szCs w:val="26"/>
          <w:lang w:val="en-GB"/>
        </w:rPr>
        <w:t>sys</w:t>
      </w:r>
      <w:r>
        <w:rPr>
          <w:sz w:val="26"/>
          <w:szCs w:val="26"/>
          <w:lang w:val="en-GB"/>
        </w:rPr>
        <w:t xml:space="preserve">tems and 3370 functions). </w:t>
      </w:r>
      <w:r w:rsidRPr="00295624">
        <w:rPr>
          <w:sz w:val="26"/>
          <w:szCs w:val="26"/>
          <w:lang w:val="en-GB"/>
        </w:rPr>
        <w:t>Fig. 5</w:t>
      </w:r>
      <w:r w:rsidRPr="00337BD4">
        <w:rPr>
          <w:sz w:val="26"/>
          <w:szCs w:val="26"/>
          <w:lang w:val="en-GB"/>
        </w:rPr>
        <w:t xml:space="preserve"> shows the percentage of the function that are</w:t>
      </w:r>
      <w:r w:rsidRPr="00037DF5">
        <w:rPr>
          <w:sz w:val="26"/>
          <w:szCs w:val="26"/>
          <w:lang w:val="en-GB"/>
        </w:rPr>
        <w:t xml:space="preserve"> </w:t>
      </w:r>
      <w:r w:rsidRPr="00337BD4">
        <w:rPr>
          <w:sz w:val="26"/>
          <w:szCs w:val="26"/>
          <w:lang w:val="en-GB"/>
        </w:rPr>
        <w:t xml:space="preserve">fully realized („Y“) in the </w:t>
      </w:r>
      <w:r>
        <w:rPr>
          <w:sz w:val="26"/>
          <w:szCs w:val="26"/>
          <w:lang w:val="en-GB"/>
        </w:rPr>
        <w:t>sample of taken 139 systems.  As it could be seen</w:t>
      </w:r>
      <w:r w:rsidRPr="00337BD4">
        <w:rPr>
          <w:sz w:val="26"/>
          <w:szCs w:val="26"/>
          <w:lang w:val="en-GB"/>
        </w:rPr>
        <w:t>,</w:t>
      </w:r>
      <w:r>
        <w:rPr>
          <w:sz w:val="26"/>
          <w:szCs w:val="26"/>
          <w:lang w:val="en-GB"/>
        </w:rPr>
        <w:t xml:space="preserve"> </w:t>
      </w:r>
      <w:r w:rsidR="00E57E97">
        <w:rPr>
          <w:sz w:val="26"/>
          <w:szCs w:val="26"/>
          <w:lang w:val="en-GB"/>
        </w:rPr>
        <w:t xml:space="preserve">contemporary ERP systems </w:t>
      </w:r>
    </w:p>
    <w:p w:rsidR="004F78D7" w:rsidRPr="00641B5D" w:rsidRDefault="00451FEE" w:rsidP="004F78D7">
      <w:pPr>
        <w:ind w:firstLine="567"/>
        <w:jc w:val="center"/>
        <w:rPr>
          <w:sz w:val="26"/>
          <w:szCs w:val="26"/>
        </w:rPr>
      </w:pPr>
      <w:r>
        <w:rPr>
          <w:noProof/>
          <w:sz w:val="26"/>
          <w:szCs w:val="26"/>
        </w:rPr>
        <w:lastRenderedPageBreak/>
        <w:drawing>
          <wp:inline distT="0" distB="0" distL="0" distR="0">
            <wp:extent cx="4209060" cy="2429141"/>
            <wp:effectExtent l="19050" t="0" r="20040" b="9259"/>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61EF" w:rsidRDefault="00D961EF" w:rsidP="00337BD4">
      <w:pPr>
        <w:ind w:firstLine="567"/>
        <w:rPr>
          <w:b/>
          <w:sz w:val="26"/>
          <w:szCs w:val="26"/>
        </w:rPr>
      </w:pPr>
    </w:p>
    <w:p w:rsidR="004F78D7" w:rsidRPr="00641B5D" w:rsidRDefault="00337BD4" w:rsidP="00337BD4">
      <w:pPr>
        <w:ind w:firstLine="567"/>
        <w:rPr>
          <w:sz w:val="26"/>
          <w:szCs w:val="26"/>
        </w:rPr>
      </w:pPr>
      <w:proofErr w:type="spellStart"/>
      <w:r>
        <w:rPr>
          <w:b/>
          <w:sz w:val="26"/>
          <w:szCs w:val="26"/>
        </w:rPr>
        <w:t>Fig</w:t>
      </w:r>
      <w:proofErr w:type="spellEnd"/>
      <w:r>
        <w:rPr>
          <w:b/>
          <w:sz w:val="26"/>
          <w:szCs w:val="26"/>
        </w:rPr>
        <w:t>. 4</w:t>
      </w:r>
      <w:r w:rsidR="004F78D7" w:rsidRPr="00641B5D">
        <w:rPr>
          <w:b/>
          <w:sz w:val="26"/>
          <w:szCs w:val="26"/>
        </w:rPr>
        <w:t xml:space="preserve">. </w:t>
      </w:r>
      <w:proofErr w:type="spellStart"/>
      <w:r w:rsidR="004F78D7">
        <w:rPr>
          <w:b/>
          <w:sz w:val="26"/>
          <w:szCs w:val="26"/>
        </w:rPr>
        <w:t>The</w:t>
      </w:r>
      <w:proofErr w:type="spellEnd"/>
      <w:r w:rsidR="004F78D7">
        <w:rPr>
          <w:b/>
          <w:sz w:val="26"/>
          <w:szCs w:val="26"/>
        </w:rPr>
        <w:t xml:space="preserve"> </w:t>
      </w:r>
      <w:proofErr w:type="spellStart"/>
      <w:r w:rsidR="004F78D7">
        <w:rPr>
          <w:b/>
          <w:sz w:val="26"/>
          <w:szCs w:val="26"/>
        </w:rPr>
        <w:t>structure</w:t>
      </w:r>
      <w:proofErr w:type="spellEnd"/>
      <w:r w:rsidR="004F78D7">
        <w:rPr>
          <w:b/>
          <w:sz w:val="26"/>
          <w:szCs w:val="26"/>
        </w:rPr>
        <w:t xml:space="preserve"> </w:t>
      </w:r>
      <w:proofErr w:type="spellStart"/>
      <w:r w:rsidR="004F78D7">
        <w:rPr>
          <w:b/>
          <w:sz w:val="26"/>
          <w:szCs w:val="26"/>
        </w:rPr>
        <w:t>of</w:t>
      </w:r>
      <w:proofErr w:type="spellEnd"/>
      <w:r w:rsidR="004F78D7">
        <w:rPr>
          <w:b/>
          <w:sz w:val="26"/>
          <w:szCs w:val="26"/>
        </w:rPr>
        <w:t xml:space="preserve"> </w:t>
      </w:r>
      <w:proofErr w:type="spellStart"/>
      <w:r w:rsidR="004F78D7">
        <w:rPr>
          <w:b/>
          <w:sz w:val="26"/>
          <w:szCs w:val="26"/>
        </w:rPr>
        <w:t>the</w:t>
      </w:r>
      <w:proofErr w:type="spellEnd"/>
      <w:r w:rsidR="004F78D7">
        <w:rPr>
          <w:b/>
          <w:sz w:val="26"/>
          <w:szCs w:val="26"/>
        </w:rPr>
        <w:t xml:space="preserve"> </w:t>
      </w:r>
      <w:proofErr w:type="spellStart"/>
      <w:r w:rsidR="004F78D7">
        <w:rPr>
          <w:b/>
          <w:sz w:val="26"/>
          <w:szCs w:val="26"/>
        </w:rPr>
        <w:t>most</w:t>
      </w:r>
      <w:proofErr w:type="spellEnd"/>
      <w:r w:rsidR="004F78D7">
        <w:rPr>
          <w:b/>
          <w:sz w:val="26"/>
          <w:szCs w:val="26"/>
        </w:rPr>
        <w:t xml:space="preserve"> </w:t>
      </w:r>
      <w:proofErr w:type="spellStart"/>
      <w:r w:rsidR="004F78D7">
        <w:rPr>
          <w:b/>
          <w:sz w:val="26"/>
          <w:szCs w:val="26"/>
        </w:rPr>
        <w:t>important</w:t>
      </w:r>
      <w:proofErr w:type="spellEnd"/>
      <w:r w:rsidR="004F78D7">
        <w:rPr>
          <w:b/>
          <w:sz w:val="26"/>
          <w:szCs w:val="26"/>
        </w:rPr>
        <w:t xml:space="preserve"> ERP </w:t>
      </w:r>
      <w:proofErr w:type="spellStart"/>
      <w:r w:rsidR="004F78D7">
        <w:rPr>
          <w:b/>
          <w:sz w:val="26"/>
          <w:szCs w:val="26"/>
        </w:rPr>
        <w:t>functions</w:t>
      </w:r>
      <w:proofErr w:type="spellEnd"/>
      <w:r w:rsidR="004F78D7">
        <w:rPr>
          <w:b/>
          <w:sz w:val="26"/>
          <w:szCs w:val="26"/>
        </w:rPr>
        <w:t xml:space="preserve"> </w:t>
      </w:r>
      <w:proofErr w:type="spellStart"/>
      <w:r w:rsidR="004F78D7">
        <w:rPr>
          <w:b/>
          <w:sz w:val="26"/>
          <w:szCs w:val="26"/>
        </w:rPr>
        <w:t>list</w:t>
      </w:r>
      <w:proofErr w:type="spellEnd"/>
    </w:p>
    <w:p w:rsidR="004F78D7" w:rsidRDefault="004F78D7" w:rsidP="00337BD4">
      <w:pPr>
        <w:ind w:firstLine="567"/>
        <w:rPr>
          <w:i/>
          <w:color w:val="000000"/>
          <w:sz w:val="26"/>
          <w:szCs w:val="26"/>
        </w:rPr>
      </w:pPr>
      <w:proofErr w:type="spellStart"/>
      <w:r w:rsidRPr="007741E3">
        <w:rPr>
          <w:color w:val="000000"/>
          <w:sz w:val="26"/>
          <w:szCs w:val="26"/>
        </w:rPr>
        <w:t>Source</w:t>
      </w:r>
      <w:proofErr w:type="spellEnd"/>
      <w:r w:rsidRPr="007741E3">
        <w:rPr>
          <w:color w:val="000000"/>
          <w:sz w:val="26"/>
          <w:szCs w:val="26"/>
        </w:rPr>
        <w:t xml:space="preserve">: </w:t>
      </w:r>
      <w:proofErr w:type="spellStart"/>
      <w:r>
        <w:rPr>
          <w:i/>
          <w:color w:val="000000"/>
          <w:sz w:val="26"/>
          <w:szCs w:val="26"/>
        </w:rPr>
        <w:t>compiled</w:t>
      </w:r>
      <w:proofErr w:type="spellEnd"/>
      <w:r>
        <w:rPr>
          <w:i/>
          <w:color w:val="000000"/>
          <w:sz w:val="26"/>
          <w:szCs w:val="26"/>
        </w:rPr>
        <w:t xml:space="preserve"> </w:t>
      </w:r>
      <w:proofErr w:type="spellStart"/>
      <w:r>
        <w:rPr>
          <w:i/>
          <w:color w:val="000000"/>
          <w:sz w:val="26"/>
          <w:szCs w:val="26"/>
        </w:rPr>
        <w:t>by</w:t>
      </w:r>
      <w:proofErr w:type="spellEnd"/>
      <w:r>
        <w:rPr>
          <w:i/>
          <w:color w:val="000000"/>
          <w:sz w:val="26"/>
          <w:szCs w:val="26"/>
        </w:rPr>
        <w:t xml:space="preserve"> </w:t>
      </w:r>
      <w:proofErr w:type="spellStart"/>
      <w:r>
        <w:rPr>
          <w:i/>
          <w:color w:val="000000"/>
          <w:sz w:val="26"/>
          <w:szCs w:val="26"/>
        </w:rPr>
        <w:t>the</w:t>
      </w:r>
      <w:proofErr w:type="spellEnd"/>
      <w:r>
        <w:rPr>
          <w:i/>
          <w:color w:val="000000"/>
          <w:sz w:val="26"/>
          <w:szCs w:val="26"/>
        </w:rPr>
        <w:t xml:space="preserve"> </w:t>
      </w:r>
      <w:proofErr w:type="spellStart"/>
      <w:r>
        <w:rPr>
          <w:i/>
          <w:color w:val="000000"/>
          <w:sz w:val="26"/>
          <w:szCs w:val="26"/>
        </w:rPr>
        <w:t>author</w:t>
      </w:r>
      <w:proofErr w:type="spellEnd"/>
    </w:p>
    <w:p w:rsidR="00DA30C6" w:rsidRPr="00641B5D" w:rsidRDefault="00DA30C6" w:rsidP="004F78D7">
      <w:pPr>
        <w:ind w:firstLine="567"/>
        <w:jc w:val="center"/>
        <w:rPr>
          <w:i/>
        </w:rPr>
      </w:pPr>
    </w:p>
    <w:p w:rsidR="004F78D7" w:rsidRDefault="00E57E97" w:rsidP="00E57E97">
      <w:pPr>
        <w:jc w:val="both"/>
        <w:rPr>
          <w:sz w:val="26"/>
          <w:szCs w:val="26"/>
          <w:lang w:val="en-GB"/>
        </w:rPr>
      </w:pPr>
      <w:r>
        <w:rPr>
          <w:sz w:val="26"/>
          <w:szCs w:val="26"/>
        </w:rPr>
        <w:t>a</w:t>
      </w:r>
      <w:r>
        <w:rPr>
          <w:sz w:val="26"/>
          <w:szCs w:val="26"/>
          <w:lang w:val="en-GB"/>
        </w:rPr>
        <w:t xml:space="preserve">re able to automate several thousands of various business processes functions. The most of these functions are </w:t>
      </w:r>
      <w:r w:rsidR="004F78D7" w:rsidRPr="00337BD4">
        <w:rPr>
          <w:sz w:val="26"/>
          <w:szCs w:val="26"/>
          <w:lang w:val="en-GB"/>
        </w:rPr>
        <w:t>implemented in the standard versions</w:t>
      </w:r>
      <w:r>
        <w:rPr>
          <w:sz w:val="26"/>
          <w:szCs w:val="26"/>
          <w:lang w:val="en-GB"/>
        </w:rPr>
        <w:t xml:space="preserve"> of systems.</w:t>
      </w:r>
      <w:r w:rsidR="004F78D7" w:rsidRPr="00337BD4">
        <w:rPr>
          <w:sz w:val="26"/>
          <w:szCs w:val="26"/>
          <w:lang w:val="en-GB"/>
        </w:rPr>
        <w:t xml:space="preserve"> </w:t>
      </w:r>
      <w:r w:rsidR="00DC1042">
        <w:rPr>
          <w:sz w:val="26"/>
          <w:szCs w:val="26"/>
          <w:lang w:val="en-GB"/>
        </w:rPr>
        <w:t>F</w:t>
      </w:r>
      <w:r w:rsidR="00DC1042" w:rsidRPr="00337BD4">
        <w:rPr>
          <w:sz w:val="26"/>
          <w:szCs w:val="26"/>
          <w:lang w:val="en-GB"/>
        </w:rPr>
        <w:t>or the rea</w:t>
      </w:r>
      <w:r w:rsidR="00DC1042">
        <w:rPr>
          <w:sz w:val="26"/>
          <w:szCs w:val="26"/>
          <w:lang w:val="en-GB"/>
        </w:rPr>
        <w:t>lization of other functions m</w:t>
      </w:r>
      <w:r w:rsidR="00793150">
        <w:rPr>
          <w:sz w:val="26"/>
          <w:szCs w:val="26"/>
          <w:lang w:val="en-GB"/>
        </w:rPr>
        <w:t>odi</w:t>
      </w:r>
      <w:r w:rsidR="004F78D7" w:rsidRPr="00337BD4">
        <w:rPr>
          <w:sz w:val="26"/>
          <w:szCs w:val="26"/>
          <w:lang w:val="en-GB"/>
        </w:rPr>
        <w:t xml:space="preserve">fication of </w:t>
      </w:r>
      <w:r w:rsidR="009C56DE">
        <w:rPr>
          <w:sz w:val="26"/>
          <w:szCs w:val="26"/>
          <w:lang w:val="en-GB"/>
        </w:rPr>
        <w:t>software,</w:t>
      </w:r>
      <w:r w:rsidR="004F78D7" w:rsidRPr="00337BD4">
        <w:rPr>
          <w:sz w:val="26"/>
          <w:szCs w:val="26"/>
          <w:lang w:val="en-GB"/>
        </w:rPr>
        <w:t xml:space="preserve"> changing </w:t>
      </w:r>
      <w:r w:rsidR="00793150">
        <w:rPr>
          <w:sz w:val="26"/>
          <w:szCs w:val="26"/>
          <w:lang w:val="en-GB"/>
        </w:rPr>
        <w:t>the</w:t>
      </w:r>
      <w:r w:rsidR="004F78D7" w:rsidRPr="00337BD4">
        <w:rPr>
          <w:sz w:val="26"/>
          <w:szCs w:val="26"/>
          <w:lang w:val="en-GB"/>
        </w:rPr>
        <w:t xml:space="preserve"> structure of </w:t>
      </w:r>
      <w:r w:rsidR="00793150">
        <w:rPr>
          <w:sz w:val="26"/>
          <w:szCs w:val="26"/>
          <w:lang w:val="en-GB"/>
        </w:rPr>
        <w:t>standard</w:t>
      </w:r>
      <w:r w:rsidR="004F78D7" w:rsidRPr="00337BD4">
        <w:rPr>
          <w:sz w:val="26"/>
          <w:szCs w:val="26"/>
          <w:lang w:val="en-GB"/>
        </w:rPr>
        <w:t xml:space="preserve"> </w:t>
      </w:r>
      <w:r w:rsidR="00793150" w:rsidRPr="00337BD4">
        <w:rPr>
          <w:sz w:val="26"/>
          <w:szCs w:val="26"/>
          <w:lang w:val="en-GB"/>
        </w:rPr>
        <w:t>databases</w:t>
      </w:r>
      <w:r w:rsidR="004F78D7" w:rsidRPr="00337BD4">
        <w:rPr>
          <w:sz w:val="26"/>
          <w:szCs w:val="26"/>
          <w:lang w:val="en-GB"/>
        </w:rPr>
        <w:t xml:space="preserve">, using report generators to create additional reports </w:t>
      </w:r>
      <w:r w:rsidR="009C56DE">
        <w:rPr>
          <w:sz w:val="26"/>
          <w:szCs w:val="26"/>
          <w:lang w:val="en-GB"/>
        </w:rPr>
        <w:t>and other actions are needed</w:t>
      </w:r>
      <w:r w:rsidR="004D69C9">
        <w:rPr>
          <w:sz w:val="26"/>
          <w:szCs w:val="26"/>
          <w:lang w:val="en-GB"/>
        </w:rPr>
        <w:t>.</w:t>
      </w:r>
      <w:r w:rsidR="004F78D7" w:rsidRPr="00337BD4">
        <w:rPr>
          <w:sz w:val="26"/>
          <w:szCs w:val="26"/>
          <w:lang w:val="en-GB"/>
        </w:rPr>
        <w:t xml:space="preserve"> Some part of functions could be </w:t>
      </w:r>
      <w:r w:rsidR="004D69C9">
        <w:rPr>
          <w:sz w:val="26"/>
          <w:szCs w:val="26"/>
          <w:lang w:val="en-GB"/>
        </w:rPr>
        <w:t>realized</w:t>
      </w:r>
      <w:r w:rsidR="004F78D7" w:rsidRPr="00337BD4">
        <w:rPr>
          <w:sz w:val="26"/>
          <w:szCs w:val="26"/>
          <w:lang w:val="en-GB"/>
        </w:rPr>
        <w:t xml:space="preserve"> </w:t>
      </w:r>
      <w:r w:rsidR="004D69C9">
        <w:rPr>
          <w:sz w:val="26"/>
          <w:szCs w:val="26"/>
          <w:lang w:val="en-GB"/>
        </w:rPr>
        <w:t xml:space="preserve">by </w:t>
      </w:r>
      <w:r w:rsidR="00793150" w:rsidRPr="00337BD4">
        <w:rPr>
          <w:sz w:val="26"/>
          <w:szCs w:val="26"/>
          <w:lang w:val="en-GB"/>
        </w:rPr>
        <w:t>using</w:t>
      </w:r>
      <w:r w:rsidR="004F78D7" w:rsidRPr="00337BD4">
        <w:rPr>
          <w:sz w:val="26"/>
          <w:szCs w:val="26"/>
          <w:lang w:val="en-GB"/>
        </w:rPr>
        <w:t xml:space="preserve"> </w:t>
      </w:r>
      <w:r w:rsidR="00E837F7">
        <w:rPr>
          <w:sz w:val="26"/>
          <w:szCs w:val="26"/>
          <w:lang w:val="en-GB"/>
        </w:rPr>
        <w:t>third</w:t>
      </w:r>
      <w:r w:rsidR="004F78D7" w:rsidRPr="00337BD4">
        <w:rPr>
          <w:sz w:val="26"/>
          <w:szCs w:val="26"/>
          <w:lang w:val="en-GB"/>
        </w:rPr>
        <w:t xml:space="preserve"> part</w:t>
      </w:r>
      <w:r w:rsidR="004D69C9">
        <w:rPr>
          <w:sz w:val="26"/>
          <w:szCs w:val="26"/>
          <w:lang w:val="en-GB"/>
        </w:rPr>
        <w:t>y software</w:t>
      </w:r>
      <w:r w:rsidR="004D69C9" w:rsidRPr="00337BD4">
        <w:rPr>
          <w:sz w:val="26"/>
          <w:szCs w:val="26"/>
          <w:lang w:val="en-GB"/>
        </w:rPr>
        <w:t xml:space="preserve"> tools</w:t>
      </w:r>
      <w:r w:rsidR="004D69C9">
        <w:rPr>
          <w:sz w:val="26"/>
          <w:szCs w:val="26"/>
          <w:lang w:val="en-GB"/>
        </w:rPr>
        <w:t xml:space="preserve">. </w:t>
      </w:r>
      <w:r w:rsidR="004F78D7" w:rsidRPr="00337BD4">
        <w:rPr>
          <w:sz w:val="26"/>
          <w:szCs w:val="26"/>
          <w:lang w:val="en-GB"/>
        </w:rPr>
        <w:t xml:space="preserve">Taking into account the demands from </w:t>
      </w:r>
      <w:r w:rsidR="00793150" w:rsidRPr="00337BD4">
        <w:rPr>
          <w:sz w:val="26"/>
          <w:szCs w:val="26"/>
          <w:lang w:val="en-GB"/>
        </w:rPr>
        <w:t>customer’s</w:t>
      </w:r>
      <w:r w:rsidR="004F78D7" w:rsidRPr="00337BD4">
        <w:rPr>
          <w:sz w:val="26"/>
          <w:szCs w:val="26"/>
          <w:lang w:val="en-GB"/>
        </w:rPr>
        <w:t xml:space="preserve"> new features of the ERP solutions </w:t>
      </w:r>
      <w:r w:rsidR="00793150">
        <w:rPr>
          <w:sz w:val="26"/>
          <w:szCs w:val="26"/>
          <w:lang w:val="en-GB"/>
        </w:rPr>
        <w:t>could be</w:t>
      </w:r>
      <w:r w:rsidR="004F78D7" w:rsidRPr="00337BD4">
        <w:rPr>
          <w:sz w:val="26"/>
          <w:szCs w:val="26"/>
          <w:lang w:val="en-GB"/>
        </w:rPr>
        <w:t xml:space="preserve"> provided in future versions</w:t>
      </w:r>
      <w:r w:rsidR="004D69C9">
        <w:rPr>
          <w:sz w:val="26"/>
          <w:szCs w:val="26"/>
          <w:lang w:val="en-GB"/>
        </w:rPr>
        <w:t xml:space="preserve"> of the systems</w:t>
      </w:r>
      <w:r w:rsidR="004F78D7" w:rsidRPr="00337BD4">
        <w:rPr>
          <w:sz w:val="26"/>
          <w:szCs w:val="26"/>
          <w:lang w:val="en-GB"/>
        </w:rPr>
        <w:t xml:space="preserve">. </w:t>
      </w:r>
    </w:p>
    <w:p w:rsidR="00E17FF2" w:rsidRDefault="00E17FF2" w:rsidP="00E57E97">
      <w:pPr>
        <w:jc w:val="both"/>
        <w:rPr>
          <w:sz w:val="26"/>
          <w:szCs w:val="26"/>
          <w:lang w:val="en-GB"/>
        </w:rPr>
      </w:pPr>
    </w:p>
    <w:p w:rsidR="00E17FF2" w:rsidRPr="004955B9" w:rsidRDefault="00E17FF2" w:rsidP="00E17FF2">
      <w:pPr>
        <w:jc w:val="both"/>
        <w:rPr>
          <w:color w:val="000000"/>
          <w:sz w:val="26"/>
          <w:szCs w:val="26"/>
        </w:rPr>
      </w:pPr>
      <w:r>
        <w:rPr>
          <w:noProof/>
          <w:sz w:val="26"/>
          <w:szCs w:val="26"/>
        </w:rPr>
        <w:drawing>
          <wp:inline distT="0" distB="0" distL="0" distR="0">
            <wp:extent cx="5542723" cy="3710763"/>
            <wp:effectExtent l="19050" t="0" r="19877" b="3987"/>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7FF2" w:rsidRDefault="00E17FF2" w:rsidP="00E57E97">
      <w:pPr>
        <w:jc w:val="both"/>
        <w:rPr>
          <w:sz w:val="26"/>
          <w:szCs w:val="26"/>
          <w:lang w:val="en-GB"/>
        </w:rPr>
      </w:pPr>
    </w:p>
    <w:p w:rsidR="00E17FF2" w:rsidRPr="00DA30C6" w:rsidRDefault="00E17FF2" w:rsidP="00E17FF2">
      <w:pPr>
        <w:jc w:val="both"/>
        <w:rPr>
          <w:b/>
          <w:color w:val="000000"/>
          <w:sz w:val="26"/>
          <w:szCs w:val="26"/>
        </w:rPr>
      </w:pPr>
      <w:proofErr w:type="spellStart"/>
      <w:r>
        <w:rPr>
          <w:b/>
          <w:color w:val="000000"/>
          <w:sz w:val="26"/>
          <w:szCs w:val="26"/>
        </w:rPr>
        <w:t>Fig</w:t>
      </w:r>
      <w:proofErr w:type="spellEnd"/>
      <w:r>
        <w:rPr>
          <w:b/>
          <w:color w:val="000000"/>
          <w:sz w:val="26"/>
          <w:szCs w:val="26"/>
        </w:rPr>
        <w:t>. 5</w:t>
      </w:r>
      <w:r w:rsidRPr="00DA30C6">
        <w:rPr>
          <w:b/>
          <w:color w:val="000000"/>
          <w:sz w:val="26"/>
          <w:szCs w:val="26"/>
        </w:rPr>
        <w:t xml:space="preserve">. </w:t>
      </w:r>
      <w:proofErr w:type="spellStart"/>
      <w:r w:rsidRPr="00DA30C6">
        <w:rPr>
          <w:b/>
          <w:color w:val="000000"/>
          <w:sz w:val="26"/>
          <w:szCs w:val="26"/>
        </w:rPr>
        <w:t>Types</w:t>
      </w:r>
      <w:proofErr w:type="spellEnd"/>
      <w:r w:rsidRPr="00DA30C6">
        <w:rPr>
          <w:b/>
          <w:color w:val="000000"/>
          <w:sz w:val="26"/>
          <w:szCs w:val="26"/>
        </w:rPr>
        <w:t xml:space="preserve"> </w:t>
      </w:r>
      <w:proofErr w:type="spellStart"/>
      <w:r w:rsidRPr="00DA30C6">
        <w:rPr>
          <w:b/>
          <w:color w:val="000000"/>
          <w:sz w:val="26"/>
          <w:szCs w:val="26"/>
        </w:rPr>
        <w:t>of</w:t>
      </w:r>
      <w:proofErr w:type="spellEnd"/>
      <w:r w:rsidRPr="00DA30C6">
        <w:rPr>
          <w:b/>
          <w:color w:val="000000"/>
          <w:sz w:val="26"/>
          <w:szCs w:val="26"/>
        </w:rPr>
        <w:t xml:space="preserve"> </w:t>
      </w:r>
      <w:proofErr w:type="spellStart"/>
      <w:r w:rsidRPr="00DA30C6">
        <w:rPr>
          <w:b/>
          <w:color w:val="000000"/>
          <w:sz w:val="26"/>
          <w:szCs w:val="26"/>
        </w:rPr>
        <w:t>functions</w:t>
      </w:r>
      <w:proofErr w:type="spellEnd"/>
      <w:r w:rsidRPr="00DA30C6">
        <w:rPr>
          <w:b/>
          <w:color w:val="000000"/>
          <w:sz w:val="26"/>
          <w:szCs w:val="26"/>
        </w:rPr>
        <w:t xml:space="preserve"> </w:t>
      </w:r>
      <w:proofErr w:type="spellStart"/>
      <w:r w:rsidRPr="00DA30C6">
        <w:rPr>
          <w:b/>
          <w:color w:val="000000"/>
          <w:sz w:val="26"/>
          <w:szCs w:val="26"/>
        </w:rPr>
        <w:t>realization</w:t>
      </w:r>
      <w:proofErr w:type="spellEnd"/>
      <w:r w:rsidRPr="00DA30C6">
        <w:rPr>
          <w:b/>
          <w:color w:val="000000"/>
          <w:sz w:val="26"/>
          <w:szCs w:val="26"/>
        </w:rPr>
        <w:t xml:space="preserve"> </w:t>
      </w:r>
      <w:proofErr w:type="spellStart"/>
      <w:r w:rsidRPr="00DA30C6">
        <w:rPr>
          <w:b/>
          <w:color w:val="000000"/>
          <w:sz w:val="26"/>
          <w:szCs w:val="26"/>
        </w:rPr>
        <w:t>in</w:t>
      </w:r>
      <w:proofErr w:type="spellEnd"/>
      <w:r w:rsidRPr="00DA30C6">
        <w:rPr>
          <w:b/>
          <w:color w:val="000000"/>
          <w:sz w:val="26"/>
          <w:szCs w:val="26"/>
        </w:rPr>
        <w:t xml:space="preserve"> </w:t>
      </w:r>
      <w:proofErr w:type="spellStart"/>
      <w:r w:rsidRPr="00DA30C6">
        <w:rPr>
          <w:b/>
          <w:color w:val="000000"/>
          <w:sz w:val="26"/>
          <w:szCs w:val="26"/>
        </w:rPr>
        <w:t>different</w:t>
      </w:r>
      <w:proofErr w:type="spellEnd"/>
      <w:r w:rsidRPr="00DA30C6">
        <w:rPr>
          <w:b/>
          <w:color w:val="000000"/>
          <w:sz w:val="26"/>
          <w:szCs w:val="26"/>
        </w:rPr>
        <w:t xml:space="preserve"> ERP modules</w:t>
      </w:r>
    </w:p>
    <w:p w:rsidR="00E17FF2" w:rsidRPr="00337BD4" w:rsidRDefault="00E17FF2" w:rsidP="00E17FF2">
      <w:pPr>
        <w:jc w:val="both"/>
        <w:rPr>
          <w:i/>
          <w:color w:val="000000"/>
          <w:sz w:val="26"/>
          <w:szCs w:val="26"/>
        </w:rPr>
      </w:pPr>
      <w:proofErr w:type="spellStart"/>
      <w:r w:rsidRPr="00337BD4">
        <w:rPr>
          <w:i/>
          <w:color w:val="000000"/>
          <w:sz w:val="26"/>
          <w:szCs w:val="26"/>
        </w:rPr>
        <w:t>Source</w:t>
      </w:r>
      <w:proofErr w:type="spellEnd"/>
      <w:r w:rsidRPr="00337BD4">
        <w:rPr>
          <w:i/>
          <w:color w:val="000000"/>
          <w:sz w:val="26"/>
          <w:szCs w:val="26"/>
        </w:rPr>
        <w:t xml:space="preserve">: </w:t>
      </w:r>
      <w:proofErr w:type="spellStart"/>
      <w:r w:rsidRPr="00337BD4">
        <w:rPr>
          <w:i/>
          <w:color w:val="000000"/>
          <w:sz w:val="26"/>
          <w:szCs w:val="26"/>
        </w:rPr>
        <w:t>compiled</w:t>
      </w:r>
      <w:proofErr w:type="spellEnd"/>
      <w:r w:rsidRPr="00337BD4">
        <w:rPr>
          <w:i/>
          <w:color w:val="000000"/>
          <w:sz w:val="26"/>
          <w:szCs w:val="26"/>
        </w:rPr>
        <w:t xml:space="preserve"> </w:t>
      </w:r>
      <w:proofErr w:type="spellStart"/>
      <w:r w:rsidRPr="00337BD4">
        <w:rPr>
          <w:i/>
          <w:color w:val="000000"/>
          <w:sz w:val="26"/>
          <w:szCs w:val="26"/>
        </w:rPr>
        <w:t>by</w:t>
      </w:r>
      <w:proofErr w:type="spellEnd"/>
      <w:r w:rsidRPr="00337BD4">
        <w:rPr>
          <w:i/>
          <w:color w:val="000000"/>
          <w:sz w:val="26"/>
          <w:szCs w:val="26"/>
        </w:rPr>
        <w:t xml:space="preserve"> </w:t>
      </w:r>
      <w:proofErr w:type="spellStart"/>
      <w:r w:rsidRPr="00337BD4">
        <w:rPr>
          <w:i/>
          <w:color w:val="000000"/>
          <w:sz w:val="26"/>
          <w:szCs w:val="26"/>
        </w:rPr>
        <w:t>the</w:t>
      </w:r>
      <w:proofErr w:type="spellEnd"/>
      <w:r w:rsidRPr="00337BD4">
        <w:rPr>
          <w:i/>
          <w:color w:val="000000"/>
          <w:sz w:val="26"/>
          <w:szCs w:val="26"/>
        </w:rPr>
        <w:t xml:space="preserve"> </w:t>
      </w:r>
      <w:proofErr w:type="spellStart"/>
      <w:r w:rsidRPr="00337BD4">
        <w:rPr>
          <w:i/>
          <w:color w:val="000000"/>
          <w:sz w:val="26"/>
          <w:szCs w:val="26"/>
        </w:rPr>
        <w:t>author</w:t>
      </w:r>
      <w:proofErr w:type="spellEnd"/>
    </w:p>
    <w:p w:rsidR="00E17FF2" w:rsidRPr="00337BD4" w:rsidRDefault="00E17FF2" w:rsidP="00E57E97">
      <w:pPr>
        <w:jc w:val="both"/>
        <w:rPr>
          <w:sz w:val="26"/>
          <w:szCs w:val="26"/>
          <w:lang w:val="en-GB"/>
        </w:rPr>
      </w:pPr>
    </w:p>
    <w:p w:rsidR="004F78D7" w:rsidRPr="00337BD4" w:rsidRDefault="004F78D7" w:rsidP="004F78D7">
      <w:pPr>
        <w:pStyle w:val="ListParagraph"/>
        <w:tabs>
          <w:tab w:val="left" w:pos="1560"/>
        </w:tabs>
        <w:autoSpaceDE w:val="0"/>
        <w:autoSpaceDN w:val="0"/>
        <w:adjustRightInd w:val="0"/>
        <w:spacing w:after="0" w:line="240" w:lineRule="auto"/>
        <w:ind w:left="0" w:firstLine="567"/>
        <w:jc w:val="both"/>
        <w:rPr>
          <w:rStyle w:val="hps"/>
          <w:rFonts w:ascii="Times New Roman" w:hAnsi="Times New Roman"/>
          <w:sz w:val="26"/>
          <w:szCs w:val="26"/>
          <w:lang w:val="en-GB"/>
        </w:rPr>
      </w:pPr>
      <w:r w:rsidRPr="00337BD4">
        <w:rPr>
          <w:rStyle w:val="hps"/>
          <w:rFonts w:ascii="Times New Roman" w:hAnsi="Times New Roman"/>
          <w:sz w:val="26"/>
          <w:szCs w:val="26"/>
          <w:lang w:val="en-GB"/>
        </w:rPr>
        <w:t xml:space="preserve">The accumulated set of more than 400000 characteristics belongs to the </w:t>
      </w:r>
      <w:r w:rsidR="00793150">
        <w:rPr>
          <w:rStyle w:val="hps"/>
          <w:rFonts w:ascii="Times New Roman" w:hAnsi="Times New Roman"/>
          <w:sz w:val="26"/>
          <w:szCs w:val="26"/>
          <w:lang w:val="en-GB"/>
        </w:rPr>
        <w:t>type</w:t>
      </w:r>
      <w:r w:rsidRPr="00337BD4">
        <w:rPr>
          <w:rStyle w:val="hps"/>
          <w:rFonts w:ascii="Times New Roman" w:hAnsi="Times New Roman"/>
          <w:sz w:val="26"/>
          <w:szCs w:val="26"/>
          <w:lang w:val="en-GB"/>
        </w:rPr>
        <w:t xml:space="preserve"> of qualitative data. This type of data usually is of descriptive nature and has some limitations - mostly rely on subjective opinion of the author. In addition, </w:t>
      </w:r>
      <w:r w:rsidR="005855A5">
        <w:rPr>
          <w:rStyle w:val="hps"/>
          <w:rFonts w:ascii="Times New Roman" w:hAnsi="Times New Roman"/>
          <w:sz w:val="26"/>
          <w:szCs w:val="26"/>
          <w:lang w:val="en-GB"/>
        </w:rPr>
        <w:t xml:space="preserve">the </w:t>
      </w:r>
      <w:proofErr w:type="gramStart"/>
      <w:r w:rsidR="005855A5">
        <w:rPr>
          <w:rStyle w:val="hps"/>
          <w:rFonts w:ascii="Times New Roman" w:hAnsi="Times New Roman"/>
          <w:sz w:val="26"/>
          <w:szCs w:val="26"/>
          <w:lang w:val="en-GB"/>
        </w:rPr>
        <w:t>assessment of</w:t>
      </w:r>
      <w:r w:rsidRPr="00337BD4">
        <w:rPr>
          <w:rStyle w:val="hps"/>
          <w:rFonts w:ascii="Times New Roman" w:hAnsi="Times New Roman"/>
          <w:sz w:val="26"/>
          <w:szCs w:val="26"/>
          <w:lang w:val="en-GB"/>
        </w:rPr>
        <w:t xml:space="preserve"> qualitative data are</w:t>
      </w:r>
      <w:proofErr w:type="gramEnd"/>
      <w:r w:rsidRPr="00337BD4">
        <w:rPr>
          <w:rStyle w:val="hps"/>
          <w:rFonts w:ascii="Times New Roman" w:hAnsi="Times New Roman"/>
          <w:sz w:val="26"/>
          <w:szCs w:val="26"/>
          <w:lang w:val="en-GB"/>
        </w:rPr>
        <w:t xml:space="preserve"> much more difficult comparing to the assessment of the data of quantitative origin.</w:t>
      </w:r>
    </w:p>
    <w:p w:rsidR="004F78D7" w:rsidRPr="00337BD4" w:rsidRDefault="00061ED8" w:rsidP="004F78D7">
      <w:pPr>
        <w:pStyle w:val="ListParagraph"/>
        <w:tabs>
          <w:tab w:val="left" w:pos="1560"/>
        </w:tabs>
        <w:autoSpaceDE w:val="0"/>
        <w:autoSpaceDN w:val="0"/>
        <w:adjustRightInd w:val="0"/>
        <w:spacing w:after="0" w:line="240" w:lineRule="auto"/>
        <w:ind w:left="0" w:firstLine="567"/>
        <w:jc w:val="both"/>
        <w:rPr>
          <w:rStyle w:val="hps"/>
          <w:rFonts w:ascii="Times New Roman" w:hAnsi="Times New Roman"/>
          <w:sz w:val="26"/>
          <w:szCs w:val="26"/>
          <w:lang w:val="en-GB"/>
        </w:rPr>
      </w:pPr>
      <w:r>
        <w:rPr>
          <w:rStyle w:val="hps"/>
          <w:rFonts w:ascii="Times New Roman" w:hAnsi="Times New Roman"/>
          <w:b/>
          <w:sz w:val="26"/>
          <w:szCs w:val="26"/>
          <w:lang w:val="en-GB"/>
        </w:rPr>
        <w:t xml:space="preserve">The indicator of </w:t>
      </w:r>
      <w:r w:rsidR="004F78D7" w:rsidRPr="00337BD4">
        <w:rPr>
          <w:rStyle w:val="hps"/>
          <w:rFonts w:ascii="Times New Roman" w:hAnsi="Times New Roman"/>
          <w:b/>
          <w:sz w:val="26"/>
          <w:szCs w:val="26"/>
          <w:lang w:val="en-GB"/>
        </w:rPr>
        <w:t>ERP functional power</w:t>
      </w:r>
      <w:r w:rsidR="004F78D7" w:rsidRPr="00337BD4">
        <w:rPr>
          <w:rStyle w:val="hps"/>
          <w:rFonts w:ascii="Times New Roman" w:hAnsi="Times New Roman"/>
          <w:sz w:val="26"/>
          <w:szCs w:val="26"/>
          <w:lang w:val="en-GB"/>
        </w:rPr>
        <w:t xml:space="preserve"> was introduced in order to transform qualitative data to quantitative </w:t>
      </w:r>
      <w:r w:rsidR="004D109E">
        <w:rPr>
          <w:rStyle w:val="hps"/>
          <w:rFonts w:ascii="Times New Roman" w:hAnsi="Times New Roman"/>
          <w:sz w:val="26"/>
          <w:szCs w:val="26"/>
          <w:lang w:val="en-GB"/>
        </w:rPr>
        <w:t>form</w:t>
      </w:r>
      <w:r w:rsidR="004F78D7" w:rsidRPr="00337BD4">
        <w:rPr>
          <w:rStyle w:val="hps"/>
          <w:rFonts w:ascii="Times New Roman" w:hAnsi="Times New Roman"/>
          <w:sz w:val="26"/>
          <w:szCs w:val="26"/>
          <w:lang w:val="en-GB"/>
        </w:rPr>
        <w:t xml:space="preserve"> and to reducing the overall scope</w:t>
      </w:r>
      <w:r w:rsidR="00793150">
        <w:rPr>
          <w:rStyle w:val="hps"/>
          <w:rFonts w:ascii="Times New Roman" w:hAnsi="Times New Roman"/>
          <w:sz w:val="26"/>
          <w:szCs w:val="26"/>
          <w:lang w:val="en-GB"/>
        </w:rPr>
        <w:t xml:space="preserve"> of analyzed characteristics.</w:t>
      </w:r>
    </w:p>
    <w:p w:rsidR="004F78D7" w:rsidRPr="00337BD4" w:rsidRDefault="004F78D7" w:rsidP="004F78D7">
      <w:pPr>
        <w:pStyle w:val="ListParagraph"/>
        <w:tabs>
          <w:tab w:val="left" w:pos="1560"/>
        </w:tabs>
        <w:autoSpaceDE w:val="0"/>
        <w:autoSpaceDN w:val="0"/>
        <w:adjustRightInd w:val="0"/>
        <w:spacing w:after="0" w:line="240" w:lineRule="auto"/>
        <w:ind w:left="0" w:firstLine="567"/>
        <w:jc w:val="both"/>
        <w:rPr>
          <w:rStyle w:val="hps"/>
          <w:rFonts w:ascii="Times New Roman" w:hAnsi="Times New Roman"/>
          <w:sz w:val="26"/>
          <w:szCs w:val="26"/>
          <w:lang w:val="en-GB"/>
        </w:rPr>
      </w:pPr>
      <w:r w:rsidRPr="00337BD4">
        <w:rPr>
          <w:rStyle w:val="hps"/>
          <w:rFonts w:ascii="Times New Roman" w:hAnsi="Times New Roman"/>
          <w:sz w:val="26"/>
          <w:szCs w:val="26"/>
          <w:lang w:val="en-GB"/>
        </w:rPr>
        <w:t>However</w:t>
      </w:r>
      <w:r w:rsidR="00793150">
        <w:rPr>
          <w:rStyle w:val="hps"/>
          <w:rFonts w:ascii="Times New Roman" w:hAnsi="Times New Roman"/>
          <w:sz w:val="26"/>
          <w:szCs w:val="26"/>
          <w:lang w:val="en-GB"/>
        </w:rPr>
        <w:t>,</w:t>
      </w:r>
      <w:r w:rsidRPr="00337BD4">
        <w:rPr>
          <w:rStyle w:val="hps"/>
          <w:rFonts w:ascii="Times New Roman" w:hAnsi="Times New Roman"/>
          <w:sz w:val="26"/>
          <w:szCs w:val="26"/>
          <w:lang w:val="en-GB"/>
        </w:rPr>
        <w:t xml:space="preserve"> </w:t>
      </w:r>
      <w:r w:rsidR="00793150">
        <w:rPr>
          <w:rStyle w:val="hps"/>
          <w:rFonts w:ascii="Times New Roman" w:hAnsi="Times New Roman"/>
          <w:sz w:val="26"/>
          <w:szCs w:val="26"/>
          <w:lang w:val="en-GB"/>
        </w:rPr>
        <w:t xml:space="preserve">the </w:t>
      </w:r>
      <w:r w:rsidRPr="00337BD4">
        <w:rPr>
          <w:rStyle w:val="hps"/>
          <w:rFonts w:ascii="Times New Roman" w:hAnsi="Times New Roman"/>
          <w:sz w:val="26"/>
          <w:szCs w:val="26"/>
          <w:lang w:val="en-GB"/>
        </w:rPr>
        <w:t xml:space="preserve">functional power of ERP system </w:t>
      </w:r>
      <w:proofErr w:type="spellStart"/>
      <w:r w:rsidRPr="00793150">
        <w:rPr>
          <w:rStyle w:val="hps"/>
          <w:rFonts w:ascii="Times New Roman" w:hAnsi="Times New Roman"/>
          <w:i/>
          <w:sz w:val="26"/>
          <w:szCs w:val="26"/>
          <w:lang w:val="en-GB"/>
        </w:rPr>
        <w:t>i</w:t>
      </w:r>
      <w:proofErr w:type="spellEnd"/>
      <w:r w:rsidRPr="00793150">
        <w:rPr>
          <w:rStyle w:val="hps"/>
          <w:rFonts w:ascii="Times New Roman" w:hAnsi="Times New Roman"/>
          <w:i/>
          <w:sz w:val="26"/>
          <w:szCs w:val="26"/>
          <w:lang w:val="en-GB"/>
        </w:rPr>
        <w:t xml:space="preserve"> -</w:t>
      </w:r>
      <w:r w:rsidR="00793150" w:rsidRPr="00793150">
        <w:rPr>
          <w:rFonts w:ascii="Times New Roman" w:hAnsi="Times New Roman"/>
          <w:i/>
          <w:sz w:val="26"/>
          <w:szCs w:val="26"/>
        </w:rPr>
        <w:t xml:space="preserve"> </w:t>
      </w:r>
      <w:proofErr w:type="spellStart"/>
      <w:proofErr w:type="gramStart"/>
      <w:r w:rsidR="00793150" w:rsidRPr="00793150">
        <w:rPr>
          <w:rFonts w:ascii="Times New Roman" w:hAnsi="Times New Roman"/>
          <w:i/>
          <w:sz w:val="26"/>
          <w:szCs w:val="26"/>
        </w:rPr>
        <w:t>FG</w:t>
      </w:r>
      <w:r w:rsidR="00793150" w:rsidRPr="00793150">
        <w:rPr>
          <w:rFonts w:ascii="Times New Roman" w:hAnsi="Times New Roman"/>
          <w:i/>
          <w:sz w:val="26"/>
          <w:szCs w:val="26"/>
          <w:vertAlign w:val="subscript"/>
        </w:rPr>
        <w:t>i</w:t>
      </w:r>
      <w:proofErr w:type="spellEnd"/>
      <w:r w:rsidR="00793150" w:rsidRPr="00337BD4">
        <w:rPr>
          <w:rFonts w:ascii="Times New Roman" w:hAnsi="Times New Roman"/>
          <w:sz w:val="26"/>
          <w:szCs w:val="26"/>
          <w:vertAlign w:val="subscript"/>
          <w:lang w:val="en-GB"/>
        </w:rPr>
        <w:t xml:space="preserve"> </w:t>
      </w:r>
      <w:r w:rsidRPr="00337BD4">
        <w:rPr>
          <w:rStyle w:val="hps"/>
          <w:rFonts w:ascii="Times New Roman" w:hAnsi="Times New Roman"/>
          <w:sz w:val="26"/>
          <w:szCs w:val="26"/>
          <w:lang w:val="en-GB"/>
        </w:rPr>
        <w:t xml:space="preserve"> </w:t>
      </w:r>
      <w:r w:rsidR="00793150">
        <w:rPr>
          <w:rStyle w:val="hps"/>
          <w:rFonts w:ascii="Times New Roman" w:hAnsi="Times New Roman"/>
          <w:sz w:val="26"/>
          <w:szCs w:val="26"/>
          <w:lang w:val="en-GB"/>
        </w:rPr>
        <w:t>is</w:t>
      </w:r>
      <w:proofErr w:type="gramEnd"/>
      <w:r w:rsidR="00793150">
        <w:rPr>
          <w:rStyle w:val="hps"/>
          <w:rFonts w:ascii="Times New Roman" w:hAnsi="Times New Roman"/>
          <w:sz w:val="26"/>
          <w:szCs w:val="26"/>
          <w:lang w:val="en-GB"/>
        </w:rPr>
        <w:t xml:space="preserve"> </w:t>
      </w:r>
      <w:r w:rsidRPr="00337BD4">
        <w:rPr>
          <w:rStyle w:val="hps"/>
          <w:rFonts w:ascii="Times New Roman" w:hAnsi="Times New Roman"/>
          <w:sz w:val="26"/>
          <w:szCs w:val="26"/>
          <w:lang w:val="en-GB"/>
        </w:rPr>
        <w:t>defined as follow:</w:t>
      </w:r>
    </w:p>
    <w:p w:rsidR="004F78D7" w:rsidRDefault="004F78D7" w:rsidP="004F78D7">
      <w:pPr>
        <w:pStyle w:val="ListParagraph"/>
        <w:tabs>
          <w:tab w:val="left" w:pos="1560"/>
        </w:tabs>
        <w:autoSpaceDE w:val="0"/>
        <w:autoSpaceDN w:val="0"/>
        <w:adjustRightInd w:val="0"/>
        <w:spacing w:after="0" w:line="240" w:lineRule="auto"/>
        <w:ind w:left="0" w:firstLine="567"/>
        <w:jc w:val="both"/>
        <w:rPr>
          <w:rStyle w:val="hps"/>
          <w:rFonts w:ascii="Times New Roman" w:hAnsi="Times New Roman"/>
          <w:sz w:val="20"/>
          <w:szCs w:val="20"/>
        </w:rPr>
      </w:pPr>
    </w:p>
    <w:p w:rsidR="004F78D7" w:rsidRPr="00641B5D" w:rsidRDefault="004F78D7" w:rsidP="004F78D7">
      <w:pPr>
        <w:ind w:firstLine="567"/>
        <w:jc w:val="center"/>
        <w:rPr>
          <w:sz w:val="26"/>
          <w:szCs w:val="26"/>
        </w:rPr>
      </w:pPr>
      <w:proofErr w:type="spellStart"/>
      <w:r w:rsidRPr="00641B5D">
        <w:rPr>
          <w:sz w:val="26"/>
          <w:szCs w:val="26"/>
        </w:rPr>
        <w:t>FG</w:t>
      </w:r>
      <w:r w:rsidRPr="00641B5D">
        <w:rPr>
          <w:sz w:val="26"/>
          <w:szCs w:val="26"/>
          <w:vertAlign w:val="subscript"/>
        </w:rPr>
        <w:t>i</w:t>
      </w:r>
      <w:proofErr w:type="spellEnd"/>
      <w:r w:rsidRPr="00641B5D">
        <w:rPr>
          <w:sz w:val="26"/>
          <w:szCs w:val="26"/>
        </w:rPr>
        <w:t xml:space="preserve"> = </w:t>
      </w:r>
      <m:oMath>
        <m:f>
          <m:fPr>
            <m:ctrlPr>
              <w:rPr>
                <w:rFonts w:ascii="Cambria Math" w:hAnsi="Cambria Math"/>
                <w:i/>
                <w:sz w:val="26"/>
                <w:szCs w:val="26"/>
              </w:rPr>
            </m:ctrlPr>
          </m:fPr>
          <m:num>
            <m:nary>
              <m:naryPr>
                <m:chr m:val="∑"/>
                <m:ctrlPr>
                  <w:rPr>
                    <w:rFonts w:ascii="Cambria Math" w:hAnsi="Cambria Math"/>
                    <w:i/>
                    <w:sz w:val="26"/>
                    <w:szCs w:val="26"/>
                  </w:rPr>
                </m:ctrlPr>
              </m:naryPr>
              <m:sub>
                <m:r>
                  <w:rPr>
                    <w:rFonts w:ascii="Cambria Math" w:hAnsi="Cambria Math"/>
                    <w:sz w:val="26"/>
                    <w:szCs w:val="26"/>
                  </w:rPr>
                  <m:t>j</m:t>
                </m:r>
                <m:r>
                  <w:rPr>
                    <w:rFonts w:ascii="Cambria Math"/>
                    <w:sz w:val="26"/>
                    <w:szCs w:val="26"/>
                  </w:rPr>
                  <m:t>=1</m:t>
                </m:r>
              </m:sub>
              <m:sup>
                <m:r>
                  <w:rPr>
                    <w:rFonts w:ascii="Cambria Math" w:hAnsi="Cambria Math"/>
                    <w:sz w:val="26"/>
                    <w:szCs w:val="26"/>
                  </w:rPr>
                  <m:t>n</m:t>
                </m:r>
              </m:sup>
              <m:e>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ij</m:t>
                    </m:r>
                  </m:sub>
                </m:sSub>
              </m:e>
            </m:nary>
          </m:num>
          <m:den>
            <m:r>
              <w:rPr>
                <w:rFonts w:ascii="Cambria Math" w:hAnsi="Cambria Math"/>
                <w:sz w:val="26"/>
                <w:szCs w:val="26"/>
              </w:rPr>
              <m:t>n</m:t>
            </m:r>
          </m:den>
        </m:f>
      </m:oMath>
      <w:r w:rsidRPr="00641B5D">
        <w:rPr>
          <w:sz w:val="26"/>
          <w:szCs w:val="26"/>
        </w:rPr>
        <w:t xml:space="preserve"> x 100, </w:t>
      </w:r>
    </w:p>
    <w:p w:rsidR="004F78D7" w:rsidRDefault="004F78D7" w:rsidP="004F78D7">
      <w:pPr>
        <w:pStyle w:val="ListParagraph"/>
        <w:tabs>
          <w:tab w:val="left" w:pos="1560"/>
        </w:tabs>
        <w:autoSpaceDE w:val="0"/>
        <w:autoSpaceDN w:val="0"/>
        <w:adjustRightInd w:val="0"/>
        <w:spacing w:after="0" w:line="240" w:lineRule="auto"/>
        <w:ind w:left="0" w:firstLine="567"/>
        <w:jc w:val="both"/>
        <w:rPr>
          <w:rStyle w:val="hps"/>
          <w:rFonts w:ascii="Times New Roman" w:hAnsi="Times New Roman"/>
          <w:sz w:val="20"/>
          <w:szCs w:val="20"/>
        </w:rPr>
      </w:pPr>
    </w:p>
    <w:p w:rsidR="004F78D7" w:rsidRPr="00641B5D" w:rsidRDefault="004F78D7" w:rsidP="004F78D7">
      <w:pPr>
        <w:rPr>
          <w:sz w:val="26"/>
          <w:szCs w:val="26"/>
        </w:rPr>
      </w:pPr>
      <w:proofErr w:type="spellStart"/>
      <w:r>
        <w:rPr>
          <w:sz w:val="26"/>
          <w:szCs w:val="26"/>
        </w:rPr>
        <w:t>Where</w:t>
      </w:r>
      <w:proofErr w:type="spellEnd"/>
      <w:r>
        <w:rPr>
          <w:sz w:val="26"/>
          <w:szCs w:val="26"/>
        </w:rPr>
        <w:t xml:space="preserve">, </w:t>
      </w:r>
      <w:r w:rsidR="00793150">
        <w:rPr>
          <w:sz w:val="26"/>
          <w:szCs w:val="26"/>
        </w:rPr>
        <w:t xml:space="preserve"> </w:t>
      </w:r>
      <m:oMath>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ij</m:t>
            </m:r>
          </m:sub>
        </m:sSub>
      </m:oMath>
      <w:r>
        <w:rPr>
          <w:sz w:val="26"/>
          <w:szCs w:val="26"/>
        </w:rPr>
        <w:t xml:space="preserve">- the </w:t>
      </w:r>
      <w:proofErr w:type="spellStart"/>
      <w:r w:rsidR="00793150">
        <w:rPr>
          <w:sz w:val="26"/>
          <w:szCs w:val="26"/>
        </w:rPr>
        <w:t>score</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realisatio</w:t>
      </w:r>
      <w:r w:rsidR="00793150">
        <w:rPr>
          <w:sz w:val="26"/>
          <w:szCs w:val="26"/>
        </w:rPr>
        <w:t>n</w:t>
      </w:r>
      <w:proofErr w:type="spellEnd"/>
      <w:r w:rsidR="00793150">
        <w:rPr>
          <w:sz w:val="26"/>
          <w:szCs w:val="26"/>
        </w:rPr>
        <w:t xml:space="preserve"> </w:t>
      </w:r>
      <w:proofErr w:type="spellStart"/>
      <w:r w:rsidR="00793150">
        <w:rPr>
          <w:sz w:val="26"/>
          <w:szCs w:val="26"/>
        </w:rPr>
        <w:t>of</w:t>
      </w:r>
      <w:proofErr w:type="spellEnd"/>
      <w:r w:rsidR="00793150">
        <w:rPr>
          <w:sz w:val="26"/>
          <w:szCs w:val="26"/>
        </w:rPr>
        <w:t xml:space="preserve"> </w:t>
      </w:r>
      <w:proofErr w:type="spellStart"/>
      <w:r w:rsidR="00793150">
        <w:rPr>
          <w:sz w:val="26"/>
          <w:szCs w:val="26"/>
        </w:rPr>
        <w:t>function</w:t>
      </w:r>
      <w:proofErr w:type="spellEnd"/>
      <w:r w:rsidR="00793150">
        <w:rPr>
          <w:sz w:val="26"/>
          <w:szCs w:val="26"/>
        </w:rPr>
        <w:t xml:space="preserve"> </w:t>
      </w:r>
      <w:r w:rsidR="00793150" w:rsidRPr="00793150">
        <w:rPr>
          <w:i/>
          <w:sz w:val="26"/>
          <w:szCs w:val="26"/>
        </w:rPr>
        <w:t>j</w:t>
      </w:r>
      <w:r w:rsidR="00793150">
        <w:rPr>
          <w:sz w:val="26"/>
          <w:szCs w:val="26"/>
        </w:rPr>
        <w:t xml:space="preserve"> (</w:t>
      </w:r>
      <w:proofErr w:type="spellStart"/>
      <w:r w:rsidR="00793150">
        <w:rPr>
          <w:sz w:val="26"/>
          <w:szCs w:val="26"/>
        </w:rPr>
        <w:t>from</w:t>
      </w:r>
      <w:proofErr w:type="spellEnd"/>
      <w:r w:rsidR="00793150">
        <w:rPr>
          <w:sz w:val="26"/>
          <w:szCs w:val="26"/>
        </w:rPr>
        <w:t xml:space="preserve"> 0 to 1) </w:t>
      </w:r>
      <w:proofErr w:type="spellStart"/>
      <w:r w:rsidR="00793150">
        <w:rPr>
          <w:sz w:val="26"/>
          <w:szCs w:val="26"/>
        </w:rPr>
        <w:t>in</w:t>
      </w:r>
      <w:proofErr w:type="spellEnd"/>
      <w:r>
        <w:rPr>
          <w:sz w:val="26"/>
          <w:szCs w:val="26"/>
        </w:rPr>
        <w:t xml:space="preserve"> </w:t>
      </w:r>
      <w:proofErr w:type="spellStart"/>
      <w:r>
        <w:rPr>
          <w:sz w:val="26"/>
          <w:szCs w:val="26"/>
        </w:rPr>
        <w:t>the</w:t>
      </w:r>
      <w:proofErr w:type="spellEnd"/>
      <w:r>
        <w:rPr>
          <w:sz w:val="26"/>
          <w:szCs w:val="26"/>
        </w:rPr>
        <w:t xml:space="preserve"> </w:t>
      </w:r>
      <w:proofErr w:type="spellStart"/>
      <w:r>
        <w:rPr>
          <w:sz w:val="26"/>
          <w:szCs w:val="26"/>
        </w:rPr>
        <w:t>system</w:t>
      </w:r>
      <w:proofErr w:type="spellEnd"/>
      <w:r>
        <w:rPr>
          <w:sz w:val="26"/>
          <w:szCs w:val="26"/>
        </w:rPr>
        <w:t xml:space="preserve"> </w:t>
      </w:r>
      <w:r w:rsidR="00793150">
        <w:rPr>
          <w:i/>
          <w:sz w:val="26"/>
          <w:szCs w:val="26"/>
        </w:rPr>
        <w:t>i,</w:t>
      </w:r>
      <w:r w:rsidRPr="00793150">
        <w:rPr>
          <w:i/>
          <w:sz w:val="26"/>
          <w:szCs w:val="26"/>
        </w:rPr>
        <w:t xml:space="preserve"> </w:t>
      </w:r>
    </w:p>
    <w:p w:rsidR="004F78D7" w:rsidRPr="00641B5D" w:rsidRDefault="004F78D7" w:rsidP="004F78D7">
      <w:pPr>
        <w:ind w:left="993" w:hanging="426"/>
        <w:jc w:val="both"/>
        <w:rPr>
          <w:sz w:val="26"/>
          <w:szCs w:val="26"/>
        </w:rPr>
      </w:pPr>
      <w:r w:rsidRPr="00641B5D">
        <w:rPr>
          <w:sz w:val="26"/>
          <w:szCs w:val="26"/>
        </w:rPr>
        <w:t xml:space="preserve">     </w:t>
      </w:r>
      <w:r w:rsidRPr="00793150">
        <w:rPr>
          <w:i/>
          <w:sz w:val="26"/>
          <w:szCs w:val="26"/>
        </w:rPr>
        <w:t>n</w:t>
      </w:r>
      <w:r w:rsidRPr="00641B5D">
        <w:rPr>
          <w:sz w:val="26"/>
          <w:szCs w:val="26"/>
        </w:rPr>
        <w:t xml:space="preserve"> – </w:t>
      </w:r>
      <w:proofErr w:type="spellStart"/>
      <w:r>
        <w:rPr>
          <w:sz w:val="26"/>
          <w:szCs w:val="26"/>
        </w:rPr>
        <w:t>overal</w:t>
      </w:r>
      <w:proofErr w:type="spellEnd"/>
      <w:r>
        <w:rPr>
          <w:sz w:val="26"/>
          <w:szCs w:val="26"/>
        </w:rPr>
        <w:t xml:space="preserve"> </w:t>
      </w:r>
      <w:proofErr w:type="spellStart"/>
      <w:r>
        <w:rPr>
          <w:sz w:val="26"/>
          <w:szCs w:val="26"/>
        </w:rPr>
        <w:t>number</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evaluated</w:t>
      </w:r>
      <w:proofErr w:type="spellEnd"/>
      <w:r>
        <w:rPr>
          <w:sz w:val="26"/>
          <w:szCs w:val="26"/>
        </w:rPr>
        <w:t xml:space="preserve"> </w:t>
      </w:r>
      <w:proofErr w:type="spellStart"/>
      <w:r>
        <w:rPr>
          <w:sz w:val="26"/>
          <w:szCs w:val="26"/>
        </w:rPr>
        <w:t>functions</w:t>
      </w:r>
      <w:proofErr w:type="spellEnd"/>
    </w:p>
    <w:p w:rsidR="004F78D7" w:rsidRDefault="004F78D7" w:rsidP="00DA30C6">
      <w:pPr>
        <w:jc w:val="both"/>
        <w:rPr>
          <w:color w:val="000000"/>
          <w:sz w:val="26"/>
          <w:szCs w:val="26"/>
        </w:rPr>
      </w:pPr>
    </w:p>
    <w:p w:rsidR="00DA30C6" w:rsidRPr="00DA30C6" w:rsidRDefault="00DA30C6" w:rsidP="00DA30C6">
      <w:pPr>
        <w:jc w:val="both"/>
        <w:rPr>
          <w:color w:val="000000"/>
          <w:sz w:val="26"/>
          <w:szCs w:val="26"/>
        </w:rPr>
      </w:pPr>
    </w:p>
    <w:p w:rsidR="00DA30C6" w:rsidRPr="00793150" w:rsidRDefault="00DA30C6" w:rsidP="00DA30C6">
      <w:pPr>
        <w:ind w:firstLine="567"/>
        <w:jc w:val="both"/>
        <w:rPr>
          <w:sz w:val="26"/>
          <w:szCs w:val="26"/>
          <w:lang w:val="en-GB"/>
        </w:rPr>
      </w:pPr>
      <w:r w:rsidRPr="00793150">
        <w:rPr>
          <w:sz w:val="26"/>
          <w:szCs w:val="26"/>
          <w:lang w:val="en-GB"/>
        </w:rPr>
        <w:t xml:space="preserve">When analyzed function </w:t>
      </w:r>
      <w:proofErr w:type="spellStart"/>
      <w:r w:rsidRPr="00793150">
        <w:rPr>
          <w:i/>
          <w:sz w:val="26"/>
          <w:szCs w:val="26"/>
          <w:lang w:val="en-GB"/>
        </w:rPr>
        <w:t>i</w:t>
      </w:r>
      <w:proofErr w:type="spellEnd"/>
      <w:r w:rsidRPr="00793150">
        <w:rPr>
          <w:sz w:val="26"/>
          <w:szCs w:val="26"/>
          <w:lang w:val="en-GB"/>
        </w:rPr>
        <w:t xml:space="preserve"> from the system </w:t>
      </w:r>
      <w:r w:rsidRPr="00793150">
        <w:rPr>
          <w:i/>
          <w:sz w:val="26"/>
          <w:szCs w:val="26"/>
          <w:lang w:val="en-GB"/>
        </w:rPr>
        <w:t>j</w:t>
      </w:r>
      <w:r w:rsidRPr="00793150">
        <w:rPr>
          <w:sz w:val="26"/>
          <w:szCs w:val="26"/>
          <w:lang w:val="en-GB"/>
        </w:rPr>
        <w:t xml:space="preserve"> is fully </w:t>
      </w:r>
      <w:r w:rsidR="000C459B">
        <w:rPr>
          <w:sz w:val="26"/>
          <w:szCs w:val="26"/>
          <w:lang w:val="en-GB"/>
        </w:rPr>
        <w:t>implement</w:t>
      </w:r>
      <w:r w:rsidRPr="00793150">
        <w:rPr>
          <w:sz w:val="26"/>
          <w:szCs w:val="26"/>
          <w:lang w:val="en-GB"/>
        </w:rPr>
        <w:t>ed, then the score equal</w:t>
      </w:r>
      <w:r w:rsidR="00793150" w:rsidRPr="00793150">
        <w:rPr>
          <w:sz w:val="26"/>
          <w:szCs w:val="26"/>
          <w:lang w:val="en-GB"/>
        </w:rPr>
        <w:t>s</w:t>
      </w:r>
      <w:r w:rsidRPr="00793150">
        <w:rPr>
          <w:sz w:val="26"/>
          <w:szCs w:val="26"/>
          <w:lang w:val="en-GB"/>
        </w:rPr>
        <w:t xml:space="preserve"> to 1. If this function is not available and will not be available in a new version of ERP </w:t>
      </w:r>
      <w:r w:rsidR="00793150" w:rsidRPr="00793150">
        <w:rPr>
          <w:sz w:val="26"/>
          <w:szCs w:val="26"/>
          <w:lang w:val="en-GB"/>
        </w:rPr>
        <w:t>solution</w:t>
      </w:r>
      <w:r w:rsidR="000C459B">
        <w:rPr>
          <w:sz w:val="26"/>
          <w:szCs w:val="26"/>
          <w:lang w:val="en-GB"/>
        </w:rPr>
        <w:t>,</w:t>
      </w:r>
      <w:r w:rsidRPr="00793150">
        <w:rPr>
          <w:sz w:val="26"/>
          <w:szCs w:val="26"/>
          <w:lang w:val="en-GB"/>
        </w:rPr>
        <w:t xml:space="preserve"> then the score equals to 0. In all other cases, the valuated score is determined taking into account the difficulty and related cost to realize </w:t>
      </w:r>
      <w:r w:rsidR="00793150" w:rsidRPr="00793150">
        <w:rPr>
          <w:sz w:val="26"/>
          <w:szCs w:val="26"/>
          <w:lang w:val="en-GB"/>
        </w:rPr>
        <w:t>specific</w:t>
      </w:r>
      <w:r w:rsidRPr="00793150">
        <w:rPr>
          <w:sz w:val="26"/>
          <w:szCs w:val="26"/>
          <w:lang w:val="en-GB"/>
        </w:rPr>
        <w:t xml:space="preserve"> function.</w:t>
      </w:r>
    </w:p>
    <w:p w:rsidR="00DA30C6" w:rsidRPr="00793150" w:rsidRDefault="00DA30C6" w:rsidP="00DA30C6">
      <w:pPr>
        <w:ind w:firstLine="567"/>
        <w:jc w:val="both"/>
        <w:rPr>
          <w:sz w:val="26"/>
          <w:szCs w:val="26"/>
          <w:lang w:val="en-GB"/>
        </w:rPr>
      </w:pPr>
      <w:r w:rsidRPr="00793150">
        <w:rPr>
          <w:sz w:val="26"/>
          <w:szCs w:val="26"/>
          <w:lang w:val="en-GB"/>
        </w:rPr>
        <w:t xml:space="preserve">The importance of the same function </w:t>
      </w:r>
      <w:proofErr w:type="spellStart"/>
      <w:r w:rsidRPr="00793150">
        <w:rPr>
          <w:i/>
          <w:sz w:val="26"/>
          <w:szCs w:val="26"/>
          <w:lang w:val="en-GB"/>
        </w:rPr>
        <w:t>s</w:t>
      </w:r>
      <w:r w:rsidRPr="00793150">
        <w:rPr>
          <w:i/>
          <w:sz w:val="26"/>
          <w:szCs w:val="26"/>
          <w:vertAlign w:val="subscript"/>
          <w:lang w:val="en-GB"/>
        </w:rPr>
        <w:t>j</w:t>
      </w:r>
      <w:proofErr w:type="spellEnd"/>
      <w:r w:rsidRPr="00793150">
        <w:rPr>
          <w:sz w:val="26"/>
          <w:szCs w:val="26"/>
          <w:lang w:val="en-GB"/>
        </w:rPr>
        <w:t xml:space="preserve"> depends on the industry and on the business activities of </w:t>
      </w:r>
      <w:r w:rsidR="00793150" w:rsidRPr="00793150">
        <w:rPr>
          <w:sz w:val="26"/>
          <w:szCs w:val="26"/>
          <w:lang w:val="en-GB"/>
        </w:rPr>
        <w:t>the company</w:t>
      </w:r>
      <w:r w:rsidRPr="00793150">
        <w:rPr>
          <w:sz w:val="26"/>
          <w:szCs w:val="26"/>
          <w:lang w:val="en-GB"/>
        </w:rPr>
        <w:t>. In addition, it als</w:t>
      </w:r>
      <w:r w:rsidR="00793150" w:rsidRPr="00793150">
        <w:rPr>
          <w:sz w:val="26"/>
          <w:szCs w:val="26"/>
          <w:lang w:val="en-GB"/>
        </w:rPr>
        <w:t>o</w:t>
      </w:r>
      <w:r w:rsidRPr="00793150">
        <w:rPr>
          <w:sz w:val="26"/>
          <w:szCs w:val="26"/>
          <w:lang w:val="en-GB"/>
        </w:rPr>
        <w:t xml:space="preserve"> depends on the size of the company as well. Thus, </w:t>
      </w:r>
      <w:r w:rsidRPr="00793150">
        <w:rPr>
          <w:b/>
          <w:sz w:val="26"/>
          <w:szCs w:val="26"/>
          <w:lang w:val="en-GB"/>
        </w:rPr>
        <w:t>specialized functional power</w:t>
      </w:r>
      <w:r w:rsidRPr="00793150">
        <w:rPr>
          <w:sz w:val="26"/>
          <w:szCs w:val="26"/>
          <w:lang w:val="en-GB"/>
        </w:rPr>
        <w:t xml:space="preserve"> (</w:t>
      </w:r>
      <w:proofErr w:type="spellStart"/>
      <w:r w:rsidRPr="00793150">
        <w:rPr>
          <w:i/>
          <w:sz w:val="26"/>
          <w:szCs w:val="26"/>
          <w:lang w:val="en-GB"/>
        </w:rPr>
        <w:t>SFG</w:t>
      </w:r>
      <w:r w:rsidRPr="00793150">
        <w:rPr>
          <w:i/>
          <w:sz w:val="26"/>
          <w:szCs w:val="26"/>
          <w:vertAlign w:val="subscript"/>
          <w:lang w:val="en-GB"/>
        </w:rPr>
        <w:t>i</w:t>
      </w:r>
      <w:proofErr w:type="spellEnd"/>
      <w:r w:rsidRPr="00793150">
        <w:rPr>
          <w:sz w:val="26"/>
          <w:szCs w:val="26"/>
          <w:lang w:val="en-GB"/>
        </w:rPr>
        <w:t xml:space="preserve">) </w:t>
      </w:r>
      <w:r w:rsidR="006F4C72">
        <w:rPr>
          <w:sz w:val="26"/>
          <w:szCs w:val="26"/>
          <w:lang w:val="en-GB"/>
        </w:rPr>
        <w:t>defines</w:t>
      </w:r>
      <w:r w:rsidRPr="00793150">
        <w:rPr>
          <w:sz w:val="26"/>
          <w:szCs w:val="26"/>
          <w:lang w:val="en-GB"/>
        </w:rPr>
        <w:t xml:space="preserve"> relevance of ERP </w:t>
      </w:r>
      <w:proofErr w:type="spellStart"/>
      <w:r w:rsidRPr="00793150">
        <w:rPr>
          <w:i/>
          <w:sz w:val="26"/>
          <w:szCs w:val="26"/>
          <w:lang w:val="en-GB"/>
        </w:rPr>
        <w:t>i</w:t>
      </w:r>
      <w:proofErr w:type="spellEnd"/>
      <w:r w:rsidR="00061ED8">
        <w:rPr>
          <w:i/>
          <w:sz w:val="26"/>
          <w:szCs w:val="26"/>
          <w:lang w:val="en-GB"/>
        </w:rPr>
        <w:t xml:space="preserve"> </w:t>
      </w:r>
      <w:r w:rsidR="00061ED8">
        <w:rPr>
          <w:sz w:val="26"/>
          <w:szCs w:val="26"/>
          <w:lang w:val="en-GB"/>
        </w:rPr>
        <w:t xml:space="preserve">for the specific company and </w:t>
      </w:r>
      <w:r w:rsidRPr="00793150">
        <w:rPr>
          <w:sz w:val="26"/>
          <w:szCs w:val="26"/>
          <w:lang w:val="en-GB"/>
        </w:rPr>
        <w:t xml:space="preserve">can </w:t>
      </w:r>
      <w:proofErr w:type="gramStart"/>
      <w:r w:rsidRPr="00793150">
        <w:rPr>
          <w:sz w:val="26"/>
          <w:szCs w:val="26"/>
          <w:lang w:val="en-GB"/>
        </w:rPr>
        <w:t>be</w:t>
      </w:r>
      <w:proofErr w:type="gramEnd"/>
      <w:r w:rsidRPr="00793150">
        <w:rPr>
          <w:sz w:val="26"/>
          <w:szCs w:val="26"/>
          <w:lang w:val="en-GB"/>
        </w:rPr>
        <w:t xml:space="preserve"> calculated using the formula as follow:</w:t>
      </w:r>
    </w:p>
    <w:p w:rsidR="00DA30C6" w:rsidRPr="00793150" w:rsidRDefault="00DA30C6" w:rsidP="00DA30C6">
      <w:pPr>
        <w:ind w:firstLine="567"/>
        <w:jc w:val="both"/>
        <w:rPr>
          <w:sz w:val="20"/>
          <w:szCs w:val="20"/>
          <w:lang w:val="en-GB"/>
        </w:rPr>
      </w:pPr>
    </w:p>
    <w:p w:rsidR="00061ED8" w:rsidRPr="00641B5D" w:rsidRDefault="00061ED8" w:rsidP="00061ED8">
      <w:pPr>
        <w:pStyle w:val="ListParagraph"/>
        <w:spacing w:after="0" w:line="240" w:lineRule="auto"/>
        <w:ind w:left="0" w:firstLine="567"/>
        <w:jc w:val="center"/>
        <w:rPr>
          <w:rFonts w:ascii="Times New Roman" w:hAnsi="Times New Roman"/>
          <w:sz w:val="26"/>
          <w:szCs w:val="26"/>
        </w:rPr>
      </w:pPr>
      <w:proofErr w:type="spellStart"/>
      <w:r w:rsidRPr="00641B5D">
        <w:rPr>
          <w:rFonts w:ascii="Times New Roman" w:hAnsi="Times New Roman"/>
          <w:sz w:val="26"/>
          <w:szCs w:val="26"/>
        </w:rPr>
        <w:t>SFG</w:t>
      </w:r>
      <w:r w:rsidRPr="00641B5D">
        <w:rPr>
          <w:rFonts w:ascii="Times New Roman" w:hAnsi="Times New Roman"/>
          <w:sz w:val="26"/>
          <w:szCs w:val="26"/>
          <w:vertAlign w:val="subscript"/>
        </w:rPr>
        <w:t>i</w:t>
      </w:r>
      <w:proofErr w:type="spellEnd"/>
      <w:r w:rsidRPr="00641B5D">
        <w:rPr>
          <w:rFonts w:ascii="Times New Roman" w:hAnsi="Times New Roman"/>
          <w:sz w:val="26"/>
          <w:szCs w:val="26"/>
        </w:rPr>
        <w:t xml:space="preserve"> = </w:t>
      </w:r>
      <m:oMath>
        <m:f>
          <m:fPr>
            <m:ctrlPr>
              <w:rPr>
                <w:rFonts w:ascii="Cambria Math" w:hAnsi="Times New Roman"/>
                <w:i/>
                <w:sz w:val="26"/>
                <w:szCs w:val="26"/>
              </w:rPr>
            </m:ctrlPr>
          </m:fPr>
          <m:num>
            <m:nary>
              <m:naryPr>
                <m:chr m:val="∑"/>
                <m:ctrlPr>
                  <w:rPr>
                    <w:rFonts w:ascii="Cambria Math" w:hAnsi="Times New Roman"/>
                    <w:i/>
                    <w:sz w:val="26"/>
                    <w:szCs w:val="26"/>
                  </w:rPr>
                </m:ctrlPr>
              </m:naryPr>
              <m:sub>
                <m:r>
                  <w:rPr>
                    <w:rFonts w:ascii="Cambria Math" w:hAnsi="Cambria Math"/>
                    <w:sz w:val="26"/>
                    <w:szCs w:val="26"/>
                  </w:rPr>
                  <m:t>j</m:t>
                </m:r>
                <m:r>
                  <w:rPr>
                    <w:rFonts w:ascii="Cambria Math" w:hAnsi="Times New Roman"/>
                    <w:sz w:val="26"/>
                    <w:szCs w:val="26"/>
                  </w:rPr>
                  <m:t>=1</m:t>
                </m:r>
              </m:sub>
              <m:sup>
                <m:r>
                  <w:rPr>
                    <w:rFonts w:ascii="Cambria Math" w:hAnsi="Cambria Math"/>
                    <w:sz w:val="26"/>
                    <w:szCs w:val="26"/>
                  </w:rPr>
                  <m:t>n</m:t>
                </m:r>
              </m:sup>
              <m:e>
                <m:sSub>
                  <m:sSubPr>
                    <m:ctrlPr>
                      <w:rPr>
                        <w:rFonts w:ascii="Cambria Math" w:hAnsi="Times New Roman"/>
                        <w:i/>
                        <w:sz w:val="26"/>
                        <w:szCs w:val="26"/>
                      </w:rPr>
                    </m:ctrlPr>
                  </m:sSubPr>
                  <m:e>
                    <m:sSub>
                      <m:sSubPr>
                        <m:ctrlPr>
                          <w:rPr>
                            <w:rFonts w:ascii="Cambria Math" w:hAnsi="Times New Roman"/>
                            <w:i/>
                            <w:sz w:val="26"/>
                            <w:szCs w:val="26"/>
                          </w:rPr>
                        </m:ctrlPr>
                      </m:sSubPr>
                      <m:e>
                        <m:r>
                          <w:rPr>
                            <w:rFonts w:ascii="Cambria Math" w:hAnsi="Times New Roman"/>
                            <w:sz w:val="26"/>
                            <w:szCs w:val="26"/>
                          </w:rPr>
                          <m:t>s</m:t>
                        </m:r>
                      </m:e>
                      <m:sub>
                        <m:r>
                          <w:rPr>
                            <w:rFonts w:ascii="Cambria Math" w:hAnsi="Cambria Math"/>
                            <w:sz w:val="26"/>
                            <w:szCs w:val="26"/>
                          </w:rPr>
                          <m:t>j</m:t>
                        </m:r>
                      </m:sub>
                    </m:sSub>
                    <m:r>
                      <w:rPr>
                        <w:rFonts w:ascii="Cambria Math" w:hAnsi="Cambria Math"/>
                        <w:sz w:val="26"/>
                        <w:szCs w:val="26"/>
                      </w:rPr>
                      <m:t>f</m:t>
                    </m:r>
                  </m:e>
                  <m:sub>
                    <m:r>
                      <w:rPr>
                        <w:rFonts w:ascii="Cambria Math" w:hAnsi="Cambria Math"/>
                        <w:sz w:val="26"/>
                        <w:szCs w:val="26"/>
                      </w:rPr>
                      <m:t>ij</m:t>
                    </m:r>
                  </m:sub>
                </m:sSub>
              </m:e>
            </m:nary>
          </m:num>
          <m:den>
            <m:nary>
              <m:naryPr>
                <m:chr m:val="∑"/>
                <m:limLoc m:val="undOvr"/>
                <m:ctrlPr>
                  <w:rPr>
                    <w:rFonts w:ascii="Cambria Math" w:hAnsi="Times New Roman"/>
                    <w:i/>
                    <w:sz w:val="26"/>
                    <w:szCs w:val="26"/>
                  </w:rPr>
                </m:ctrlPr>
              </m:naryPr>
              <m:sub>
                <m:r>
                  <w:rPr>
                    <w:rFonts w:ascii="Cambria Math" w:hAnsi="Times New Roman"/>
                    <w:sz w:val="26"/>
                    <w:szCs w:val="26"/>
                  </w:rPr>
                  <m:t>j=1</m:t>
                </m:r>
              </m:sub>
              <m:sup>
                <m:r>
                  <w:rPr>
                    <w:rFonts w:ascii="Cambria Math" w:hAnsi="Times New Roman"/>
                    <w:sz w:val="26"/>
                    <w:szCs w:val="26"/>
                  </w:rPr>
                  <m:t>n</m:t>
                </m:r>
              </m:sup>
              <m:e>
                <m:sSub>
                  <m:sSubPr>
                    <m:ctrlPr>
                      <w:rPr>
                        <w:rFonts w:ascii="Cambria Math" w:hAnsi="Times New Roman"/>
                        <w:i/>
                        <w:sz w:val="26"/>
                        <w:szCs w:val="26"/>
                      </w:rPr>
                    </m:ctrlPr>
                  </m:sSubPr>
                  <m:e>
                    <m:r>
                      <w:rPr>
                        <w:rFonts w:ascii="Cambria Math" w:hAnsi="Times New Roman"/>
                        <w:sz w:val="26"/>
                        <w:szCs w:val="26"/>
                      </w:rPr>
                      <m:t>s</m:t>
                    </m:r>
                  </m:e>
                  <m:sub>
                    <m:r>
                      <w:rPr>
                        <w:rFonts w:ascii="Cambria Math" w:hAnsi="Cambria Math"/>
                        <w:sz w:val="26"/>
                        <w:szCs w:val="26"/>
                      </w:rPr>
                      <m:t>j</m:t>
                    </m:r>
                  </m:sub>
                </m:sSub>
              </m:e>
            </m:nary>
          </m:den>
        </m:f>
      </m:oMath>
      <w:r w:rsidRPr="00641B5D">
        <w:rPr>
          <w:rFonts w:ascii="Times New Roman" w:hAnsi="Times New Roman"/>
          <w:sz w:val="26"/>
          <w:szCs w:val="26"/>
        </w:rPr>
        <w:t xml:space="preserve"> x 100.</w:t>
      </w:r>
    </w:p>
    <w:p w:rsidR="00DA30C6" w:rsidRPr="00793150" w:rsidRDefault="00DA30C6" w:rsidP="00DA30C6">
      <w:pPr>
        <w:ind w:firstLine="567"/>
        <w:jc w:val="both"/>
        <w:rPr>
          <w:lang w:val="en-GB"/>
        </w:rPr>
      </w:pPr>
      <w:r w:rsidRPr="00793150">
        <w:rPr>
          <w:lang w:val="en-GB"/>
        </w:rPr>
        <w:t xml:space="preserve"> </w:t>
      </w:r>
    </w:p>
    <w:p w:rsidR="00DA30C6" w:rsidRPr="00793150" w:rsidRDefault="00DA30C6" w:rsidP="00DA30C6">
      <w:pPr>
        <w:ind w:firstLine="567"/>
        <w:jc w:val="both"/>
        <w:rPr>
          <w:sz w:val="26"/>
          <w:szCs w:val="26"/>
          <w:lang w:val="en-GB"/>
        </w:rPr>
      </w:pPr>
      <w:r w:rsidRPr="00793150">
        <w:rPr>
          <w:sz w:val="26"/>
          <w:szCs w:val="26"/>
          <w:lang w:val="en-GB"/>
        </w:rPr>
        <w:t xml:space="preserve">In order to limit the extend of research data, we have identified 1906 functions that are necessary for the </w:t>
      </w:r>
      <w:r w:rsidR="00042463">
        <w:rPr>
          <w:sz w:val="26"/>
          <w:szCs w:val="26"/>
          <w:lang w:val="en-GB"/>
        </w:rPr>
        <w:t>distribution</w:t>
      </w:r>
      <w:r w:rsidRPr="00793150">
        <w:rPr>
          <w:sz w:val="26"/>
          <w:szCs w:val="26"/>
          <w:lang w:val="en-GB"/>
        </w:rPr>
        <w:t xml:space="preserve"> companies and 2187 functions that are needed for manufacturing companies. In addition, 578 functions relevant to small</w:t>
      </w:r>
      <w:r w:rsidR="00D849F7">
        <w:rPr>
          <w:sz w:val="26"/>
          <w:szCs w:val="26"/>
          <w:lang w:val="en-GB"/>
        </w:rPr>
        <w:t>-medium</w:t>
      </w:r>
      <w:r w:rsidRPr="00793150">
        <w:rPr>
          <w:sz w:val="26"/>
          <w:szCs w:val="26"/>
          <w:lang w:val="en-GB"/>
        </w:rPr>
        <w:t xml:space="preserve"> businesses and 1451 </w:t>
      </w:r>
      <w:r w:rsidR="00AD0C5E">
        <w:rPr>
          <w:sz w:val="26"/>
          <w:szCs w:val="26"/>
          <w:lang w:val="en-GB"/>
        </w:rPr>
        <w:t xml:space="preserve">functions </w:t>
      </w:r>
      <w:r w:rsidRPr="00793150">
        <w:rPr>
          <w:sz w:val="26"/>
          <w:szCs w:val="26"/>
          <w:lang w:val="en-GB"/>
        </w:rPr>
        <w:t>relevant to large corporation</w:t>
      </w:r>
      <w:r w:rsidR="00AD0C5E">
        <w:rPr>
          <w:sz w:val="26"/>
          <w:szCs w:val="26"/>
          <w:lang w:val="en-GB"/>
        </w:rPr>
        <w:t>s</w:t>
      </w:r>
      <w:r w:rsidRPr="00793150">
        <w:rPr>
          <w:sz w:val="26"/>
          <w:szCs w:val="26"/>
          <w:lang w:val="en-GB"/>
        </w:rPr>
        <w:t xml:space="preserve"> were identified that are important in order to computerize financial </w:t>
      </w:r>
      <w:r w:rsidR="00061ED8" w:rsidRPr="00793150">
        <w:rPr>
          <w:sz w:val="26"/>
          <w:szCs w:val="26"/>
          <w:lang w:val="en-GB"/>
        </w:rPr>
        <w:t>accounting</w:t>
      </w:r>
      <w:r w:rsidRPr="00793150">
        <w:rPr>
          <w:sz w:val="26"/>
          <w:szCs w:val="26"/>
          <w:lang w:val="en-GB"/>
        </w:rPr>
        <w:t>. Forming these functional classes</w:t>
      </w:r>
      <w:r w:rsidR="00AD0C5E">
        <w:rPr>
          <w:sz w:val="26"/>
          <w:szCs w:val="26"/>
          <w:lang w:val="en-GB"/>
        </w:rPr>
        <w:t>,</w:t>
      </w:r>
      <w:r w:rsidRPr="00793150">
        <w:rPr>
          <w:sz w:val="26"/>
          <w:szCs w:val="26"/>
          <w:lang w:val="en-GB"/>
        </w:rPr>
        <w:t xml:space="preserve"> we </w:t>
      </w:r>
      <w:r w:rsidR="00AD0C5E">
        <w:rPr>
          <w:sz w:val="26"/>
          <w:szCs w:val="26"/>
          <w:lang w:val="en-GB"/>
        </w:rPr>
        <w:t>have</w:t>
      </w:r>
      <w:r w:rsidR="00AD0C5E" w:rsidRPr="00793150">
        <w:rPr>
          <w:sz w:val="26"/>
          <w:szCs w:val="26"/>
          <w:lang w:val="en-GB"/>
        </w:rPr>
        <w:t xml:space="preserve"> </w:t>
      </w:r>
      <w:r w:rsidRPr="00793150">
        <w:rPr>
          <w:sz w:val="26"/>
          <w:szCs w:val="26"/>
          <w:lang w:val="en-GB"/>
        </w:rPr>
        <w:t>mostly</w:t>
      </w:r>
      <w:r w:rsidR="00061ED8">
        <w:rPr>
          <w:sz w:val="26"/>
          <w:szCs w:val="26"/>
          <w:lang w:val="en-GB"/>
        </w:rPr>
        <w:t xml:space="preserve"> </w:t>
      </w:r>
      <w:r w:rsidRPr="00793150">
        <w:rPr>
          <w:sz w:val="26"/>
          <w:szCs w:val="26"/>
          <w:lang w:val="en-GB"/>
        </w:rPr>
        <w:t xml:space="preserve">relied on a personal experience acquired during the implementation of ERP solutions in different European countries, as </w:t>
      </w:r>
      <w:r w:rsidR="00061ED8" w:rsidRPr="00793150">
        <w:rPr>
          <w:sz w:val="26"/>
          <w:szCs w:val="26"/>
          <w:lang w:val="en-GB"/>
        </w:rPr>
        <w:t>well</w:t>
      </w:r>
      <w:r w:rsidRPr="00793150">
        <w:rPr>
          <w:sz w:val="26"/>
          <w:szCs w:val="26"/>
          <w:lang w:val="en-GB"/>
        </w:rPr>
        <w:t xml:space="preserve"> </w:t>
      </w:r>
      <w:r w:rsidR="00061ED8">
        <w:rPr>
          <w:sz w:val="26"/>
          <w:szCs w:val="26"/>
          <w:lang w:val="en-GB"/>
        </w:rPr>
        <w:t xml:space="preserve">as </w:t>
      </w:r>
      <w:r w:rsidRPr="00793150">
        <w:rPr>
          <w:sz w:val="26"/>
          <w:szCs w:val="26"/>
          <w:lang w:val="en-GB"/>
        </w:rPr>
        <w:t xml:space="preserve">on recommendations from other ERP professionals. </w:t>
      </w:r>
      <w:r w:rsidR="00AD0C5E">
        <w:rPr>
          <w:sz w:val="26"/>
          <w:szCs w:val="26"/>
          <w:lang w:val="en-GB"/>
        </w:rPr>
        <w:t>E</w:t>
      </w:r>
      <w:r w:rsidR="00AD0C5E" w:rsidRPr="00793150">
        <w:rPr>
          <w:noProof/>
          <w:sz w:val="26"/>
          <w:szCs w:val="26"/>
          <w:lang w:val="en-GB"/>
        </w:rPr>
        <w:t xml:space="preserve">specially valuable </w:t>
      </w:r>
      <w:r w:rsidR="00AD0C5E">
        <w:rPr>
          <w:noProof/>
          <w:sz w:val="26"/>
          <w:szCs w:val="26"/>
          <w:lang w:val="en-GB"/>
        </w:rPr>
        <w:t>was t</w:t>
      </w:r>
      <w:r w:rsidRPr="00793150">
        <w:rPr>
          <w:sz w:val="26"/>
          <w:szCs w:val="26"/>
          <w:lang w:val="en-GB"/>
        </w:rPr>
        <w:t xml:space="preserve">he information collected by </w:t>
      </w:r>
      <w:r w:rsidRPr="00061ED8">
        <w:rPr>
          <w:i/>
          <w:sz w:val="26"/>
          <w:szCs w:val="26"/>
          <w:lang w:val="en-GB"/>
        </w:rPr>
        <w:t xml:space="preserve">Charles C. </w:t>
      </w:r>
      <w:proofErr w:type="spellStart"/>
      <w:r w:rsidRPr="00061ED8">
        <w:rPr>
          <w:i/>
          <w:sz w:val="26"/>
          <w:szCs w:val="26"/>
          <w:lang w:val="en-GB"/>
        </w:rPr>
        <w:t>Chewning</w:t>
      </w:r>
      <w:proofErr w:type="spellEnd"/>
      <w:r w:rsidRPr="00061ED8">
        <w:rPr>
          <w:i/>
          <w:sz w:val="26"/>
          <w:szCs w:val="26"/>
          <w:lang w:val="en-GB"/>
        </w:rPr>
        <w:t xml:space="preserve"> </w:t>
      </w:r>
      <w:proofErr w:type="spellStart"/>
      <w:r w:rsidRPr="00061ED8">
        <w:rPr>
          <w:i/>
          <w:sz w:val="26"/>
          <w:szCs w:val="26"/>
          <w:lang w:val="en-GB"/>
        </w:rPr>
        <w:t>Jr</w:t>
      </w:r>
      <w:proofErr w:type="spellEnd"/>
      <w:r w:rsidRPr="00793150">
        <w:rPr>
          <w:sz w:val="26"/>
          <w:szCs w:val="26"/>
          <w:lang w:val="en-GB"/>
        </w:rPr>
        <w:t xml:space="preserve"> </w:t>
      </w:r>
      <w:r w:rsidRPr="00793150">
        <w:rPr>
          <w:noProof/>
          <w:sz w:val="26"/>
          <w:szCs w:val="26"/>
          <w:lang w:val="en-GB"/>
        </w:rPr>
        <w:t>(Solutions, 2012)</w:t>
      </w:r>
      <w:r w:rsidR="00AD0C5E">
        <w:rPr>
          <w:noProof/>
          <w:sz w:val="26"/>
          <w:szCs w:val="26"/>
          <w:lang w:val="en-GB"/>
        </w:rPr>
        <w:t>,</w:t>
      </w:r>
      <w:r w:rsidRPr="00793150">
        <w:rPr>
          <w:noProof/>
          <w:sz w:val="26"/>
          <w:szCs w:val="26"/>
          <w:lang w:val="en-GB"/>
        </w:rPr>
        <w:t xml:space="preserve"> wh</w:t>
      </w:r>
      <w:r w:rsidR="00AD0C5E">
        <w:rPr>
          <w:noProof/>
          <w:sz w:val="26"/>
          <w:szCs w:val="26"/>
          <w:lang w:val="en-GB"/>
        </w:rPr>
        <w:t>ich</w:t>
      </w:r>
      <w:r w:rsidRPr="00793150">
        <w:rPr>
          <w:noProof/>
          <w:sz w:val="26"/>
          <w:szCs w:val="26"/>
          <w:lang w:val="en-GB"/>
        </w:rPr>
        <w:t xml:space="preserve"> shared the lists </w:t>
      </w:r>
      <w:r w:rsidR="00061ED8">
        <w:rPr>
          <w:noProof/>
          <w:sz w:val="26"/>
          <w:szCs w:val="26"/>
          <w:lang w:val="en-GB"/>
        </w:rPr>
        <w:t>of</w:t>
      </w:r>
      <w:r w:rsidRPr="00793150">
        <w:rPr>
          <w:noProof/>
          <w:sz w:val="26"/>
          <w:szCs w:val="26"/>
          <w:lang w:val="en-GB"/>
        </w:rPr>
        <w:t xml:space="preserve"> functional requirements gathered during 3000 ERP implementation projects where </w:t>
      </w:r>
      <w:r w:rsidRPr="00061ED8">
        <w:rPr>
          <w:i/>
          <w:sz w:val="26"/>
          <w:szCs w:val="26"/>
          <w:lang w:val="en-GB"/>
        </w:rPr>
        <w:t xml:space="preserve">The Accounting Library Decision Support System </w:t>
      </w:r>
      <w:r w:rsidRPr="00793150">
        <w:rPr>
          <w:sz w:val="26"/>
          <w:szCs w:val="26"/>
          <w:lang w:val="en-GB"/>
        </w:rPr>
        <w:t xml:space="preserve">(The Accounting Library Standard Edition v. 7.3, 2012) was used. </w:t>
      </w:r>
    </w:p>
    <w:p w:rsidR="00DA30C6" w:rsidRPr="000228C4" w:rsidRDefault="00DA30C6" w:rsidP="00DA30C6">
      <w:pPr>
        <w:ind w:firstLine="567"/>
        <w:jc w:val="both"/>
        <w:rPr>
          <w:sz w:val="26"/>
          <w:szCs w:val="26"/>
          <w:lang w:val="en-GB"/>
        </w:rPr>
      </w:pPr>
      <w:r w:rsidRPr="000228C4">
        <w:rPr>
          <w:sz w:val="26"/>
          <w:szCs w:val="26"/>
          <w:lang w:val="en-GB"/>
        </w:rPr>
        <w:t>Taking i</w:t>
      </w:r>
      <w:r w:rsidR="007033C6">
        <w:rPr>
          <w:sz w:val="26"/>
          <w:szCs w:val="26"/>
          <w:lang w:val="en-GB"/>
        </w:rPr>
        <w:t>nto considerations the importance</w:t>
      </w:r>
      <w:r w:rsidRPr="000228C4">
        <w:rPr>
          <w:sz w:val="26"/>
          <w:szCs w:val="26"/>
          <w:lang w:val="en-GB"/>
        </w:rPr>
        <w:t xml:space="preserve"> of functions and their realization methods in all 139 </w:t>
      </w:r>
      <w:r w:rsidR="007033C6" w:rsidRPr="000228C4">
        <w:rPr>
          <w:sz w:val="26"/>
          <w:szCs w:val="26"/>
          <w:lang w:val="en-GB"/>
        </w:rPr>
        <w:t>analyzed</w:t>
      </w:r>
      <w:r w:rsidRPr="000228C4">
        <w:rPr>
          <w:sz w:val="26"/>
          <w:szCs w:val="26"/>
          <w:lang w:val="en-GB"/>
        </w:rPr>
        <w:t xml:space="preserve"> ERP </w:t>
      </w:r>
      <w:r w:rsidR="007033C6" w:rsidRPr="000228C4">
        <w:rPr>
          <w:sz w:val="26"/>
          <w:szCs w:val="26"/>
          <w:lang w:val="en-GB"/>
        </w:rPr>
        <w:t>systems</w:t>
      </w:r>
      <w:r w:rsidRPr="000228C4">
        <w:rPr>
          <w:sz w:val="26"/>
          <w:szCs w:val="26"/>
          <w:lang w:val="en-GB"/>
        </w:rPr>
        <w:t>, we calculated the value</w:t>
      </w:r>
      <w:r w:rsidR="00B93126">
        <w:rPr>
          <w:sz w:val="26"/>
          <w:szCs w:val="26"/>
          <w:lang w:val="en-GB"/>
        </w:rPr>
        <w:t>s</w:t>
      </w:r>
      <w:r w:rsidRPr="000228C4">
        <w:rPr>
          <w:sz w:val="26"/>
          <w:szCs w:val="26"/>
          <w:lang w:val="en-GB"/>
        </w:rPr>
        <w:t xml:space="preserve"> of specialized functional power based on the requirements </w:t>
      </w:r>
      <w:r w:rsidR="007033C6">
        <w:rPr>
          <w:sz w:val="26"/>
          <w:szCs w:val="26"/>
          <w:lang w:val="en-GB"/>
        </w:rPr>
        <w:t>of companies in</w:t>
      </w:r>
      <w:r w:rsidRPr="000228C4">
        <w:rPr>
          <w:sz w:val="26"/>
          <w:szCs w:val="26"/>
          <w:lang w:val="en-GB"/>
        </w:rPr>
        <w:t xml:space="preserve"> </w:t>
      </w:r>
      <w:r w:rsidR="007033C6">
        <w:rPr>
          <w:sz w:val="26"/>
          <w:szCs w:val="26"/>
          <w:lang w:val="en-GB"/>
        </w:rPr>
        <w:t xml:space="preserve">the </w:t>
      </w:r>
      <w:r w:rsidRPr="000228C4">
        <w:rPr>
          <w:sz w:val="26"/>
          <w:szCs w:val="26"/>
          <w:lang w:val="en-GB"/>
        </w:rPr>
        <w:t xml:space="preserve">manufacturing and </w:t>
      </w:r>
      <w:r w:rsidR="00926A69">
        <w:rPr>
          <w:sz w:val="26"/>
          <w:szCs w:val="26"/>
          <w:lang w:val="en-GB"/>
        </w:rPr>
        <w:t>distribution</w:t>
      </w:r>
      <w:r w:rsidR="007033C6">
        <w:rPr>
          <w:sz w:val="26"/>
          <w:szCs w:val="26"/>
          <w:lang w:val="en-GB"/>
        </w:rPr>
        <w:t xml:space="preserve"> industries</w:t>
      </w:r>
      <w:r w:rsidRPr="000228C4">
        <w:rPr>
          <w:sz w:val="26"/>
          <w:szCs w:val="26"/>
          <w:lang w:val="en-GB"/>
        </w:rPr>
        <w:t xml:space="preserve">. In addition, separate </w:t>
      </w:r>
      <w:r w:rsidR="0001417D">
        <w:rPr>
          <w:sz w:val="26"/>
          <w:szCs w:val="26"/>
          <w:lang w:val="en-GB"/>
        </w:rPr>
        <w:t>value</w:t>
      </w:r>
      <w:r w:rsidR="00B93126">
        <w:rPr>
          <w:sz w:val="26"/>
          <w:szCs w:val="26"/>
          <w:lang w:val="en-GB"/>
        </w:rPr>
        <w:t>s</w:t>
      </w:r>
      <w:r w:rsidR="0001417D">
        <w:rPr>
          <w:sz w:val="26"/>
          <w:szCs w:val="26"/>
          <w:lang w:val="en-GB"/>
        </w:rPr>
        <w:t xml:space="preserve"> of specialized functional power w</w:t>
      </w:r>
      <w:r w:rsidR="00B93126">
        <w:rPr>
          <w:sz w:val="26"/>
          <w:szCs w:val="26"/>
          <w:lang w:val="en-GB"/>
        </w:rPr>
        <w:t>ere</w:t>
      </w:r>
      <w:r w:rsidRPr="000228C4">
        <w:rPr>
          <w:sz w:val="26"/>
          <w:szCs w:val="26"/>
          <w:lang w:val="en-GB"/>
        </w:rPr>
        <w:t xml:space="preserve"> calculated </w:t>
      </w:r>
      <w:r w:rsidR="0001417D">
        <w:rPr>
          <w:sz w:val="26"/>
          <w:szCs w:val="26"/>
          <w:lang w:val="en-GB"/>
        </w:rPr>
        <w:t>to show the match of the requirements for financial accounting for</w:t>
      </w:r>
      <w:r w:rsidRPr="000228C4">
        <w:rPr>
          <w:sz w:val="26"/>
          <w:szCs w:val="26"/>
          <w:lang w:val="en-GB"/>
        </w:rPr>
        <w:t xml:space="preserve"> both the </w:t>
      </w:r>
      <w:r w:rsidR="00B93126">
        <w:rPr>
          <w:sz w:val="26"/>
          <w:szCs w:val="26"/>
          <w:lang w:val="en-GB"/>
        </w:rPr>
        <w:t>small-medium business</w:t>
      </w:r>
      <w:r w:rsidRPr="000228C4">
        <w:rPr>
          <w:sz w:val="26"/>
          <w:szCs w:val="26"/>
          <w:lang w:val="en-GB"/>
        </w:rPr>
        <w:t xml:space="preserve"> and large corporations. </w:t>
      </w:r>
    </w:p>
    <w:p w:rsidR="00DA30C6" w:rsidRPr="000228C4" w:rsidRDefault="00DA30C6" w:rsidP="00DA30C6">
      <w:pPr>
        <w:ind w:firstLine="567"/>
        <w:jc w:val="both"/>
        <w:rPr>
          <w:sz w:val="26"/>
          <w:szCs w:val="26"/>
          <w:lang w:val="en-GB"/>
        </w:rPr>
      </w:pPr>
      <w:r w:rsidRPr="000228C4">
        <w:rPr>
          <w:sz w:val="26"/>
          <w:szCs w:val="26"/>
          <w:lang w:val="en-GB"/>
        </w:rPr>
        <w:lastRenderedPageBreak/>
        <w:t>The indicator or Specialized Functional Power and quantitative definition of its values</w:t>
      </w:r>
      <w:r w:rsidR="0001417D">
        <w:rPr>
          <w:sz w:val="26"/>
          <w:szCs w:val="26"/>
          <w:lang w:val="en-GB"/>
        </w:rPr>
        <w:t xml:space="preserve"> </w:t>
      </w:r>
      <w:r w:rsidRPr="000228C4">
        <w:rPr>
          <w:sz w:val="26"/>
          <w:szCs w:val="26"/>
          <w:lang w:val="en-GB"/>
        </w:rPr>
        <w:t xml:space="preserve">enabled us to integrate </w:t>
      </w:r>
      <w:r w:rsidR="0001417D">
        <w:rPr>
          <w:sz w:val="26"/>
          <w:szCs w:val="26"/>
          <w:lang w:val="en-GB"/>
        </w:rPr>
        <w:t xml:space="preserve">all </w:t>
      </w:r>
      <w:r w:rsidRPr="000228C4">
        <w:rPr>
          <w:sz w:val="26"/>
          <w:szCs w:val="26"/>
          <w:lang w:val="en-GB"/>
        </w:rPr>
        <w:t xml:space="preserve">functional characteristics of different ERP systems and at the same time to </w:t>
      </w:r>
      <w:r w:rsidR="0001417D" w:rsidRPr="000228C4">
        <w:rPr>
          <w:sz w:val="26"/>
          <w:szCs w:val="26"/>
          <w:lang w:val="en-GB"/>
        </w:rPr>
        <w:t>reduce</w:t>
      </w:r>
      <w:r w:rsidRPr="000228C4">
        <w:rPr>
          <w:sz w:val="26"/>
          <w:szCs w:val="26"/>
          <w:lang w:val="en-GB"/>
        </w:rPr>
        <w:t xml:space="preserve"> the amount of analyzed data more than 800 times. </w:t>
      </w:r>
    </w:p>
    <w:p w:rsidR="00DB7F9F" w:rsidRPr="000228C4" w:rsidRDefault="00DB7F9F" w:rsidP="00DB7F9F">
      <w:pPr>
        <w:ind w:firstLine="567"/>
        <w:jc w:val="both"/>
        <w:rPr>
          <w:b/>
          <w:sz w:val="26"/>
          <w:szCs w:val="26"/>
          <w:lang w:val="en-GB"/>
        </w:rPr>
      </w:pPr>
      <w:r w:rsidRPr="000228C4">
        <w:rPr>
          <w:b/>
          <w:sz w:val="26"/>
          <w:szCs w:val="26"/>
          <w:lang w:val="en-GB"/>
        </w:rPr>
        <w:t xml:space="preserve">Cluster analysis of ERP functional power. </w:t>
      </w:r>
      <w:r w:rsidRPr="000228C4">
        <w:rPr>
          <w:sz w:val="26"/>
          <w:szCs w:val="26"/>
          <w:lang w:val="en-GB"/>
        </w:rPr>
        <w:t xml:space="preserve">Unbiased classification of ERP systems into groups is possible only on the basis of </w:t>
      </w:r>
      <w:r w:rsidR="008C50E5">
        <w:rPr>
          <w:sz w:val="26"/>
          <w:szCs w:val="26"/>
          <w:lang w:val="en-GB"/>
        </w:rPr>
        <w:t>reliable</w:t>
      </w:r>
      <w:r w:rsidRPr="000228C4">
        <w:rPr>
          <w:sz w:val="26"/>
          <w:szCs w:val="26"/>
          <w:lang w:val="en-GB"/>
        </w:rPr>
        <w:t xml:space="preserve"> statistical methods. Cluster analysis is one of the most popular methods of multivariable analysis </w:t>
      </w:r>
      <w:r w:rsidR="0001417D">
        <w:rPr>
          <w:sz w:val="26"/>
          <w:szCs w:val="26"/>
          <w:lang w:val="en-GB"/>
        </w:rPr>
        <w:t>that deals</w:t>
      </w:r>
      <w:r w:rsidRPr="000228C4">
        <w:rPr>
          <w:sz w:val="26"/>
          <w:szCs w:val="26"/>
          <w:lang w:val="en-GB"/>
        </w:rPr>
        <w:t xml:space="preserve"> with this issue. In this paper we have conducted 5 independent ERP allocations to the clusters in order to group ERP systems according to the following criteria:</w:t>
      </w:r>
    </w:p>
    <w:p w:rsidR="00DB7F9F" w:rsidRPr="000228C4" w:rsidRDefault="00DB7F9F" w:rsidP="00DB7F9F">
      <w:pPr>
        <w:numPr>
          <w:ilvl w:val="0"/>
          <w:numId w:val="42"/>
        </w:numPr>
        <w:jc w:val="both"/>
        <w:rPr>
          <w:sz w:val="26"/>
          <w:szCs w:val="26"/>
          <w:lang w:val="en-GB"/>
        </w:rPr>
      </w:pPr>
      <w:r w:rsidRPr="000228C4">
        <w:rPr>
          <w:sz w:val="26"/>
          <w:szCs w:val="26"/>
          <w:lang w:val="en-GB"/>
        </w:rPr>
        <w:t xml:space="preserve">An integrated evaluation </w:t>
      </w:r>
      <w:proofErr w:type="gramStart"/>
      <w:r w:rsidRPr="000228C4">
        <w:rPr>
          <w:sz w:val="26"/>
          <w:szCs w:val="26"/>
          <w:lang w:val="en-GB"/>
        </w:rPr>
        <w:t>of  ERP</w:t>
      </w:r>
      <w:proofErr w:type="gramEnd"/>
      <w:r w:rsidRPr="000228C4">
        <w:rPr>
          <w:sz w:val="26"/>
          <w:szCs w:val="26"/>
          <w:lang w:val="en-GB"/>
        </w:rPr>
        <w:t xml:space="preserve"> functional power, independently of company‘s business environment </w:t>
      </w:r>
      <w:r w:rsidR="00D849F7">
        <w:rPr>
          <w:sz w:val="26"/>
          <w:szCs w:val="26"/>
          <w:lang w:val="en-GB"/>
        </w:rPr>
        <w:t>.</w:t>
      </w:r>
    </w:p>
    <w:p w:rsidR="00DB7F9F" w:rsidRPr="000228C4" w:rsidRDefault="00DB7F9F" w:rsidP="00DB7F9F">
      <w:pPr>
        <w:numPr>
          <w:ilvl w:val="0"/>
          <w:numId w:val="42"/>
        </w:numPr>
        <w:jc w:val="both"/>
        <w:rPr>
          <w:sz w:val="26"/>
          <w:szCs w:val="26"/>
          <w:lang w:val="en-GB"/>
        </w:rPr>
      </w:pPr>
      <w:r w:rsidRPr="000228C4">
        <w:rPr>
          <w:sz w:val="26"/>
          <w:szCs w:val="26"/>
          <w:lang w:val="en-GB"/>
        </w:rPr>
        <w:t xml:space="preserve">Specialized evaluation of ERP functional power in the context of requirements that are critical for the </w:t>
      </w:r>
      <w:r w:rsidR="00D849F7">
        <w:rPr>
          <w:sz w:val="26"/>
          <w:szCs w:val="26"/>
          <w:lang w:val="en-GB"/>
        </w:rPr>
        <w:t>distributors.</w:t>
      </w:r>
    </w:p>
    <w:p w:rsidR="00DB7F9F" w:rsidRPr="000228C4" w:rsidRDefault="00DB7F9F" w:rsidP="00DB7F9F">
      <w:pPr>
        <w:numPr>
          <w:ilvl w:val="0"/>
          <w:numId w:val="42"/>
        </w:numPr>
        <w:jc w:val="both"/>
        <w:rPr>
          <w:sz w:val="26"/>
          <w:szCs w:val="26"/>
          <w:lang w:val="en-GB"/>
        </w:rPr>
      </w:pPr>
      <w:r w:rsidRPr="000228C4">
        <w:rPr>
          <w:sz w:val="26"/>
          <w:szCs w:val="26"/>
          <w:lang w:val="en-GB"/>
        </w:rPr>
        <w:t>Specialized evaluation of ERP functional power in the context of requirements that are critical for the manufacturers</w:t>
      </w:r>
      <w:r w:rsidR="00D849F7">
        <w:rPr>
          <w:sz w:val="26"/>
          <w:szCs w:val="26"/>
          <w:lang w:val="en-GB"/>
        </w:rPr>
        <w:t>.</w:t>
      </w:r>
    </w:p>
    <w:p w:rsidR="00DB7F9F" w:rsidRPr="000228C4" w:rsidRDefault="00DB7F9F" w:rsidP="00DB7F9F">
      <w:pPr>
        <w:numPr>
          <w:ilvl w:val="0"/>
          <w:numId w:val="42"/>
        </w:numPr>
        <w:jc w:val="both"/>
        <w:rPr>
          <w:sz w:val="26"/>
          <w:szCs w:val="26"/>
          <w:lang w:val="en-GB"/>
        </w:rPr>
      </w:pPr>
      <w:r w:rsidRPr="000228C4">
        <w:rPr>
          <w:sz w:val="26"/>
          <w:szCs w:val="26"/>
          <w:lang w:val="en-GB"/>
        </w:rPr>
        <w:t>Summarized evaluation of ERP functional power for financial accounting</w:t>
      </w:r>
      <w:r w:rsidR="00D849F7">
        <w:rPr>
          <w:sz w:val="26"/>
          <w:szCs w:val="26"/>
          <w:lang w:val="en-GB"/>
        </w:rPr>
        <w:t>.</w:t>
      </w:r>
    </w:p>
    <w:p w:rsidR="00DB7F9F" w:rsidRPr="000228C4" w:rsidRDefault="00DB7F9F" w:rsidP="00DB7F9F">
      <w:pPr>
        <w:numPr>
          <w:ilvl w:val="0"/>
          <w:numId w:val="42"/>
        </w:numPr>
        <w:jc w:val="both"/>
        <w:rPr>
          <w:rStyle w:val="FontStyle18"/>
          <w:color w:val="auto"/>
          <w:sz w:val="26"/>
          <w:szCs w:val="26"/>
          <w:lang w:val="en-GB"/>
        </w:rPr>
      </w:pPr>
      <w:r w:rsidRPr="000228C4">
        <w:rPr>
          <w:sz w:val="26"/>
          <w:szCs w:val="26"/>
          <w:lang w:val="en-GB"/>
        </w:rPr>
        <w:t>Specialized evaluation of ERP functional power splitting requirements that are critical</w:t>
      </w:r>
      <w:r w:rsidR="0001417D">
        <w:rPr>
          <w:sz w:val="26"/>
          <w:szCs w:val="26"/>
          <w:lang w:val="en-GB"/>
        </w:rPr>
        <w:t xml:space="preserve"> for </w:t>
      </w:r>
      <w:r w:rsidR="00D849F7">
        <w:rPr>
          <w:sz w:val="26"/>
          <w:szCs w:val="26"/>
          <w:lang w:val="en-GB"/>
        </w:rPr>
        <w:t>small-medium business</w:t>
      </w:r>
      <w:r w:rsidR="0001417D">
        <w:rPr>
          <w:sz w:val="26"/>
          <w:szCs w:val="26"/>
          <w:lang w:val="en-GB"/>
        </w:rPr>
        <w:t xml:space="preserve"> and large enterprises.</w:t>
      </w:r>
    </w:p>
    <w:p w:rsidR="00DB7F9F" w:rsidRPr="000228C4" w:rsidRDefault="00DB7F9F" w:rsidP="00DB7F9F">
      <w:pPr>
        <w:ind w:firstLine="567"/>
        <w:jc w:val="both"/>
        <w:rPr>
          <w:rStyle w:val="FontStyle18"/>
          <w:sz w:val="26"/>
          <w:szCs w:val="26"/>
          <w:lang w:val="en-GB"/>
        </w:rPr>
      </w:pPr>
      <w:r w:rsidRPr="000228C4">
        <w:rPr>
          <w:rStyle w:val="FontStyle18"/>
          <w:sz w:val="26"/>
          <w:szCs w:val="26"/>
          <w:lang w:val="en-GB"/>
        </w:rPr>
        <w:t xml:space="preserve">The definition </w:t>
      </w:r>
      <w:r w:rsidR="00086291" w:rsidRPr="000228C4">
        <w:rPr>
          <w:rStyle w:val="FontStyle18"/>
          <w:sz w:val="26"/>
          <w:szCs w:val="26"/>
          <w:lang w:val="en-GB"/>
        </w:rPr>
        <w:t>of</w:t>
      </w:r>
      <w:r w:rsidR="00086291">
        <w:rPr>
          <w:rStyle w:val="FontStyle18"/>
          <w:sz w:val="26"/>
          <w:szCs w:val="26"/>
          <w:lang w:val="en-GB"/>
        </w:rPr>
        <w:t xml:space="preserve"> </w:t>
      </w:r>
      <w:r w:rsidR="00086291" w:rsidRPr="000228C4">
        <w:rPr>
          <w:rStyle w:val="FontStyle18"/>
          <w:sz w:val="26"/>
          <w:szCs w:val="26"/>
          <w:lang w:val="en-GB"/>
        </w:rPr>
        <w:t>quantity</w:t>
      </w:r>
      <w:r w:rsidR="00086291">
        <w:rPr>
          <w:rStyle w:val="FontStyle18"/>
          <w:sz w:val="26"/>
          <w:szCs w:val="26"/>
          <w:lang w:val="en-GB"/>
        </w:rPr>
        <w:t xml:space="preserve"> </w:t>
      </w:r>
      <w:r w:rsidRPr="000228C4">
        <w:rPr>
          <w:rStyle w:val="FontStyle18"/>
          <w:sz w:val="26"/>
          <w:szCs w:val="26"/>
          <w:lang w:val="en-GB"/>
        </w:rPr>
        <w:t>of clusters, or the adequacy of the model are one of the main problems that are faced during cluster analysis (</w:t>
      </w:r>
      <w:proofErr w:type="spellStart"/>
      <w:proofErr w:type="gramStart"/>
      <w:r w:rsidRPr="000228C4">
        <w:rPr>
          <w:rStyle w:val="FontStyle18"/>
          <w:sz w:val="26"/>
          <w:szCs w:val="26"/>
          <w:lang w:val="en-GB"/>
        </w:rPr>
        <w:t>Guo</w:t>
      </w:r>
      <w:proofErr w:type="spellEnd"/>
      <w:r w:rsidRPr="000228C4">
        <w:rPr>
          <w:rStyle w:val="FontStyle18"/>
          <w:sz w:val="26"/>
          <w:szCs w:val="26"/>
          <w:lang w:val="en-GB"/>
        </w:rPr>
        <w:t xml:space="preserve"> ,</w:t>
      </w:r>
      <w:proofErr w:type="gramEnd"/>
      <w:r w:rsidRPr="000228C4">
        <w:rPr>
          <w:rStyle w:val="FontStyle18"/>
          <w:sz w:val="26"/>
          <w:szCs w:val="26"/>
          <w:lang w:val="en-GB"/>
        </w:rPr>
        <w:t xml:space="preserve"> P., 2002). Based on the experience of </w:t>
      </w:r>
      <w:r w:rsidRPr="003B5803">
        <w:rPr>
          <w:rStyle w:val="FontStyle18"/>
          <w:i/>
          <w:sz w:val="26"/>
          <w:szCs w:val="26"/>
          <w:lang w:val="en-GB"/>
        </w:rPr>
        <w:t>Aber</w:t>
      </w:r>
      <w:r w:rsidR="003B5803">
        <w:rPr>
          <w:rStyle w:val="FontStyle18"/>
          <w:i/>
          <w:sz w:val="26"/>
          <w:szCs w:val="26"/>
          <w:lang w:val="en-GB"/>
        </w:rPr>
        <w:t>deen, Gartner Data Research DPU</w:t>
      </w:r>
      <w:r w:rsidRPr="003B5803">
        <w:rPr>
          <w:rStyle w:val="FontStyle18"/>
          <w:i/>
          <w:sz w:val="26"/>
          <w:szCs w:val="26"/>
          <w:lang w:val="en-GB"/>
        </w:rPr>
        <w:t>, Info- Tech Research Group</w:t>
      </w:r>
      <w:r w:rsidRPr="000228C4">
        <w:rPr>
          <w:rStyle w:val="FontStyle18"/>
          <w:sz w:val="26"/>
          <w:szCs w:val="26"/>
          <w:lang w:val="en-GB"/>
        </w:rPr>
        <w:t xml:space="preserve"> and other consulting companies we have identified 4 groups of ERP software. Each of the group is characterized by the values of ERP functional power and the parameter of its standard deviation. In the group of </w:t>
      </w:r>
      <w:r w:rsidRPr="000228C4">
        <w:rPr>
          <w:rStyle w:val="FontStyle18"/>
          <w:b/>
          <w:sz w:val="26"/>
          <w:szCs w:val="26"/>
          <w:lang w:val="en-GB"/>
        </w:rPr>
        <w:t>leaders</w:t>
      </w:r>
      <w:r w:rsidRPr="000228C4">
        <w:rPr>
          <w:rStyle w:val="FontStyle18"/>
          <w:sz w:val="26"/>
          <w:szCs w:val="26"/>
          <w:lang w:val="en-GB"/>
        </w:rPr>
        <w:t xml:space="preserve"> (1</w:t>
      </w:r>
      <w:r w:rsidRPr="003B5803">
        <w:rPr>
          <w:rStyle w:val="FontStyle18"/>
          <w:sz w:val="26"/>
          <w:szCs w:val="26"/>
          <w:vertAlign w:val="superscript"/>
          <w:lang w:val="en-GB"/>
        </w:rPr>
        <w:t>st</w:t>
      </w:r>
      <w:r w:rsidRPr="000228C4">
        <w:rPr>
          <w:rStyle w:val="FontStyle18"/>
          <w:sz w:val="26"/>
          <w:szCs w:val="26"/>
          <w:lang w:val="en-GB"/>
        </w:rPr>
        <w:t xml:space="preserve"> cluster) the systems with the hig</w:t>
      </w:r>
      <w:r w:rsidR="00711BBD">
        <w:rPr>
          <w:rStyle w:val="FontStyle18"/>
          <w:sz w:val="26"/>
          <w:szCs w:val="26"/>
          <w:lang w:val="en-GB"/>
        </w:rPr>
        <w:t xml:space="preserve">hest value of functional power </w:t>
      </w:r>
      <w:r w:rsidRPr="000228C4">
        <w:rPr>
          <w:rStyle w:val="FontStyle18"/>
          <w:sz w:val="26"/>
          <w:szCs w:val="26"/>
          <w:lang w:val="en-GB"/>
        </w:rPr>
        <w:t>and low</w:t>
      </w:r>
      <w:r w:rsidR="003B5803">
        <w:rPr>
          <w:rStyle w:val="FontStyle18"/>
          <w:sz w:val="26"/>
          <w:szCs w:val="26"/>
          <w:lang w:val="en-GB"/>
        </w:rPr>
        <w:t>est</w:t>
      </w:r>
      <w:r w:rsidRPr="000228C4">
        <w:rPr>
          <w:rStyle w:val="FontStyle18"/>
          <w:sz w:val="26"/>
          <w:szCs w:val="26"/>
          <w:lang w:val="en-GB"/>
        </w:rPr>
        <w:t xml:space="preserve"> value of standard deviation are included. In the 2</w:t>
      </w:r>
      <w:r w:rsidRPr="003B5803">
        <w:rPr>
          <w:rStyle w:val="FontStyle18"/>
          <w:sz w:val="26"/>
          <w:szCs w:val="26"/>
          <w:vertAlign w:val="superscript"/>
          <w:lang w:val="en-GB"/>
        </w:rPr>
        <w:t>nd</w:t>
      </w:r>
      <w:r w:rsidRPr="000228C4">
        <w:rPr>
          <w:rStyle w:val="FontStyle18"/>
          <w:sz w:val="26"/>
          <w:szCs w:val="26"/>
          <w:lang w:val="en-GB"/>
        </w:rPr>
        <w:t xml:space="preserve"> (</w:t>
      </w:r>
      <w:proofErr w:type="spellStart"/>
      <w:r w:rsidRPr="000228C4">
        <w:rPr>
          <w:b/>
          <w:sz w:val="26"/>
          <w:szCs w:val="26"/>
          <w:lang w:val="en-GB"/>
        </w:rPr>
        <w:t>middlings</w:t>
      </w:r>
      <w:proofErr w:type="spellEnd"/>
      <w:r w:rsidRPr="000228C4">
        <w:rPr>
          <w:rStyle w:val="FontStyle18"/>
          <w:sz w:val="26"/>
          <w:szCs w:val="26"/>
          <w:lang w:val="en-GB"/>
        </w:rPr>
        <w:t>) and 3</w:t>
      </w:r>
      <w:r w:rsidRPr="003B5803">
        <w:rPr>
          <w:rStyle w:val="FontStyle18"/>
          <w:sz w:val="26"/>
          <w:szCs w:val="26"/>
          <w:vertAlign w:val="superscript"/>
          <w:lang w:val="en-GB"/>
        </w:rPr>
        <w:t>rd</w:t>
      </w:r>
      <w:r w:rsidRPr="000228C4">
        <w:rPr>
          <w:rStyle w:val="FontStyle18"/>
          <w:sz w:val="26"/>
          <w:szCs w:val="26"/>
          <w:lang w:val="en-GB"/>
        </w:rPr>
        <w:t xml:space="preserve"> (</w:t>
      </w:r>
      <w:r w:rsidR="003B5803" w:rsidRPr="003B5803">
        <w:rPr>
          <w:rStyle w:val="FontStyle18"/>
          <w:b/>
          <w:sz w:val="26"/>
          <w:szCs w:val="26"/>
          <w:lang w:val="en-GB"/>
        </w:rPr>
        <w:t>beginners</w:t>
      </w:r>
      <w:r w:rsidRPr="000228C4">
        <w:rPr>
          <w:rStyle w:val="FontStyle18"/>
          <w:sz w:val="26"/>
          <w:szCs w:val="26"/>
          <w:lang w:val="en-GB"/>
        </w:rPr>
        <w:t xml:space="preserve">) cluster ERP systems </w:t>
      </w:r>
      <w:r w:rsidR="003B5803">
        <w:rPr>
          <w:rStyle w:val="FontStyle18"/>
          <w:sz w:val="26"/>
          <w:szCs w:val="26"/>
          <w:lang w:val="en-GB"/>
        </w:rPr>
        <w:t xml:space="preserve">are included </w:t>
      </w:r>
      <w:r w:rsidRPr="000228C4">
        <w:rPr>
          <w:rStyle w:val="FontStyle18"/>
          <w:sz w:val="26"/>
          <w:szCs w:val="26"/>
          <w:lang w:val="en-GB"/>
        </w:rPr>
        <w:t>with relatively lower functional</w:t>
      </w:r>
      <w:r w:rsidR="003B5803">
        <w:rPr>
          <w:rStyle w:val="FontStyle18"/>
          <w:sz w:val="26"/>
          <w:szCs w:val="26"/>
          <w:lang w:val="en-GB"/>
        </w:rPr>
        <w:t xml:space="preserve"> power. </w:t>
      </w:r>
      <w:r w:rsidRPr="000228C4">
        <w:rPr>
          <w:rStyle w:val="FontStyle18"/>
          <w:sz w:val="26"/>
          <w:szCs w:val="26"/>
          <w:lang w:val="en-GB"/>
        </w:rPr>
        <w:t xml:space="preserve">The versatility of ERP systems falling into these clusters are defined by the ratio of standard deviation of its functional power. Greater deviation identifies </w:t>
      </w:r>
      <w:r w:rsidR="003B5803">
        <w:rPr>
          <w:rStyle w:val="FontStyle18"/>
          <w:sz w:val="26"/>
          <w:szCs w:val="26"/>
          <w:lang w:val="en-GB"/>
        </w:rPr>
        <w:t xml:space="preserve">the </w:t>
      </w:r>
      <w:r w:rsidRPr="000228C4">
        <w:rPr>
          <w:rStyle w:val="FontStyle18"/>
          <w:sz w:val="26"/>
          <w:szCs w:val="26"/>
          <w:lang w:val="en-GB"/>
        </w:rPr>
        <w:t xml:space="preserve">systems within the cluster with the higher degree of specialization. Lower deviation identifies the </w:t>
      </w:r>
      <w:r w:rsidR="003B5803" w:rsidRPr="000228C4">
        <w:rPr>
          <w:rStyle w:val="FontStyle18"/>
          <w:sz w:val="26"/>
          <w:szCs w:val="26"/>
          <w:lang w:val="en-GB"/>
        </w:rPr>
        <w:t>systems</w:t>
      </w:r>
      <w:r w:rsidRPr="000228C4">
        <w:rPr>
          <w:rStyle w:val="FontStyle18"/>
          <w:sz w:val="26"/>
          <w:szCs w:val="26"/>
          <w:lang w:val="en-GB"/>
        </w:rPr>
        <w:t xml:space="preserve"> within the cluster with higher versatility. Therefore, </w:t>
      </w:r>
      <w:r w:rsidR="003B5803" w:rsidRPr="000228C4">
        <w:rPr>
          <w:rStyle w:val="FontStyle18"/>
          <w:sz w:val="26"/>
          <w:szCs w:val="26"/>
          <w:lang w:val="en-GB"/>
        </w:rPr>
        <w:t>2</w:t>
      </w:r>
      <w:r w:rsidR="003B5803" w:rsidRPr="003B5803">
        <w:rPr>
          <w:rStyle w:val="FontStyle18"/>
          <w:sz w:val="26"/>
          <w:szCs w:val="26"/>
          <w:vertAlign w:val="superscript"/>
          <w:lang w:val="en-GB"/>
        </w:rPr>
        <w:t>nd</w:t>
      </w:r>
      <w:r w:rsidR="003B5803" w:rsidRPr="000228C4">
        <w:rPr>
          <w:rStyle w:val="FontStyle18"/>
          <w:sz w:val="26"/>
          <w:szCs w:val="26"/>
          <w:lang w:val="en-GB"/>
        </w:rPr>
        <w:t xml:space="preserve"> </w:t>
      </w:r>
      <w:r w:rsidRPr="000228C4">
        <w:rPr>
          <w:rStyle w:val="FontStyle18"/>
          <w:sz w:val="26"/>
          <w:szCs w:val="26"/>
          <w:lang w:val="en-GB"/>
        </w:rPr>
        <w:t xml:space="preserve">and </w:t>
      </w:r>
      <w:r w:rsidR="003B5803" w:rsidRPr="000228C4">
        <w:rPr>
          <w:rStyle w:val="FontStyle18"/>
          <w:sz w:val="26"/>
          <w:szCs w:val="26"/>
          <w:lang w:val="en-GB"/>
        </w:rPr>
        <w:t>3</w:t>
      </w:r>
      <w:r w:rsidR="003B5803" w:rsidRPr="003B5803">
        <w:rPr>
          <w:rStyle w:val="FontStyle18"/>
          <w:sz w:val="26"/>
          <w:szCs w:val="26"/>
          <w:vertAlign w:val="superscript"/>
          <w:lang w:val="en-GB"/>
        </w:rPr>
        <w:t>rd</w:t>
      </w:r>
      <w:r w:rsidRPr="000228C4">
        <w:rPr>
          <w:rStyle w:val="FontStyle18"/>
          <w:sz w:val="26"/>
          <w:szCs w:val="26"/>
          <w:lang w:val="en-GB"/>
        </w:rPr>
        <w:t xml:space="preserve"> cluster can be relatively entitled as </w:t>
      </w:r>
      <w:r w:rsidRPr="000228C4">
        <w:rPr>
          <w:rStyle w:val="FontStyle18"/>
          <w:b/>
          <w:sz w:val="26"/>
          <w:szCs w:val="26"/>
          <w:lang w:val="en-GB"/>
        </w:rPr>
        <w:t>the</w:t>
      </w:r>
      <w:r w:rsidRPr="000228C4">
        <w:rPr>
          <w:rStyle w:val="FontStyle18"/>
          <w:sz w:val="26"/>
          <w:szCs w:val="26"/>
          <w:lang w:val="en-GB"/>
        </w:rPr>
        <w:t xml:space="preserve"> </w:t>
      </w:r>
      <w:r w:rsidRPr="000228C4">
        <w:rPr>
          <w:rStyle w:val="FontStyle18"/>
          <w:b/>
          <w:sz w:val="26"/>
          <w:szCs w:val="26"/>
          <w:lang w:val="en-GB"/>
        </w:rPr>
        <w:t xml:space="preserve">universal </w:t>
      </w:r>
      <w:proofErr w:type="spellStart"/>
      <w:r w:rsidR="003B5803" w:rsidRPr="000228C4">
        <w:rPr>
          <w:rStyle w:val="FontStyle18"/>
          <w:b/>
          <w:sz w:val="26"/>
          <w:szCs w:val="26"/>
          <w:lang w:val="en-GB"/>
        </w:rPr>
        <w:t>middling</w:t>
      </w:r>
      <w:r w:rsidR="003B5803">
        <w:rPr>
          <w:rStyle w:val="FontStyle18"/>
          <w:b/>
          <w:sz w:val="26"/>
          <w:szCs w:val="26"/>
          <w:lang w:val="en-GB"/>
        </w:rPr>
        <w:t>s</w:t>
      </w:r>
      <w:proofErr w:type="spellEnd"/>
      <w:r w:rsidRPr="000228C4">
        <w:rPr>
          <w:rStyle w:val="FontStyle18"/>
          <w:b/>
          <w:sz w:val="26"/>
          <w:szCs w:val="26"/>
          <w:lang w:val="en-GB"/>
        </w:rPr>
        <w:t xml:space="preserve">, the </w:t>
      </w:r>
      <w:r w:rsidR="003B5803" w:rsidRPr="000228C4">
        <w:rPr>
          <w:rStyle w:val="FontStyle18"/>
          <w:b/>
          <w:sz w:val="26"/>
          <w:szCs w:val="26"/>
          <w:lang w:val="en-GB"/>
        </w:rPr>
        <w:t>niche</w:t>
      </w:r>
      <w:r w:rsidRPr="000228C4">
        <w:rPr>
          <w:rStyle w:val="FontStyle18"/>
          <w:b/>
          <w:sz w:val="26"/>
          <w:szCs w:val="26"/>
          <w:lang w:val="en-GB"/>
        </w:rPr>
        <w:t xml:space="preserve"> </w:t>
      </w:r>
      <w:proofErr w:type="spellStart"/>
      <w:r w:rsidRPr="000228C4">
        <w:rPr>
          <w:rStyle w:val="FontStyle18"/>
          <w:b/>
          <w:sz w:val="26"/>
          <w:szCs w:val="26"/>
          <w:lang w:val="en-GB"/>
        </w:rPr>
        <w:t>middlings</w:t>
      </w:r>
      <w:proofErr w:type="spellEnd"/>
      <w:r w:rsidRPr="000228C4">
        <w:rPr>
          <w:rStyle w:val="FontStyle18"/>
          <w:b/>
          <w:sz w:val="26"/>
          <w:szCs w:val="26"/>
          <w:lang w:val="en-GB"/>
        </w:rPr>
        <w:t>, the</w:t>
      </w:r>
      <w:r w:rsidR="003B5803">
        <w:rPr>
          <w:rStyle w:val="FontStyle18"/>
          <w:b/>
          <w:sz w:val="26"/>
          <w:szCs w:val="26"/>
          <w:lang w:val="en-GB"/>
        </w:rPr>
        <w:t xml:space="preserve"> </w:t>
      </w:r>
      <w:r w:rsidRPr="000228C4">
        <w:rPr>
          <w:rStyle w:val="FontStyle18"/>
          <w:b/>
          <w:sz w:val="26"/>
          <w:szCs w:val="26"/>
          <w:lang w:val="en-GB"/>
        </w:rPr>
        <w:t xml:space="preserve">universal </w:t>
      </w:r>
      <w:r w:rsidR="003B5803" w:rsidRPr="000228C4">
        <w:rPr>
          <w:rStyle w:val="FontStyle18"/>
          <w:b/>
          <w:sz w:val="26"/>
          <w:szCs w:val="26"/>
          <w:lang w:val="en-GB"/>
        </w:rPr>
        <w:t>beginners</w:t>
      </w:r>
      <w:r w:rsidRPr="000228C4">
        <w:rPr>
          <w:rStyle w:val="FontStyle18"/>
          <w:b/>
          <w:sz w:val="26"/>
          <w:szCs w:val="26"/>
          <w:lang w:val="en-GB"/>
        </w:rPr>
        <w:t xml:space="preserve"> and the </w:t>
      </w:r>
      <w:r w:rsidR="003B5803" w:rsidRPr="000228C4">
        <w:rPr>
          <w:rStyle w:val="FontStyle18"/>
          <w:b/>
          <w:sz w:val="26"/>
          <w:szCs w:val="26"/>
          <w:lang w:val="en-GB"/>
        </w:rPr>
        <w:t>niche</w:t>
      </w:r>
      <w:r w:rsidRPr="000228C4">
        <w:rPr>
          <w:rStyle w:val="FontStyle18"/>
          <w:b/>
          <w:sz w:val="26"/>
          <w:szCs w:val="26"/>
          <w:lang w:val="en-GB"/>
        </w:rPr>
        <w:t xml:space="preserve"> </w:t>
      </w:r>
      <w:r w:rsidR="003B5803" w:rsidRPr="000228C4">
        <w:rPr>
          <w:rStyle w:val="FontStyle18"/>
          <w:b/>
          <w:sz w:val="26"/>
          <w:szCs w:val="26"/>
          <w:lang w:val="en-GB"/>
        </w:rPr>
        <w:t>beginners</w:t>
      </w:r>
      <w:r w:rsidRPr="000228C4">
        <w:rPr>
          <w:rStyle w:val="FontStyle18"/>
          <w:b/>
          <w:sz w:val="26"/>
          <w:szCs w:val="26"/>
          <w:lang w:val="en-GB"/>
        </w:rPr>
        <w:t xml:space="preserve">. </w:t>
      </w:r>
      <w:r w:rsidRPr="000228C4">
        <w:rPr>
          <w:rStyle w:val="FontStyle18"/>
          <w:sz w:val="26"/>
          <w:szCs w:val="26"/>
          <w:lang w:val="en-GB"/>
        </w:rPr>
        <w:t>All the systems from the 4</w:t>
      </w:r>
      <w:r w:rsidRPr="003B5803">
        <w:rPr>
          <w:rStyle w:val="FontStyle18"/>
          <w:sz w:val="26"/>
          <w:szCs w:val="26"/>
          <w:vertAlign w:val="superscript"/>
          <w:lang w:val="en-GB"/>
        </w:rPr>
        <w:t>th</w:t>
      </w:r>
      <w:r w:rsidRPr="000228C4">
        <w:rPr>
          <w:rStyle w:val="FontStyle18"/>
          <w:sz w:val="26"/>
          <w:szCs w:val="26"/>
          <w:lang w:val="en-GB"/>
        </w:rPr>
        <w:t xml:space="preserve"> cluster can be called t</w:t>
      </w:r>
      <w:r w:rsidR="003B5803">
        <w:rPr>
          <w:rStyle w:val="FontStyle18"/>
          <w:sz w:val="26"/>
          <w:szCs w:val="26"/>
          <w:lang w:val="en-GB"/>
        </w:rPr>
        <w:t xml:space="preserve">he statistical outlets because </w:t>
      </w:r>
      <w:r w:rsidRPr="000228C4">
        <w:rPr>
          <w:rStyle w:val="FontStyle18"/>
          <w:sz w:val="26"/>
          <w:szCs w:val="26"/>
          <w:lang w:val="en-GB"/>
        </w:rPr>
        <w:t xml:space="preserve">values of </w:t>
      </w:r>
      <w:r w:rsidR="003B5803">
        <w:rPr>
          <w:rStyle w:val="FontStyle18"/>
          <w:sz w:val="26"/>
          <w:szCs w:val="26"/>
          <w:lang w:val="en-GB"/>
        </w:rPr>
        <w:t xml:space="preserve">their </w:t>
      </w:r>
      <w:r w:rsidRPr="000228C4">
        <w:rPr>
          <w:rStyle w:val="FontStyle18"/>
          <w:sz w:val="26"/>
          <w:szCs w:val="26"/>
          <w:lang w:val="en-GB"/>
        </w:rPr>
        <w:t xml:space="preserve">functional power are significantly </w:t>
      </w:r>
      <w:r w:rsidR="003B5803" w:rsidRPr="000228C4">
        <w:rPr>
          <w:rStyle w:val="FontStyle18"/>
          <w:sz w:val="26"/>
          <w:szCs w:val="26"/>
          <w:lang w:val="en-GB"/>
        </w:rPr>
        <w:t>different</w:t>
      </w:r>
      <w:r w:rsidR="003B5803">
        <w:rPr>
          <w:rStyle w:val="FontStyle18"/>
          <w:sz w:val="26"/>
          <w:szCs w:val="26"/>
          <w:lang w:val="en-GB"/>
        </w:rPr>
        <w:t xml:space="preserve"> comparing to</w:t>
      </w:r>
      <w:r w:rsidRPr="000228C4">
        <w:rPr>
          <w:rStyle w:val="FontStyle18"/>
          <w:sz w:val="26"/>
          <w:szCs w:val="26"/>
          <w:lang w:val="en-GB"/>
        </w:rPr>
        <w:t xml:space="preserve"> the other systems.</w:t>
      </w:r>
    </w:p>
    <w:p w:rsidR="00DB7F9F" w:rsidRPr="000228C4" w:rsidRDefault="003B5803" w:rsidP="00DB7F9F">
      <w:pPr>
        <w:ind w:firstLine="567"/>
        <w:jc w:val="both"/>
        <w:rPr>
          <w:color w:val="000000"/>
          <w:sz w:val="26"/>
          <w:szCs w:val="26"/>
          <w:lang w:val="en-GB"/>
        </w:rPr>
      </w:pPr>
      <w:r w:rsidRPr="00902EF3">
        <w:rPr>
          <w:rStyle w:val="FontStyle18"/>
          <w:sz w:val="26"/>
          <w:szCs w:val="26"/>
          <w:lang w:val="en-GB"/>
        </w:rPr>
        <w:t xml:space="preserve"> Fig. 6</w:t>
      </w:r>
      <w:r w:rsidR="00DB7F9F" w:rsidRPr="000228C4">
        <w:rPr>
          <w:rStyle w:val="FontStyle18"/>
          <w:sz w:val="26"/>
          <w:szCs w:val="26"/>
          <w:lang w:val="en-GB"/>
        </w:rPr>
        <w:t xml:space="preserve"> </w:t>
      </w:r>
      <w:r w:rsidR="00965303">
        <w:rPr>
          <w:rStyle w:val="FontStyle18"/>
          <w:sz w:val="26"/>
          <w:szCs w:val="26"/>
          <w:lang w:val="en-GB"/>
        </w:rPr>
        <w:t xml:space="preserve">presents </w:t>
      </w:r>
      <w:r w:rsidR="00DB7F9F" w:rsidRPr="000228C4">
        <w:rPr>
          <w:rStyle w:val="FontStyle18"/>
          <w:sz w:val="26"/>
          <w:szCs w:val="26"/>
          <w:lang w:val="en-GB"/>
        </w:rPr>
        <w:t xml:space="preserve">the </w:t>
      </w:r>
      <w:r w:rsidRPr="000228C4">
        <w:rPr>
          <w:rStyle w:val="FontStyle18"/>
          <w:sz w:val="26"/>
          <w:szCs w:val="26"/>
          <w:lang w:val="en-GB"/>
        </w:rPr>
        <w:t xml:space="preserve">comparison of results of cluster analysis </w:t>
      </w:r>
      <w:r w:rsidR="00DB7F9F" w:rsidRPr="000228C4">
        <w:rPr>
          <w:rStyle w:val="FontStyle18"/>
          <w:sz w:val="26"/>
          <w:szCs w:val="26"/>
          <w:lang w:val="en-GB"/>
        </w:rPr>
        <w:t xml:space="preserve">that were collected using various indicators of specialized functional power. </w:t>
      </w:r>
    </w:p>
    <w:p w:rsidR="00DB7F9F" w:rsidRPr="00591B0A" w:rsidRDefault="00DB7F9F" w:rsidP="00DB7F9F">
      <w:pPr>
        <w:pStyle w:val="ListParagraph"/>
        <w:autoSpaceDE w:val="0"/>
        <w:autoSpaceDN w:val="0"/>
        <w:adjustRightInd w:val="0"/>
        <w:spacing w:after="0" w:line="240" w:lineRule="auto"/>
        <w:ind w:left="0" w:firstLine="720"/>
        <w:jc w:val="both"/>
        <w:rPr>
          <w:rFonts w:ascii="Times New Roman" w:hAnsi="Times New Roman"/>
          <w:b/>
          <w:sz w:val="26"/>
          <w:szCs w:val="26"/>
          <w:lang w:val="en-GB"/>
        </w:rPr>
      </w:pPr>
      <w:proofErr w:type="gramStart"/>
      <w:r w:rsidRPr="000228C4">
        <w:rPr>
          <w:rFonts w:ascii="Times New Roman" w:hAnsi="Times New Roman"/>
          <w:b/>
          <w:sz w:val="26"/>
          <w:szCs w:val="26"/>
          <w:lang w:val="en-GB"/>
        </w:rPr>
        <w:t>Evaluation of functional power of Lithuanian accounting software.</w:t>
      </w:r>
      <w:proofErr w:type="gramEnd"/>
      <w:r w:rsidRPr="000228C4">
        <w:rPr>
          <w:rFonts w:ascii="Times New Roman" w:hAnsi="Times New Roman"/>
          <w:b/>
          <w:sz w:val="26"/>
          <w:szCs w:val="26"/>
          <w:lang w:val="en-GB"/>
        </w:rPr>
        <w:t xml:space="preserve"> </w:t>
      </w:r>
      <w:r w:rsidRPr="000228C4">
        <w:rPr>
          <w:rFonts w:ascii="Times New Roman" w:hAnsi="Times New Roman"/>
          <w:sz w:val="26"/>
          <w:szCs w:val="26"/>
          <w:lang w:val="en-GB"/>
        </w:rPr>
        <w:t xml:space="preserve">One of the most challenging </w:t>
      </w:r>
      <w:r w:rsidR="003B5803">
        <w:rPr>
          <w:rFonts w:ascii="Times New Roman" w:hAnsi="Times New Roman"/>
          <w:sz w:val="26"/>
          <w:szCs w:val="26"/>
          <w:lang w:val="en-GB"/>
        </w:rPr>
        <w:t>tasks</w:t>
      </w:r>
      <w:r w:rsidRPr="000228C4">
        <w:rPr>
          <w:rFonts w:ascii="Times New Roman" w:hAnsi="Times New Roman"/>
          <w:sz w:val="26"/>
          <w:szCs w:val="26"/>
          <w:lang w:val="en-GB"/>
        </w:rPr>
        <w:t xml:space="preserve"> </w:t>
      </w:r>
      <w:r w:rsidR="003B5803">
        <w:rPr>
          <w:rFonts w:ascii="Times New Roman" w:hAnsi="Times New Roman"/>
          <w:sz w:val="26"/>
          <w:szCs w:val="26"/>
          <w:lang w:val="en-GB"/>
        </w:rPr>
        <w:t>preparing</w:t>
      </w:r>
      <w:r w:rsidRPr="000228C4">
        <w:rPr>
          <w:rFonts w:ascii="Times New Roman" w:hAnsi="Times New Roman"/>
          <w:sz w:val="26"/>
          <w:szCs w:val="26"/>
          <w:lang w:val="en-GB"/>
        </w:rPr>
        <w:t xml:space="preserve"> this </w:t>
      </w:r>
      <w:r w:rsidR="00903D29">
        <w:rPr>
          <w:rFonts w:ascii="Times New Roman" w:hAnsi="Times New Roman"/>
          <w:sz w:val="26"/>
          <w:szCs w:val="26"/>
          <w:lang w:val="en-GB"/>
        </w:rPr>
        <w:t>research</w:t>
      </w:r>
      <w:r w:rsidRPr="000228C4">
        <w:rPr>
          <w:rFonts w:ascii="Times New Roman" w:hAnsi="Times New Roman"/>
          <w:sz w:val="26"/>
          <w:szCs w:val="26"/>
          <w:lang w:val="en-GB"/>
        </w:rPr>
        <w:t xml:space="preserve"> was the evaluation of functional power of Lithuanian accounting software solutions such as </w:t>
      </w:r>
      <w:proofErr w:type="spellStart"/>
      <w:r w:rsidRPr="000228C4">
        <w:rPr>
          <w:rFonts w:ascii="Times New Roman" w:hAnsi="Times New Roman"/>
          <w:i/>
          <w:sz w:val="26"/>
          <w:szCs w:val="26"/>
          <w:lang w:val="en-GB"/>
        </w:rPr>
        <w:t>Konto</w:t>
      </w:r>
      <w:proofErr w:type="spellEnd"/>
      <w:r w:rsidRPr="000228C4">
        <w:rPr>
          <w:rFonts w:ascii="Times New Roman" w:hAnsi="Times New Roman"/>
          <w:i/>
          <w:sz w:val="26"/>
          <w:szCs w:val="26"/>
          <w:lang w:val="en-GB"/>
        </w:rPr>
        <w:t xml:space="preserve"> Professional</w:t>
      </w:r>
      <w:r w:rsidRPr="000228C4">
        <w:rPr>
          <w:rFonts w:ascii="Times New Roman" w:hAnsi="Times New Roman"/>
          <w:sz w:val="26"/>
          <w:szCs w:val="26"/>
          <w:lang w:val="en-GB"/>
        </w:rPr>
        <w:t xml:space="preserve"> and</w:t>
      </w:r>
      <w:r w:rsidRPr="00591B0A">
        <w:rPr>
          <w:rFonts w:ascii="Times New Roman" w:hAnsi="Times New Roman"/>
          <w:sz w:val="26"/>
          <w:szCs w:val="26"/>
          <w:lang w:val="en-GB"/>
        </w:rPr>
        <w:t xml:space="preserve"> </w:t>
      </w:r>
      <w:proofErr w:type="spellStart"/>
      <w:r w:rsidRPr="00591B0A">
        <w:rPr>
          <w:rFonts w:ascii="Times New Roman" w:hAnsi="Times New Roman"/>
          <w:i/>
          <w:sz w:val="26"/>
          <w:szCs w:val="26"/>
          <w:lang w:val="en-GB"/>
        </w:rPr>
        <w:t>Rivile</w:t>
      </w:r>
      <w:proofErr w:type="spellEnd"/>
      <w:r w:rsidRPr="00591B0A">
        <w:rPr>
          <w:rFonts w:ascii="Times New Roman" w:hAnsi="Times New Roman"/>
          <w:i/>
          <w:sz w:val="26"/>
          <w:szCs w:val="26"/>
          <w:lang w:val="en-GB"/>
        </w:rPr>
        <w:t xml:space="preserve"> Solo </w:t>
      </w:r>
      <w:proofErr w:type="spellStart"/>
      <w:r w:rsidRPr="00591B0A">
        <w:rPr>
          <w:rFonts w:ascii="Times New Roman" w:hAnsi="Times New Roman"/>
          <w:i/>
          <w:sz w:val="26"/>
          <w:szCs w:val="26"/>
          <w:lang w:val="en-GB"/>
        </w:rPr>
        <w:t>Plius</w:t>
      </w:r>
      <w:proofErr w:type="spellEnd"/>
      <w:r w:rsidRPr="00591B0A">
        <w:rPr>
          <w:rFonts w:ascii="Times New Roman" w:hAnsi="Times New Roman"/>
          <w:i/>
          <w:sz w:val="26"/>
          <w:szCs w:val="26"/>
          <w:lang w:val="en-GB"/>
        </w:rPr>
        <w:t xml:space="preserve">. </w:t>
      </w:r>
      <w:r w:rsidRPr="00591B0A">
        <w:rPr>
          <w:rFonts w:ascii="Times New Roman" w:hAnsi="Times New Roman"/>
          <w:sz w:val="26"/>
          <w:szCs w:val="26"/>
          <w:lang w:val="en-GB"/>
        </w:rPr>
        <w:t>To reach the goal</w:t>
      </w:r>
      <w:r w:rsidR="00272856">
        <w:rPr>
          <w:rFonts w:ascii="Times New Roman" w:hAnsi="Times New Roman"/>
          <w:sz w:val="26"/>
          <w:szCs w:val="26"/>
          <w:lang w:val="en-GB"/>
        </w:rPr>
        <w:t>,</w:t>
      </w:r>
      <w:r w:rsidRPr="00591B0A">
        <w:rPr>
          <w:rFonts w:ascii="Times New Roman" w:hAnsi="Times New Roman"/>
          <w:sz w:val="26"/>
          <w:szCs w:val="26"/>
          <w:lang w:val="en-GB"/>
        </w:rPr>
        <w:t xml:space="preserve"> thousands </w:t>
      </w:r>
      <w:r w:rsidR="003B5803">
        <w:rPr>
          <w:rFonts w:ascii="Times New Roman" w:hAnsi="Times New Roman"/>
          <w:sz w:val="26"/>
          <w:szCs w:val="26"/>
          <w:lang w:val="en-GB"/>
        </w:rPr>
        <w:t>of functions realized in these two s</w:t>
      </w:r>
      <w:r w:rsidRPr="00591B0A">
        <w:rPr>
          <w:rFonts w:ascii="Times New Roman" w:hAnsi="Times New Roman"/>
          <w:sz w:val="26"/>
          <w:szCs w:val="26"/>
          <w:lang w:val="en-GB"/>
        </w:rPr>
        <w:t>olutions were analyzed. The average value of integrated functional power exceeds 64% for both Lithuanian systems. This rate is high en</w:t>
      </w:r>
      <w:r w:rsidR="003B5803">
        <w:rPr>
          <w:rFonts w:ascii="Times New Roman" w:hAnsi="Times New Roman"/>
          <w:sz w:val="26"/>
          <w:szCs w:val="26"/>
          <w:lang w:val="en-GB"/>
        </w:rPr>
        <w:t xml:space="preserve">ough and </w:t>
      </w:r>
      <w:r w:rsidR="00272856">
        <w:rPr>
          <w:rFonts w:ascii="Times New Roman" w:hAnsi="Times New Roman"/>
          <w:sz w:val="26"/>
          <w:szCs w:val="26"/>
          <w:lang w:val="en-GB"/>
        </w:rPr>
        <w:t>allows</w:t>
      </w:r>
      <w:r w:rsidR="003B5803">
        <w:rPr>
          <w:rFonts w:ascii="Times New Roman" w:hAnsi="Times New Roman"/>
          <w:sz w:val="26"/>
          <w:szCs w:val="26"/>
          <w:lang w:val="en-GB"/>
        </w:rPr>
        <w:t xml:space="preserve"> includ</w:t>
      </w:r>
      <w:r w:rsidR="00272856">
        <w:rPr>
          <w:rFonts w:ascii="Times New Roman" w:hAnsi="Times New Roman"/>
          <w:sz w:val="26"/>
          <w:szCs w:val="26"/>
          <w:lang w:val="en-GB"/>
        </w:rPr>
        <w:t>ing</w:t>
      </w:r>
      <w:r w:rsidR="003B5803">
        <w:rPr>
          <w:rFonts w:ascii="Times New Roman" w:hAnsi="Times New Roman"/>
          <w:sz w:val="26"/>
          <w:szCs w:val="26"/>
          <w:lang w:val="en-GB"/>
        </w:rPr>
        <w:t xml:space="preserve"> </w:t>
      </w:r>
      <w:proofErr w:type="spellStart"/>
      <w:r w:rsidR="003B5803" w:rsidRPr="003B5803">
        <w:rPr>
          <w:rFonts w:ascii="Times New Roman" w:hAnsi="Times New Roman"/>
          <w:i/>
          <w:sz w:val="26"/>
          <w:szCs w:val="26"/>
          <w:lang w:val="en-GB"/>
        </w:rPr>
        <w:t>Rivilė</w:t>
      </w:r>
      <w:proofErr w:type="spellEnd"/>
      <w:r w:rsidR="003B5803" w:rsidRPr="003B5803">
        <w:rPr>
          <w:rFonts w:ascii="Times New Roman" w:hAnsi="Times New Roman"/>
          <w:i/>
          <w:sz w:val="26"/>
          <w:szCs w:val="26"/>
          <w:lang w:val="en-GB"/>
        </w:rPr>
        <w:t xml:space="preserve"> Solo </w:t>
      </w:r>
      <w:proofErr w:type="spellStart"/>
      <w:r w:rsidR="003B5803" w:rsidRPr="003B5803">
        <w:rPr>
          <w:rFonts w:ascii="Times New Roman" w:hAnsi="Times New Roman"/>
          <w:i/>
          <w:sz w:val="26"/>
          <w:szCs w:val="26"/>
          <w:lang w:val="en-GB"/>
        </w:rPr>
        <w:t>Plius</w:t>
      </w:r>
      <w:proofErr w:type="spellEnd"/>
      <w:r w:rsidR="003B5803">
        <w:rPr>
          <w:rFonts w:ascii="Times New Roman" w:hAnsi="Times New Roman"/>
          <w:sz w:val="26"/>
          <w:szCs w:val="26"/>
          <w:lang w:val="en-GB"/>
        </w:rPr>
        <w:t xml:space="preserve"> </w:t>
      </w:r>
      <w:r w:rsidRPr="00591B0A">
        <w:rPr>
          <w:rFonts w:ascii="Times New Roman" w:hAnsi="Times New Roman"/>
          <w:sz w:val="26"/>
          <w:szCs w:val="26"/>
          <w:lang w:val="en-GB"/>
        </w:rPr>
        <w:t>into the second (</w:t>
      </w:r>
      <w:proofErr w:type="spellStart"/>
      <w:r w:rsidR="003B5803" w:rsidRPr="000228C4">
        <w:rPr>
          <w:b/>
          <w:sz w:val="26"/>
          <w:szCs w:val="26"/>
          <w:lang w:val="en-GB"/>
        </w:rPr>
        <w:t>middling</w:t>
      </w:r>
      <w:r w:rsidR="003B5803" w:rsidRPr="003B5803">
        <w:rPr>
          <w:rFonts w:ascii="Times New Roman" w:hAnsi="Times New Roman"/>
          <w:b/>
          <w:sz w:val="26"/>
          <w:szCs w:val="26"/>
          <w:lang w:val="en-GB"/>
        </w:rPr>
        <w:t>s</w:t>
      </w:r>
      <w:proofErr w:type="spellEnd"/>
      <w:r w:rsidR="003B5803">
        <w:rPr>
          <w:rFonts w:ascii="Times New Roman" w:hAnsi="Times New Roman"/>
          <w:sz w:val="26"/>
          <w:szCs w:val="26"/>
          <w:lang w:val="en-GB"/>
        </w:rPr>
        <w:t>) cluster.</w:t>
      </w:r>
      <w:r w:rsidRPr="00591B0A">
        <w:rPr>
          <w:rFonts w:ascii="Times New Roman" w:hAnsi="Times New Roman"/>
          <w:sz w:val="26"/>
          <w:szCs w:val="26"/>
          <w:lang w:val="en-GB"/>
        </w:rPr>
        <w:t xml:space="preserve"> Due to </w:t>
      </w:r>
      <w:r w:rsidR="003B5803">
        <w:rPr>
          <w:rFonts w:ascii="Times New Roman" w:hAnsi="Times New Roman"/>
          <w:sz w:val="26"/>
          <w:szCs w:val="26"/>
          <w:lang w:val="en-GB"/>
        </w:rPr>
        <w:t xml:space="preserve">the </w:t>
      </w:r>
      <w:r w:rsidRPr="00591B0A">
        <w:rPr>
          <w:rFonts w:ascii="Times New Roman" w:hAnsi="Times New Roman"/>
          <w:sz w:val="26"/>
          <w:szCs w:val="26"/>
          <w:lang w:val="en-GB"/>
        </w:rPr>
        <w:t>high standard deviation (12.0) the</w:t>
      </w:r>
      <w:r w:rsidR="003B5803">
        <w:rPr>
          <w:rFonts w:ascii="Times New Roman" w:hAnsi="Times New Roman"/>
          <w:sz w:val="26"/>
          <w:szCs w:val="26"/>
          <w:lang w:val="en-GB"/>
        </w:rPr>
        <w:t xml:space="preserve"> other Lithuanian</w:t>
      </w:r>
      <w:r w:rsidRPr="00591B0A">
        <w:rPr>
          <w:rFonts w:ascii="Times New Roman" w:hAnsi="Times New Roman"/>
          <w:sz w:val="26"/>
          <w:szCs w:val="26"/>
          <w:lang w:val="en-GB"/>
        </w:rPr>
        <w:t xml:space="preserve"> solution </w:t>
      </w:r>
      <w:proofErr w:type="spellStart"/>
      <w:r w:rsidRPr="00591B0A">
        <w:rPr>
          <w:rFonts w:ascii="Times New Roman" w:hAnsi="Times New Roman"/>
          <w:i/>
          <w:sz w:val="26"/>
          <w:szCs w:val="26"/>
          <w:lang w:val="en-GB"/>
        </w:rPr>
        <w:t>Konto</w:t>
      </w:r>
      <w:proofErr w:type="spellEnd"/>
      <w:r w:rsidRPr="00591B0A">
        <w:rPr>
          <w:rFonts w:ascii="Times New Roman" w:hAnsi="Times New Roman"/>
          <w:i/>
          <w:sz w:val="26"/>
          <w:szCs w:val="26"/>
          <w:lang w:val="en-GB"/>
        </w:rPr>
        <w:t xml:space="preserve"> professional</w:t>
      </w:r>
      <w:r w:rsidRPr="00591B0A">
        <w:rPr>
          <w:rFonts w:ascii="Times New Roman" w:hAnsi="Times New Roman"/>
          <w:sz w:val="26"/>
          <w:szCs w:val="26"/>
          <w:lang w:val="en-GB"/>
        </w:rPr>
        <w:t xml:space="preserve"> was assigned to the third cluster (</w:t>
      </w:r>
      <w:proofErr w:type="spellStart"/>
      <w:r w:rsidR="003B5803" w:rsidRPr="003B5803">
        <w:rPr>
          <w:rFonts w:ascii="Times New Roman" w:hAnsi="Times New Roman"/>
          <w:b/>
          <w:sz w:val="26"/>
          <w:szCs w:val="26"/>
          <w:lang w:val="en-GB"/>
        </w:rPr>
        <w:t>begginers</w:t>
      </w:r>
      <w:proofErr w:type="spellEnd"/>
      <w:r w:rsidRPr="00591B0A">
        <w:rPr>
          <w:rFonts w:ascii="Times New Roman" w:hAnsi="Times New Roman"/>
          <w:sz w:val="26"/>
          <w:szCs w:val="26"/>
          <w:lang w:val="en-GB"/>
        </w:rPr>
        <w:t>).</w:t>
      </w:r>
    </w:p>
    <w:p w:rsidR="009011B8" w:rsidRDefault="009011B8" w:rsidP="00E522B4">
      <w:pPr>
        <w:jc w:val="both"/>
        <w:rPr>
          <w:color w:val="000000"/>
          <w:sz w:val="26"/>
          <w:szCs w:val="26"/>
          <w:lang w:val="en-GB"/>
        </w:rPr>
      </w:pP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8"/>
        <w:gridCol w:w="4588"/>
      </w:tblGrid>
      <w:tr w:rsidR="00E522B4" w:rsidRPr="00D82B71" w:rsidTr="00902EF3">
        <w:trPr>
          <w:trHeight w:val="3250"/>
        </w:trPr>
        <w:tc>
          <w:tcPr>
            <w:tcW w:w="4588" w:type="dxa"/>
            <w:vAlign w:val="center"/>
          </w:tcPr>
          <w:p w:rsidR="00E522B4" w:rsidRPr="00D82B71" w:rsidRDefault="00451FEE" w:rsidP="005C7CB1">
            <w:pPr>
              <w:jc w:val="both"/>
              <w:rPr>
                <w:sz w:val="26"/>
                <w:szCs w:val="26"/>
              </w:rPr>
            </w:pPr>
            <w:r>
              <w:rPr>
                <w:noProof/>
                <w:sz w:val="26"/>
                <w:szCs w:val="26"/>
              </w:rPr>
              <w:lastRenderedPageBreak/>
              <w:drawing>
                <wp:inline distT="0" distB="0" distL="0" distR="0">
                  <wp:extent cx="2886086" cy="1950701"/>
                  <wp:effectExtent l="10775" t="5397" r="5724" b="337"/>
                  <wp:docPr id="12"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588" w:type="dxa"/>
            <w:vAlign w:val="center"/>
          </w:tcPr>
          <w:p w:rsidR="00E522B4" w:rsidRPr="00D82B71" w:rsidRDefault="00451FEE" w:rsidP="005C7CB1">
            <w:pPr>
              <w:ind w:hanging="15"/>
              <w:jc w:val="both"/>
              <w:rPr>
                <w:sz w:val="26"/>
                <w:szCs w:val="26"/>
              </w:rPr>
            </w:pPr>
            <w:r>
              <w:rPr>
                <w:noProof/>
                <w:sz w:val="26"/>
                <w:szCs w:val="26"/>
              </w:rPr>
              <w:drawing>
                <wp:inline distT="0" distB="0" distL="0" distR="0">
                  <wp:extent cx="2822237" cy="1897517"/>
                  <wp:effectExtent l="9984" t="5250" r="6864" b="328"/>
                  <wp:docPr id="13"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522B4" w:rsidRPr="00D82B71" w:rsidTr="00902EF3">
        <w:trPr>
          <w:trHeight w:val="3557"/>
        </w:trPr>
        <w:tc>
          <w:tcPr>
            <w:tcW w:w="4588" w:type="dxa"/>
            <w:vAlign w:val="center"/>
          </w:tcPr>
          <w:p w:rsidR="00E522B4" w:rsidRPr="00D82B71" w:rsidRDefault="00451FEE" w:rsidP="005C7CB1">
            <w:pPr>
              <w:jc w:val="both"/>
              <w:rPr>
                <w:sz w:val="26"/>
                <w:szCs w:val="26"/>
              </w:rPr>
            </w:pPr>
            <w:r>
              <w:rPr>
                <w:noProof/>
                <w:sz w:val="26"/>
                <w:szCs w:val="26"/>
              </w:rPr>
              <w:drawing>
                <wp:inline distT="0" distB="0" distL="0" distR="0">
                  <wp:extent cx="2888132" cy="2259219"/>
                  <wp:effectExtent l="9635" t="5826" r="4818" b="0"/>
                  <wp:docPr id="14"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588" w:type="dxa"/>
            <w:vAlign w:val="center"/>
          </w:tcPr>
          <w:p w:rsidR="00E522B4" w:rsidRDefault="00E522B4" w:rsidP="00E522B4">
            <w:pPr>
              <w:jc w:val="center"/>
              <w:rPr>
                <w:noProof/>
                <w:sz w:val="26"/>
                <w:szCs w:val="26"/>
                <w:lang w:val="en-US"/>
              </w:rPr>
            </w:pPr>
            <w:proofErr w:type="spellStart"/>
            <w:r w:rsidRPr="00E522B4">
              <w:rPr>
                <w:b/>
                <w:sz w:val="20"/>
                <w:szCs w:val="20"/>
              </w:rPr>
              <w:t>The</w:t>
            </w:r>
            <w:proofErr w:type="spellEnd"/>
            <w:r w:rsidRPr="00E522B4">
              <w:rPr>
                <w:b/>
                <w:sz w:val="20"/>
                <w:szCs w:val="20"/>
              </w:rPr>
              <w:t xml:space="preserve"> </w:t>
            </w:r>
            <w:proofErr w:type="spellStart"/>
            <w:r w:rsidRPr="00E522B4">
              <w:rPr>
                <w:b/>
                <w:sz w:val="20"/>
                <w:szCs w:val="20"/>
              </w:rPr>
              <w:t>type</w:t>
            </w:r>
            <w:proofErr w:type="spellEnd"/>
            <w:r w:rsidRPr="00E522B4">
              <w:rPr>
                <w:b/>
                <w:sz w:val="20"/>
                <w:szCs w:val="20"/>
              </w:rPr>
              <w:t xml:space="preserve"> </w:t>
            </w:r>
            <w:proofErr w:type="spellStart"/>
            <w:r w:rsidRPr="00E522B4">
              <w:rPr>
                <w:b/>
                <w:sz w:val="20"/>
                <w:szCs w:val="20"/>
              </w:rPr>
              <w:t>of</w:t>
            </w:r>
            <w:proofErr w:type="spellEnd"/>
            <w:r w:rsidRPr="00E522B4">
              <w:rPr>
                <w:b/>
                <w:sz w:val="20"/>
                <w:szCs w:val="20"/>
              </w:rPr>
              <w:t xml:space="preserve"> </w:t>
            </w:r>
            <w:proofErr w:type="spellStart"/>
            <w:r w:rsidRPr="00E522B4">
              <w:rPr>
                <w:b/>
                <w:sz w:val="20"/>
                <w:szCs w:val="20"/>
              </w:rPr>
              <w:t>specialized</w:t>
            </w:r>
            <w:proofErr w:type="spellEnd"/>
            <w:r w:rsidRPr="00E522B4">
              <w:rPr>
                <w:b/>
                <w:sz w:val="20"/>
                <w:szCs w:val="20"/>
              </w:rPr>
              <w:t xml:space="preserve"> </w:t>
            </w:r>
            <w:proofErr w:type="spellStart"/>
            <w:r w:rsidRPr="00E522B4">
              <w:rPr>
                <w:b/>
                <w:sz w:val="20"/>
                <w:szCs w:val="20"/>
              </w:rPr>
              <w:t>functional</w:t>
            </w:r>
            <w:proofErr w:type="spellEnd"/>
            <w:r w:rsidRPr="00E522B4">
              <w:rPr>
                <w:b/>
                <w:sz w:val="20"/>
                <w:szCs w:val="20"/>
              </w:rPr>
              <w:t xml:space="preserve"> </w:t>
            </w:r>
            <w:proofErr w:type="spellStart"/>
            <w:r w:rsidRPr="00E522B4">
              <w:rPr>
                <w:b/>
                <w:sz w:val="20"/>
                <w:szCs w:val="20"/>
              </w:rPr>
              <w:t>power</w:t>
            </w:r>
            <w:proofErr w:type="spellEnd"/>
            <w:r w:rsidRPr="001F4E3D">
              <w:rPr>
                <w:noProof/>
                <w:sz w:val="26"/>
                <w:szCs w:val="26"/>
                <w:lang w:val="en-US"/>
              </w:rPr>
              <w:t xml:space="preserve"> </w:t>
            </w:r>
          </w:p>
          <w:p w:rsidR="00E522B4" w:rsidRPr="00D82B71" w:rsidRDefault="00451FEE" w:rsidP="00E522B4">
            <w:pPr>
              <w:jc w:val="center"/>
              <w:rPr>
                <w:sz w:val="26"/>
                <w:szCs w:val="26"/>
              </w:rPr>
            </w:pPr>
            <w:r>
              <w:rPr>
                <w:noProof/>
                <w:sz w:val="26"/>
                <w:szCs w:val="26"/>
              </w:rPr>
              <w:drawing>
                <wp:inline distT="0" distB="0" distL="0" distR="0">
                  <wp:extent cx="1456690" cy="1828800"/>
                  <wp:effectExtent l="19050" t="0" r="0" b="0"/>
                  <wp:docPr id="15" name="Picture 1" descr="Snap_2013.11.10_13h17m58s_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p_2013.11.10_13h17m58s_001.bmp"/>
                          <pic:cNvPicPr>
                            <a:picLocks noChangeAspect="1" noChangeArrowheads="1"/>
                          </pic:cNvPicPr>
                        </pic:nvPicPr>
                        <pic:blipFill>
                          <a:blip r:embed="rId22" cstate="print"/>
                          <a:srcRect/>
                          <a:stretch>
                            <a:fillRect/>
                          </a:stretch>
                        </pic:blipFill>
                        <pic:spPr bwMode="auto">
                          <a:xfrm>
                            <a:off x="0" y="0"/>
                            <a:ext cx="1456690" cy="1828800"/>
                          </a:xfrm>
                          <a:prstGeom prst="rect">
                            <a:avLst/>
                          </a:prstGeom>
                          <a:noFill/>
                          <a:ln w="9525">
                            <a:noFill/>
                            <a:miter lim="800000"/>
                            <a:headEnd/>
                            <a:tailEnd/>
                          </a:ln>
                        </pic:spPr>
                      </pic:pic>
                    </a:graphicData>
                  </a:graphic>
                </wp:inline>
              </w:drawing>
            </w:r>
          </w:p>
        </w:tc>
      </w:tr>
    </w:tbl>
    <w:p w:rsidR="00E522B4" w:rsidRPr="00E522B4" w:rsidRDefault="00E522B4" w:rsidP="00E522B4">
      <w:pPr>
        <w:jc w:val="both"/>
        <w:rPr>
          <w:b/>
          <w:color w:val="000000"/>
          <w:sz w:val="26"/>
          <w:szCs w:val="26"/>
        </w:rPr>
      </w:pPr>
      <w:proofErr w:type="spellStart"/>
      <w:r w:rsidRPr="00E522B4">
        <w:rPr>
          <w:b/>
          <w:color w:val="000000"/>
          <w:sz w:val="26"/>
          <w:szCs w:val="26"/>
        </w:rPr>
        <w:t>Fig</w:t>
      </w:r>
      <w:proofErr w:type="spellEnd"/>
      <w:r w:rsidRPr="00E522B4">
        <w:rPr>
          <w:b/>
          <w:color w:val="000000"/>
          <w:sz w:val="26"/>
          <w:szCs w:val="26"/>
        </w:rPr>
        <w:t xml:space="preserve">. </w:t>
      </w:r>
      <w:r w:rsidR="003B5803">
        <w:rPr>
          <w:b/>
          <w:color w:val="000000"/>
          <w:sz w:val="26"/>
          <w:szCs w:val="26"/>
        </w:rPr>
        <w:t>6</w:t>
      </w:r>
      <w:r w:rsidRPr="00E522B4">
        <w:rPr>
          <w:b/>
          <w:color w:val="000000"/>
          <w:sz w:val="26"/>
          <w:szCs w:val="26"/>
        </w:rPr>
        <w:t xml:space="preserve">. </w:t>
      </w:r>
      <w:proofErr w:type="spellStart"/>
      <w:r w:rsidRPr="00E522B4">
        <w:rPr>
          <w:b/>
          <w:color w:val="000000"/>
          <w:sz w:val="26"/>
          <w:szCs w:val="26"/>
        </w:rPr>
        <w:t>Comparison</w:t>
      </w:r>
      <w:proofErr w:type="spellEnd"/>
      <w:r w:rsidRPr="00E522B4">
        <w:rPr>
          <w:b/>
          <w:color w:val="000000"/>
          <w:sz w:val="26"/>
          <w:szCs w:val="26"/>
        </w:rPr>
        <w:t xml:space="preserve"> </w:t>
      </w:r>
      <w:proofErr w:type="spellStart"/>
      <w:r w:rsidRPr="00E522B4">
        <w:rPr>
          <w:b/>
          <w:color w:val="000000"/>
          <w:sz w:val="26"/>
          <w:szCs w:val="26"/>
        </w:rPr>
        <w:t>of</w:t>
      </w:r>
      <w:proofErr w:type="spellEnd"/>
      <w:r w:rsidRPr="00E522B4">
        <w:rPr>
          <w:b/>
          <w:color w:val="000000"/>
          <w:sz w:val="26"/>
          <w:szCs w:val="26"/>
        </w:rPr>
        <w:t xml:space="preserve"> ERP </w:t>
      </w:r>
      <w:proofErr w:type="spellStart"/>
      <w:r w:rsidRPr="00E522B4">
        <w:rPr>
          <w:b/>
          <w:color w:val="000000"/>
          <w:sz w:val="26"/>
          <w:szCs w:val="26"/>
        </w:rPr>
        <w:t>clasterization</w:t>
      </w:r>
      <w:proofErr w:type="spellEnd"/>
      <w:r w:rsidRPr="00E522B4">
        <w:rPr>
          <w:b/>
          <w:color w:val="000000"/>
          <w:sz w:val="26"/>
          <w:szCs w:val="26"/>
        </w:rPr>
        <w:t xml:space="preserve"> </w:t>
      </w:r>
      <w:proofErr w:type="spellStart"/>
      <w:r w:rsidRPr="00E522B4">
        <w:rPr>
          <w:b/>
          <w:color w:val="000000"/>
          <w:sz w:val="26"/>
          <w:szCs w:val="26"/>
        </w:rPr>
        <w:t>according</w:t>
      </w:r>
      <w:proofErr w:type="spellEnd"/>
      <w:r w:rsidRPr="00E522B4">
        <w:rPr>
          <w:b/>
          <w:color w:val="000000"/>
          <w:sz w:val="26"/>
          <w:szCs w:val="26"/>
        </w:rPr>
        <w:t xml:space="preserve"> to </w:t>
      </w:r>
      <w:proofErr w:type="spellStart"/>
      <w:r w:rsidRPr="00E522B4">
        <w:rPr>
          <w:b/>
          <w:color w:val="000000"/>
          <w:sz w:val="26"/>
          <w:szCs w:val="26"/>
        </w:rPr>
        <w:t>different</w:t>
      </w:r>
      <w:proofErr w:type="spellEnd"/>
      <w:r w:rsidRPr="00E522B4">
        <w:rPr>
          <w:b/>
          <w:color w:val="000000"/>
          <w:sz w:val="26"/>
          <w:szCs w:val="26"/>
        </w:rPr>
        <w:t xml:space="preserve"> </w:t>
      </w:r>
      <w:proofErr w:type="spellStart"/>
      <w:r w:rsidRPr="00E522B4">
        <w:rPr>
          <w:b/>
          <w:color w:val="000000"/>
          <w:sz w:val="26"/>
          <w:szCs w:val="26"/>
        </w:rPr>
        <w:t>indicators</w:t>
      </w:r>
      <w:proofErr w:type="spellEnd"/>
      <w:r w:rsidRPr="00E522B4">
        <w:rPr>
          <w:b/>
          <w:color w:val="000000"/>
          <w:sz w:val="26"/>
          <w:szCs w:val="26"/>
        </w:rPr>
        <w:t xml:space="preserve"> </w:t>
      </w:r>
      <w:proofErr w:type="spellStart"/>
      <w:r w:rsidRPr="00E522B4">
        <w:rPr>
          <w:b/>
          <w:color w:val="000000"/>
          <w:sz w:val="26"/>
          <w:szCs w:val="26"/>
        </w:rPr>
        <w:t>of</w:t>
      </w:r>
      <w:proofErr w:type="spellEnd"/>
      <w:r w:rsidRPr="00E522B4">
        <w:rPr>
          <w:b/>
          <w:color w:val="000000"/>
          <w:sz w:val="26"/>
          <w:szCs w:val="26"/>
        </w:rPr>
        <w:t xml:space="preserve">  </w:t>
      </w:r>
      <w:proofErr w:type="spellStart"/>
      <w:r w:rsidRPr="00E522B4">
        <w:rPr>
          <w:b/>
          <w:color w:val="000000"/>
          <w:sz w:val="26"/>
          <w:szCs w:val="26"/>
        </w:rPr>
        <w:t>specialized</w:t>
      </w:r>
      <w:proofErr w:type="spellEnd"/>
      <w:r w:rsidRPr="00E522B4">
        <w:rPr>
          <w:b/>
          <w:color w:val="000000"/>
          <w:sz w:val="26"/>
          <w:szCs w:val="26"/>
        </w:rPr>
        <w:t xml:space="preserve"> </w:t>
      </w:r>
      <w:proofErr w:type="spellStart"/>
      <w:r w:rsidRPr="00E522B4">
        <w:rPr>
          <w:b/>
          <w:color w:val="000000"/>
          <w:sz w:val="26"/>
          <w:szCs w:val="26"/>
        </w:rPr>
        <w:t>functional</w:t>
      </w:r>
      <w:proofErr w:type="spellEnd"/>
      <w:r w:rsidRPr="00E522B4">
        <w:rPr>
          <w:b/>
          <w:color w:val="000000"/>
          <w:sz w:val="26"/>
          <w:szCs w:val="26"/>
        </w:rPr>
        <w:t xml:space="preserve"> </w:t>
      </w:r>
      <w:proofErr w:type="spellStart"/>
      <w:r w:rsidRPr="00E522B4">
        <w:rPr>
          <w:b/>
          <w:color w:val="000000"/>
          <w:sz w:val="26"/>
          <w:szCs w:val="26"/>
        </w:rPr>
        <w:t>power</w:t>
      </w:r>
      <w:proofErr w:type="spellEnd"/>
      <w:r w:rsidRPr="00E522B4">
        <w:rPr>
          <w:b/>
          <w:color w:val="000000"/>
          <w:sz w:val="26"/>
          <w:szCs w:val="26"/>
        </w:rPr>
        <w:t>.</w:t>
      </w:r>
    </w:p>
    <w:p w:rsidR="009011B8" w:rsidRDefault="00E522B4" w:rsidP="00E522B4">
      <w:pPr>
        <w:jc w:val="both"/>
        <w:rPr>
          <w:i/>
          <w:color w:val="000000"/>
          <w:sz w:val="26"/>
          <w:szCs w:val="26"/>
        </w:rPr>
      </w:pPr>
      <w:proofErr w:type="spellStart"/>
      <w:r w:rsidRPr="00E522B4">
        <w:rPr>
          <w:i/>
          <w:color w:val="000000"/>
          <w:sz w:val="26"/>
          <w:szCs w:val="26"/>
        </w:rPr>
        <w:t>Source</w:t>
      </w:r>
      <w:proofErr w:type="spellEnd"/>
      <w:r w:rsidRPr="00E522B4">
        <w:rPr>
          <w:i/>
          <w:color w:val="000000"/>
          <w:sz w:val="26"/>
          <w:szCs w:val="26"/>
        </w:rPr>
        <w:t xml:space="preserve">: </w:t>
      </w:r>
      <w:proofErr w:type="spellStart"/>
      <w:r w:rsidRPr="00E522B4">
        <w:rPr>
          <w:i/>
          <w:color w:val="000000"/>
          <w:sz w:val="26"/>
          <w:szCs w:val="26"/>
        </w:rPr>
        <w:t>compiled</w:t>
      </w:r>
      <w:proofErr w:type="spellEnd"/>
      <w:r w:rsidRPr="00E522B4">
        <w:rPr>
          <w:i/>
          <w:color w:val="000000"/>
          <w:sz w:val="26"/>
          <w:szCs w:val="26"/>
        </w:rPr>
        <w:t xml:space="preserve"> </w:t>
      </w:r>
      <w:proofErr w:type="spellStart"/>
      <w:r w:rsidRPr="00E522B4">
        <w:rPr>
          <w:i/>
          <w:color w:val="000000"/>
          <w:sz w:val="26"/>
          <w:szCs w:val="26"/>
        </w:rPr>
        <w:t>by</w:t>
      </w:r>
      <w:proofErr w:type="spellEnd"/>
      <w:r w:rsidRPr="00E522B4">
        <w:rPr>
          <w:i/>
          <w:color w:val="000000"/>
          <w:sz w:val="26"/>
          <w:szCs w:val="26"/>
        </w:rPr>
        <w:t xml:space="preserve"> </w:t>
      </w:r>
      <w:proofErr w:type="spellStart"/>
      <w:r w:rsidRPr="00E522B4">
        <w:rPr>
          <w:i/>
          <w:color w:val="000000"/>
          <w:sz w:val="26"/>
          <w:szCs w:val="26"/>
        </w:rPr>
        <w:t>the</w:t>
      </w:r>
      <w:proofErr w:type="spellEnd"/>
      <w:r w:rsidRPr="00E522B4">
        <w:rPr>
          <w:i/>
          <w:color w:val="000000"/>
          <w:sz w:val="26"/>
          <w:szCs w:val="26"/>
        </w:rPr>
        <w:t xml:space="preserve"> </w:t>
      </w:r>
      <w:proofErr w:type="spellStart"/>
      <w:r w:rsidRPr="00E522B4">
        <w:rPr>
          <w:i/>
          <w:color w:val="000000"/>
          <w:sz w:val="26"/>
          <w:szCs w:val="26"/>
        </w:rPr>
        <w:t>author</w:t>
      </w:r>
      <w:proofErr w:type="spellEnd"/>
      <w:r w:rsidRPr="00E522B4">
        <w:rPr>
          <w:i/>
          <w:color w:val="000000"/>
          <w:sz w:val="26"/>
          <w:szCs w:val="26"/>
        </w:rPr>
        <w:t xml:space="preserve">  </w:t>
      </w:r>
    </w:p>
    <w:p w:rsidR="003B5803" w:rsidRDefault="003B5803" w:rsidP="00E522B4">
      <w:pPr>
        <w:jc w:val="both"/>
        <w:rPr>
          <w:i/>
          <w:color w:val="000000"/>
          <w:sz w:val="26"/>
          <w:szCs w:val="26"/>
        </w:rPr>
      </w:pPr>
    </w:p>
    <w:p w:rsidR="003B5803" w:rsidRDefault="003B5803" w:rsidP="003B5803">
      <w:pPr>
        <w:pStyle w:val="ListParagraph"/>
        <w:autoSpaceDE w:val="0"/>
        <w:autoSpaceDN w:val="0"/>
        <w:adjustRightInd w:val="0"/>
        <w:spacing w:after="0" w:line="240" w:lineRule="auto"/>
        <w:ind w:left="0" w:firstLine="720"/>
        <w:jc w:val="both"/>
        <w:rPr>
          <w:rFonts w:ascii="Times New Roman" w:hAnsi="Times New Roman"/>
          <w:sz w:val="26"/>
          <w:szCs w:val="26"/>
        </w:rPr>
      </w:pPr>
      <w:r w:rsidRPr="00591B0A">
        <w:rPr>
          <w:rFonts w:ascii="Times New Roman" w:hAnsi="Times New Roman"/>
          <w:sz w:val="26"/>
          <w:szCs w:val="26"/>
          <w:lang w:val="en-GB"/>
        </w:rPr>
        <w:t xml:space="preserve">We also conducted the comparison of specialized functional power of Lithuanian </w:t>
      </w:r>
      <w:r w:rsidR="00663888">
        <w:rPr>
          <w:rFonts w:ascii="Times New Roman" w:hAnsi="Times New Roman"/>
          <w:sz w:val="26"/>
          <w:szCs w:val="26"/>
          <w:lang w:val="en-GB"/>
        </w:rPr>
        <w:t>accounting programs</w:t>
      </w:r>
      <w:r w:rsidRPr="00591B0A">
        <w:rPr>
          <w:rFonts w:ascii="Times New Roman" w:hAnsi="Times New Roman"/>
          <w:sz w:val="26"/>
          <w:szCs w:val="26"/>
          <w:lang w:val="en-GB"/>
        </w:rPr>
        <w:t xml:space="preserve"> against </w:t>
      </w:r>
      <w:r w:rsidRPr="00591B0A">
        <w:rPr>
          <w:rFonts w:ascii="Times New Roman" w:hAnsi="Times New Roman"/>
          <w:i/>
          <w:sz w:val="26"/>
          <w:szCs w:val="26"/>
        </w:rPr>
        <w:t xml:space="preserve">Microsoft Dynamics NAV </w:t>
      </w:r>
      <w:r w:rsidRPr="00591B0A">
        <w:rPr>
          <w:rFonts w:ascii="Times New Roman" w:hAnsi="Times New Roman"/>
          <w:sz w:val="26"/>
          <w:szCs w:val="26"/>
        </w:rPr>
        <w:t>(</w:t>
      </w:r>
      <w:proofErr w:type="spellStart"/>
      <w:r w:rsidRPr="00591B0A">
        <w:rPr>
          <w:rFonts w:ascii="Times New Roman" w:hAnsi="Times New Roman"/>
          <w:sz w:val="26"/>
          <w:szCs w:val="26"/>
        </w:rPr>
        <w:t>the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most</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popular</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foreign</w:t>
      </w:r>
      <w:proofErr w:type="spellEnd"/>
      <w:r w:rsidRPr="00591B0A">
        <w:rPr>
          <w:rFonts w:ascii="Times New Roman" w:hAnsi="Times New Roman"/>
          <w:sz w:val="26"/>
          <w:szCs w:val="26"/>
        </w:rPr>
        <w:t xml:space="preserve"> ERP </w:t>
      </w:r>
      <w:proofErr w:type="spellStart"/>
      <w:r w:rsidRPr="00591B0A">
        <w:rPr>
          <w:rFonts w:ascii="Times New Roman" w:hAnsi="Times New Roman"/>
          <w:sz w:val="26"/>
          <w:szCs w:val="26"/>
        </w:rPr>
        <w:t>software</w:t>
      </w:r>
      <w:proofErr w:type="spellEnd"/>
      <w:r>
        <w:rPr>
          <w:rFonts w:ascii="Times New Roman" w:hAnsi="Times New Roman"/>
          <w:sz w:val="26"/>
          <w:szCs w:val="26"/>
        </w:rPr>
        <w:t xml:space="preserve"> </w:t>
      </w:r>
      <w:proofErr w:type="spellStart"/>
      <w:r>
        <w:rPr>
          <w:rFonts w:ascii="Times New Roman" w:hAnsi="Times New Roman"/>
          <w:sz w:val="26"/>
          <w:szCs w:val="26"/>
        </w:rPr>
        <w:t>in</w:t>
      </w:r>
      <w:proofErr w:type="spellEnd"/>
      <w:r>
        <w:rPr>
          <w:rFonts w:ascii="Times New Roman" w:hAnsi="Times New Roman"/>
          <w:sz w:val="26"/>
          <w:szCs w:val="26"/>
        </w:rPr>
        <w:t xml:space="preserve"> </w:t>
      </w:r>
      <w:proofErr w:type="spellStart"/>
      <w:r>
        <w:rPr>
          <w:rFonts w:ascii="Times New Roman" w:hAnsi="Times New Roman"/>
          <w:sz w:val="26"/>
          <w:szCs w:val="26"/>
        </w:rPr>
        <w:t>Lithuania</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and</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against</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the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average</w:t>
      </w:r>
      <w:proofErr w:type="spellEnd"/>
      <w:r w:rsidRPr="00591B0A">
        <w:rPr>
          <w:rFonts w:ascii="Times New Roman" w:hAnsi="Times New Roman"/>
          <w:sz w:val="26"/>
          <w:szCs w:val="26"/>
        </w:rPr>
        <w:t xml:space="preserve"> </w:t>
      </w:r>
      <w:proofErr w:type="spellStart"/>
      <w:r>
        <w:rPr>
          <w:rFonts w:ascii="Times New Roman" w:hAnsi="Times New Roman"/>
          <w:sz w:val="26"/>
          <w:szCs w:val="26"/>
        </w:rPr>
        <w:t>value</w:t>
      </w:r>
      <w:proofErr w:type="spellEnd"/>
      <w:r>
        <w:rPr>
          <w:rFonts w:ascii="Times New Roman" w:hAnsi="Times New Roman"/>
          <w:sz w:val="26"/>
          <w:szCs w:val="26"/>
        </w:rPr>
        <w:t xml:space="preserve"> </w:t>
      </w:r>
      <w:proofErr w:type="spellStart"/>
      <w:r>
        <w:rPr>
          <w:rFonts w:ascii="Times New Roman" w:hAnsi="Times New Roman"/>
          <w:sz w:val="26"/>
          <w:szCs w:val="26"/>
        </w:rPr>
        <w:t>of</w:t>
      </w:r>
      <w:proofErr w:type="spellEnd"/>
      <w:r>
        <w:rPr>
          <w:rFonts w:ascii="Times New Roman" w:hAnsi="Times New Roman"/>
          <w:sz w:val="26"/>
          <w:szCs w:val="26"/>
        </w:rPr>
        <w:t xml:space="preserve"> </w:t>
      </w:r>
      <w:proofErr w:type="spellStart"/>
      <w:r w:rsidRPr="00591B0A">
        <w:rPr>
          <w:rFonts w:ascii="Times New Roman" w:hAnsi="Times New Roman"/>
          <w:sz w:val="26"/>
          <w:szCs w:val="26"/>
        </w:rPr>
        <w:t>functional</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power</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of</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all</w:t>
      </w:r>
      <w:proofErr w:type="spellEnd"/>
      <w:r w:rsidRPr="00591B0A">
        <w:rPr>
          <w:rFonts w:ascii="Times New Roman" w:hAnsi="Times New Roman"/>
          <w:sz w:val="26"/>
          <w:szCs w:val="26"/>
        </w:rPr>
        <w:t xml:space="preserve"> 139 </w:t>
      </w:r>
      <w:proofErr w:type="spellStart"/>
      <w:r w:rsidRPr="00591B0A">
        <w:rPr>
          <w:rFonts w:ascii="Times New Roman" w:hAnsi="Times New Roman"/>
          <w:sz w:val="26"/>
          <w:szCs w:val="26"/>
        </w:rPr>
        <w:t>soluti</w:t>
      </w:r>
      <w:r>
        <w:rPr>
          <w:rFonts w:ascii="Times New Roman" w:hAnsi="Times New Roman"/>
          <w:sz w:val="26"/>
          <w:szCs w:val="26"/>
        </w:rPr>
        <w:t>ons</w:t>
      </w:r>
      <w:proofErr w:type="spellEnd"/>
      <w:r>
        <w:rPr>
          <w:rFonts w:ascii="Times New Roman" w:hAnsi="Times New Roman"/>
          <w:sz w:val="26"/>
          <w:szCs w:val="26"/>
        </w:rPr>
        <w:t xml:space="preserve">. </w:t>
      </w:r>
      <w:proofErr w:type="spellStart"/>
      <w:r>
        <w:rPr>
          <w:rFonts w:ascii="Times New Roman" w:hAnsi="Times New Roman"/>
          <w:sz w:val="26"/>
          <w:szCs w:val="26"/>
        </w:rPr>
        <w:t>As</w:t>
      </w:r>
      <w:proofErr w:type="spellEnd"/>
      <w:r>
        <w:rPr>
          <w:rFonts w:ascii="Times New Roman" w:hAnsi="Times New Roman"/>
          <w:sz w:val="26"/>
          <w:szCs w:val="26"/>
        </w:rPr>
        <w:t xml:space="preserve"> it </w:t>
      </w:r>
      <w:proofErr w:type="spellStart"/>
      <w:r>
        <w:rPr>
          <w:rFonts w:ascii="Times New Roman" w:hAnsi="Times New Roman"/>
          <w:sz w:val="26"/>
          <w:szCs w:val="26"/>
        </w:rPr>
        <w:t>can</w:t>
      </w:r>
      <w:proofErr w:type="spellEnd"/>
      <w:r>
        <w:rPr>
          <w:rFonts w:ascii="Times New Roman" w:hAnsi="Times New Roman"/>
          <w:sz w:val="26"/>
          <w:szCs w:val="26"/>
        </w:rPr>
        <w:t xml:space="preserve"> be </w:t>
      </w:r>
      <w:proofErr w:type="spellStart"/>
      <w:r>
        <w:rPr>
          <w:rFonts w:ascii="Times New Roman" w:hAnsi="Times New Roman"/>
          <w:sz w:val="26"/>
          <w:szCs w:val="26"/>
        </w:rPr>
        <w:t>seen</w:t>
      </w:r>
      <w:proofErr w:type="spellEnd"/>
      <w:r>
        <w:rPr>
          <w:rFonts w:ascii="Times New Roman" w:hAnsi="Times New Roman"/>
          <w:sz w:val="26"/>
          <w:szCs w:val="26"/>
        </w:rPr>
        <w:t xml:space="preserve"> </w:t>
      </w:r>
      <w:proofErr w:type="spellStart"/>
      <w:r>
        <w:rPr>
          <w:rFonts w:ascii="Times New Roman" w:hAnsi="Times New Roman"/>
          <w:sz w:val="26"/>
          <w:szCs w:val="26"/>
        </w:rPr>
        <w:t>in</w:t>
      </w:r>
      <w:proofErr w:type="spellEnd"/>
      <w:r>
        <w:rPr>
          <w:rFonts w:ascii="Times New Roman" w:hAnsi="Times New Roman"/>
          <w:sz w:val="26"/>
          <w:szCs w:val="26"/>
        </w:rPr>
        <w:t xml:space="preserve"> </w:t>
      </w:r>
      <w:proofErr w:type="spellStart"/>
      <w:r w:rsidRPr="00193F87">
        <w:rPr>
          <w:rFonts w:ascii="Times New Roman" w:hAnsi="Times New Roman"/>
          <w:sz w:val="26"/>
          <w:szCs w:val="26"/>
        </w:rPr>
        <w:t>Fig</w:t>
      </w:r>
      <w:proofErr w:type="spellEnd"/>
      <w:r w:rsidRPr="00193F87">
        <w:rPr>
          <w:rFonts w:ascii="Times New Roman" w:hAnsi="Times New Roman"/>
          <w:sz w:val="26"/>
          <w:szCs w:val="26"/>
        </w:rPr>
        <w:t>. 7</w:t>
      </w:r>
      <w:r w:rsidRPr="00591B0A">
        <w:rPr>
          <w:rFonts w:ascii="Times New Roman" w:hAnsi="Times New Roman"/>
          <w:sz w:val="26"/>
          <w:szCs w:val="26"/>
        </w:rPr>
        <w:t xml:space="preserve">, </w:t>
      </w:r>
      <w:proofErr w:type="spellStart"/>
      <w:r w:rsidRPr="00591B0A">
        <w:rPr>
          <w:rFonts w:ascii="Times New Roman" w:hAnsi="Times New Roman"/>
          <w:sz w:val="26"/>
          <w:szCs w:val="26"/>
        </w:rPr>
        <w:t>the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functionality</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of</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Lithuanian</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systems</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corresponds</w:t>
      </w:r>
      <w:proofErr w:type="spellEnd"/>
      <w:r w:rsidRPr="00591B0A">
        <w:rPr>
          <w:rFonts w:ascii="Times New Roman" w:hAnsi="Times New Roman"/>
          <w:sz w:val="26"/>
          <w:szCs w:val="26"/>
        </w:rPr>
        <w:t xml:space="preserve"> to </w:t>
      </w:r>
      <w:proofErr w:type="spellStart"/>
      <w:r w:rsidRPr="00591B0A">
        <w:rPr>
          <w:rFonts w:ascii="Times New Roman" w:hAnsi="Times New Roman"/>
          <w:sz w:val="26"/>
          <w:szCs w:val="26"/>
        </w:rPr>
        <w:t>the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average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level</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Taking</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into</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account</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only</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the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accounting</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needs</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of</w:t>
      </w:r>
      <w:proofErr w:type="spellEnd"/>
      <w:r w:rsidRPr="00591B0A">
        <w:rPr>
          <w:rFonts w:ascii="Times New Roman" w:hAnsi="Times New Roman"/>
          <w:sz w:val="26"/>
          <w:szCs w:val="26"/>
        </w:rPr>
        <w:t xml:space="preserve"> </w:t>
      </w:r>
      <w:proofErr w:type="spellStart"/>
      <w:r w:rsidR="00663888">
        <w:rPr>
          <w:rFonts w:ascii="Times New Roman" w:hAnsi="Times New Roman"/>
          <w:sz w:val="26"/>
          <w:szCs w:val="26"/>
        </w:rPr>
        <w:t>small-medium</w:t>
      </w:r>
      <w:proofErr w:type="spellEnd"/>
      <w:r w:rsidR="00663888">
        <w:rPr>
          <w:rFonts w:ascii="Times New Roman" w:hAnsi="Times New Roman"/>
          <w:sz w:val="26"/>
          <w:szCs w:val="26"/>
        </w:rPr>
        <w:t xml:space="preserve"> </w:t>
      </w:r>
      <w:proofErr w:type="spellStart"/>
      <w:r w:rsidR="00663888">
        <w:rPr>
          <w:rFonts w:ascii="Times New Roman" w:hAnsi="Times New Roman"/>
          <w:sz w:val="26"/>
          <w:szCs w:val="26"/>
        </w:rPr>
        <w:t>business</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specialized</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functional</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power</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of</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Konto</w:t>
      </w:r>
      <w:proofErr w:type="spellEnd"/>
      <w:r w:rsidRPr="00591B0A">
        <w:rPr>
          <w:rFonts w:ascii="Times New Roman" w:hAnsi="Times New Roman"/>
          <w:sz w:val="26"/>
          <w:szCs w:val="26"/>
        </w:rPr>
        <w:t xml:space="preserve"> </w:t>
      </w:r>
      <w:proofErr w:type="spellStart"/>
      <w:r w:rsidRPr="00591B0A">
        <w:rPr>
          <w:rFonts w:ascii="Times New Roman" w:hAnsi="Times New Roman"/>
          <w:i/>
          <w:sz w:val="26"/>
          <w:szCs w:val="26"/>
        </w:rPr>
        <w:t>Konto</w:t>
      </w:r>
      <w:proofErr w:type="spellEnd"/>
      <w:r w:rsidRPr="00591B0A">
        <w:rPr>
          <w:rFonts w:ascii="Times New Roman" w:hAnsi="Times New Roman"/>
          <w:i/>
          <w:sz w:val="26"/>
          <w:szCs w:val="26"/>
        </w:rPr>
        <w:t xml:space="preserve"> Professional </w:t>
      </w:r>
      <w:proofErr w:type="spellStart"/>
      <w:r w:rsidRPr="00591B0A">
        <w:rPr>
          <w:rFonts w:ascii="Times New Roman" w:hAnsi="Times New Roman"/>
          <w:sz w:val="26"/>
          <w:szCs w:val="26"/>
        </w:rPr>
        <w:t>even</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exceeds</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the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average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performance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of</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all</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sample</w:t>
      </w:r>
      <w:proofErr w:type="spellEnd"/>
      <w:r w:rsidRPr="00591B0A">
        <w:rPr>
          <w:rFonts w:ascii="Times New Roman" w:hAnsi="Times New Roman"/>
          <w:sz w:val="26"/>
          <w:szCs w:val="26"/>
        </w:rPr>
        <w:t xml:space="preserve"> </w:t>
      </w:r>
      <w:proofErr w:type="spellStart"/>
      <w:r w:rsidRPr="00591B0A">
        <w:rPr>
          <w:rFonts w:ascii="Times New Roman" w:hAnsi="Times New Roman"/>
          <w:sz w:val="26"/>
          <w:szCs w:val="26"/>
        </w:rPr>
        <w:t>by</w:t>
      </w:r>
      <w:proofErr w:type="spellEnd"/>
      <w:r w:rsidRPr="00591B0A">
        <w:rPr>
          <w:rFonts w:ascii="Times New Roman" w:hAnsi="Times New Roman"/>
          <w:sz w:val="26"/>
          <w:szCs w:val="26"/>
        </w:rPr>
        <w:t xml:space="preserve"> 5%.</w:t>
      </w:r>
    </w:p>
    <w:p w:rsidR="00DA58EF" w:rsidRPr="00591B0A" w:rsidRDefault="00DA58EF" w:rsidP="003B5803">
      <w:pPr>
        <w:pStyle w:val="ListParagraph"/>
        <w:autoSpaceDE w:val="0"/>
        <w:autoSpaceDN w:val="0"/>
        <w:adjustRightInd w:val="0"/>
        <w:spacing w:after="0" w:line="240" w:lineRule="auto"/>
        <w:ind w:left="0" w:firstLine="720"/>
        <w:jc w:val="both"/>
        <w:rPr>
          <w:rFonts w:ascii="Times New Roman" w:hAnsi="Times New Roman"/>
          <w:sz w:val="26"/>
          <w:szCs w:val="26"/>
          <w:lang w:val="en-GB"/>
        </w:rPr>
      </w:pPr>
    </w:p>
    <w:p w:rsidR="00DA58EF" w:rsidRPr="00566CE8" w:rsidRDefault="00DA58EF" w:rsidP="00085B30">
      <w:pPr>
        <w:ind w:firstLine="567"/>
        <w:jc w:val="both"/>
        <w:rPr>
          <w:color w:val="000000"/>
          <w:sz w:val="26"/>
          <w:szCs w:val="26"/>
          <w:lang w:val="en-GB"/>
        </w:rPr>
      </w:pPr>
      <w:proofErr w:type="gramStart"/>
      <w:r w:rsidRPr="00566CE8">
        <w:rPr>
          <w:b/>
          <w:color w:val="000000"/>
          <w:sz w:val="26"/>
          <w:szCs w:val="26"/>
          <w:lang w:val="en-GB"/>
        </w:rPr>
        <w:t>Application of results of the r</w:t>
      </w:r>
      <w:r>
        <w:rPr>
          <w:b/>
          <w:color w:val="000000"/>
          <w:sz w:val="26"/>
          <w:szCs w:val="26"/>
          <w:lang w:val="en-GB"/>
        </w:rPr>
        <w:t>esearch</w:t>
      </w:r>
      <w:r w:rsidRPr="00566CE8">
        <w:rPr>
          <w:b/>
          <w:color w:val="000000"/>
          <w:sz w:val="26"/>
          <w:szCs w:val="26"/>
          <w:lang w:val="en-GB"/>
        </w:rPr>
        <w:t xml:space="preserve"> during ERP selection process.</w:t>
      </w:r>
      <w:proofErr w:type="gramEnd"/>
      <w:r w:rsidRPr="00566CE8">
        <w:rPr>
          <w:b/>
          <w:color w:val="000000"/>
          <w:sz w:val="26"/>
          <w:szCs w:val="26"/>
          <w:lang w:val="en-GB"/>
        </w:rPr>
        <w:t xml:space="preserve"> </w:t>
      </w:r>
      <w:proofErr w:type="gramStart"/>
      <w:r w:rsidRPr="00566CE8">
        <w:rPr>
          <w:color w:val="000000"/>
          <w:sz w:val="26"/>
          <w:szCs w:val="26"/>
          <w:lang w:val="en-GB"/>
        </w:rPr>
        <w:t>During  ERP</w:t>
      </w:r>
      <w:proofErr w:type="gramEnd"/>
      <w:r w:rsidRPr="00566CE8">
        <w:rPr>
          <w:color w:val="000000"/>
          <w:sz w:val="26"/>
          <w:szCs w:val="26"/>
          <w:lang w:val="en-GB"/>
        </w:rPr>
        <w:t xml:space="preserve"> selection process it is mandatory to have good knowledge of the whole ERP market, IT development trends or unbiased opinion about advantages and disadvantages of already proposed systems. To gather such sophisticated information appropriate qualifications as well as time resources to perform all tasks are needed. The results of this </w:t>
      </w:r>
      <w:r>
        <w:rPr>
          <w:color w:val="000000"/>
          <w:sz w:val="26"/>
          <w:szCs w:val="26"/>
          <w:lang w:val="en-GB"/>
        </w:rPr>
        <w:t>research</w:t>
      </w:r>
      <w:r w:rsidRPr="00566CE8">
        <w:rPr>
          <w:color w:val="000000"/>
          <w:sz w:val="26"/>
          <w:szCs w:val="26"/>
          <w:lang w:val="en-GB"/>
        </w:rPr>
        <w:t xml:space="preserve"> are useful for the companies trying to select ERP solution because can help mitigate the risks caused by inappropriate ERP selection as well as could provide following benefits:</w:t>
      </w:r>
    </w:p>
    <w:p w:rsidR="00DA58EF" w:rsidRPr="00566CE8" w:rsidRDefault="00DA58EF" w:rsidP="00085B30">
      <w:pPr>
        <w:numPr>
          <w:ilvl w:val="0"/>
          <w:numId w:val="43"/>
        </w:numPr>
        <w:jc w:val="both"/>
        <w:rPr>
          <w:color w:val="000000"/>
          <w:sz w:val="26"/>
          <w:szCs w:val="26"/>
          <w:lang w:val="en-GB"/>
        </w:rPr>
      </w:pPr>
      <w:r w:rsidRPr="00566CE8">
        <w:rPr>
          <w:color w:val="000000"/>
          <w:sz w:val="26"/>
          <w:szCs w:val="26"/>
          <w:lang w:val="en-GB"/>
        </w:rPr>
        <w:t>ERP selection process would become more objective</w:t>
      </w:r>
      <w:r>
        <w:rPr>
          <w:color w:val="000000"/>
          <w:sz w:val="26"/>
          <w:szCs w:val="26"/>
          <w:lang w:val="en-GB"/>
        </w:rPr>
        <w:t>;</w:t>
      </w:r>
    </w:p>
    <w:p w:rsidR="00DA58EF" w:rsidRPr="00566CE8" w:rsidRDefault="00DA58EF" w:rsidP="00085B30">
      <w:pPr>
        <w:numPr>
          <w:ilvl w:val="0"/>
          <w:numId w:val="43"/>
        </w:numPr>
        <w:jc w:val="both"/>
        <w:rPr>
          <w:color w:val="000000"/>
          <w:sz w:val="26"/>
          <w:szCs w:val="26"/>
          <w:lang w:val="en-GB"/>
        </w:rPr>
      </w:pPr>
      <w:r w:rsidRPr="00566CE8">
        <w:rPr>
          <w:color w:val="000000"/>
          <w:sz w:val="26"/>
          <w:szCs w:val="26"/>
          <w:lang w:val="en-GB"/>
        </w:rPr>
        <w:t>The needs of future end users would be assessed more thoroughly</w:t>
      </w:r>
      <w:r>
        <w:rPr>
          <w:color w:val="000000"/>
          <w:sz w:val="26"/>
          <w:szCs w:val="26"/>
          <w:lang w:val="en-GB"/>
        </w:rPr>
        <w:t>;</w:t>
      </w:r>
    </w:p>
    <w:p w:rsidR="00750BF5" w:rsidRPr="00566CE8" w:rsidRDefault="00750BF5" w:rsidP="00085B30">
      <w:pPr>
        <w:numPr>
          <w:ilvl w:val="0"/>
          <w:numId w:val="43"/>
        </w:numPr>
        <w:jc w:val="both"/>
        <w:rPr>
          <w:color w:val="000000"/>
          <w:sz w:val="26"/>
          <w:szCs w:val="26"/>
          <w:lang w:val="en-GB"/>
        </w:rPr>
      </w:pPr>
      <w:r w:rsidRPr="00566CE8">
        <w:rPr>
          <w:color w:val="000000"/>
          <w:sz w:val="26"/>
          <w:szCs w:val="26"/>
          <w:lang w:val="en-GB"/>
        </w:rPr>
        <w:t>The time spent for the selection of the most suitable ERP solution could be significantly reduced</w:t>
      </w:r>
      <w:r>
        <w:rPr>
          <w:color w:val="000000"/>
          <w:sz w:val="26"/>
          <w:szCs w:val="26"/>
          <w:lang w:val="en-GB"/>
        </w:rPr>
        <w:t>;</w:t>
      </w:r>
    </w:p>
    <w:p w:rsidR="00DA58EF" w:rsidRPr="00E522B4" w:rsidRDefault="00DA58EF" w:rsidP="00DA58EF">
      <w:pPr>
        <w:rPr>
          <w:sz w:val="26"/>
          <w:szCs w:val="26"/>
        </w:rPr>
      </w:pPr>
      <w:r>
        <w:rPr>
          <w:noProof/>
          <w:sz w:val="26"/>
          <w:szCs w:val="26"/>
        </w:rPr>
        <w:lastRenderedPageBreak/>
        <w:drawing>
          <wp:inline distT="0" distB="0" distL="0" distR="0">
            <wp:extent cx="5922223" cy="3290181"/>
            <wp:effectExtent l="19050" t="0" r="21377" b="5469"/>
            <wp:docPr id="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50BF5" w:rsidRDefault="00750BF5" w:rsidP="00E522B4">
      <w:pPr>
        <w:rPr>
          <w:b/>
          <w:sz w:val="26"/>
          <w:szCs w:val="26"/>
        </w:rPr>
      </w:pPr>
    </w:p>
    <w:p w:rsidR="00E522B4" w:rsidRPr="00641B5D" w:rsidRDefault="007270C8" w:rsidP="00E522B4">
      <w:pPr>
        <w:rPr>
          <w:b/>
          <w:sz w:val="26"/>
          <w:szCs w:val="26"/>
        </w:rPr>
      </w:pPr>
      <w:proofErr w:type="spellStart"/>
      <w:r>
        <w:rPr>
          <w:b/>
          <w:sz w:val="26"/>
          <w:szCs w:val="26"/>
        </w:rPr>
        <w:t>Fig</w:t>
      </w:r>
      <w:proofErr w:type="spellEnd"/>
      <w:r>
        <w:rPr>
          <w:b/>
          <w:sz w:val="26"/>
          <w:szCs w:val="26"/>
        </w:rPr>
        <w:t>. 7</w:t>
      </w:r>
      <w:r w:rsidR="00E522B4">
        <w:rPr>
          <w:b/>
          <w:sz w:val="26"/>
          <w:szCs w:val="26"/>
        </w:rPr>
        <w:t>.</w:t>
      </w:r>
      <w:r w:rsidR="00E522B4" w:rsidRPr="00641B5D">
        <w:rPr>
          <w:b/>
          <w:sz w:val="26"/>
          <w:szCs w:val="26"/>
        </w:rPr>
        <w:t xml:space="preserve"> </w:t>
      </w:r>
      <w:proofErr w:type="spellStart"/>
      <w:r w:rsidR="00E522B4">
        <w:rPr>
          <w:b/>
          <w:sz w:val="26"/>
          <w:szCs w:val="26"/>
        </w:rPr>
        <w:t>Comparision</w:t>
      </w:r>
      <w:proofErr w:type="spellEnd"/>
      <w:r w:rsidR="00E522B4">
        <w:rPr>
          <w:b/>
          <w:sz w:val="26"/>
          <w:szCs w:val="26"/>
        </w:rPr>
        <w:t xml:space="preserve"> </w:t>
      </w:r>
      <w:proofErr w:type="spellStart"/>
      <w:r w:rsidR="00E522B4">
        <w:rPr>
          <w:b/>
          <w:sz w:val="26"/>
          <w:szCs w:val="26"/>
        </w:rPr>
        <w:t>of</w:t>
      </w:r>
      <w:proofErr w:type="spellEnd"/>
      <w:r w:rsidR="00E522B4">
        <w:rPr>
          <w:b/>
          <w:sz w:val="26"/>
          <w:szCs w:val="26"/>
        </w:rPr>
        <w:t xml:space="preserve"> </w:t>
      </w:r>
      <w:r w:rsidR="00E522B4">
        <w:rPr>
          <w:b/>
          <w:i/>
          <w:sz w:val="26"/>
          <w:szCs w:val="26"/>
        </w:rPr>
        <w:t xml:space="preserve">MS Dynamics NAV, </w:t>
      </w:r>
      <w:proofErr w:type="spellStart"/>
      <w:r w:rsidR="00E522B4">
        <w:rPr>
          <w:b/>
          <w:i/>
          <w:sz w:val="26"/>
          <w:szCs w:val="26"/>
        </w:rPr>
        <w:t>Konto</w:t>
      </w:r>
      <w:proofErr w:type="spellEnd"/>
      <w:r w:rsidR="00E522B4">
        <w:rPr>
          <w:b/>
          <w:i/>
          <w:sz w:val="26"/>
          <w:szCs w:val="26"/>
        </w:rPr>
        <w:t xml:space="preserve">, </w:t>
      </w:r>
      <w:proofErr w:type="spellStart"/>
      <w:r w:rsidR="00E522B4">
        <w:rPr>
          <w:b/>
          <w:i/>
          <w:sz w:val="26"/>
          <w:szCs w:val="26"/>
        </w:rPr>
        <w:t>Rivile</w:t>
      </w:r>
      <w:proofErr w:type="spellEnd"/>
      <w:r w:rsidR="00E522B4" w:rsidRPr="00641B5D">
        <w:rPr>
          <w:b/>
          <w:i/>
          <w:sz w:val="26"/>
          <w:szCs w:val="26"/>
        </w:rPr>
        <w:t xml:space="preserve"> Solo</w:t>
      </w:r>
      <w:r w:rsidR="00E522B4" w:rsidRPr="00641B5D">
        <w:rPr>
          <w:b/>
          <w:sz w:val="26"/>
          <w:szCs w:val="26"/>
        </w:rPr>
        <w:t xml:space="preserve"> </w:t>
      </w:r>
      <w:proofErr w:type="spellStart"/>
      <w:r w:rsidR="00E522B4">
        <w:rPr>
          <w:b/>
          <w:sz w:val="26"/>
          <w:szCs w:val="26"/>
        </w:rPr>
        <w:t>and</w:t>
      </w:r>
      <w:proofErr w:type="spellEnd"/>
      <w:r w:rsidR="00E522B4">
        <w:rPr>
          <w:b/>
          <w:sz w:val="26"/>
          <w:szCs w:val="26"/>
        </w:rPr>
        <w:t xml:space="preserve"> </w:t>
      </w:r>
      <w:proofErr w:type="spellStart"/>
      <w:r w:rsidR="00E522B4">
        <w:rPr>
          <w:b/>
          <w:sz w:val="26"/>
          <w:szCs w:val="26"/>
        </w:rPr>
        <w:t>all</w:t>
      </w:r>
      <w:proofErr w:type="spellEnd"/>
      <w:r w:rsidR="00E522B4">
        <w:rPr>
          <w:b/>
          <w:sz w:val="26"/>
          <w:szCs w:val="26"/>
        </w:rPr>
        <w:t xml:space="preserve"> </w:t>
      </w:r>
      <w:proofErr w:type="spellStart"/>
      <w:r w:rsidR="00E522B4">
        <w:rPr>
          <w:b/>
          <w:sz w:val="26"/>
          <w:szCs w:val="26"/>
        </w:rPr>
        <w:t>the</w:t>
      </w:r>
      <w:proofErr w:type="spellEnd"/>
      <w:r w:rsidR="00E522B4">
        <w:rPr>
          <w:b/>
          <w:sz w:val="26"/>
          <w:szCs w:val="26"/>
        </w:rPr>
        <w:t xml:space="preserve"> </w:t>
      </w:r>
      <w:proofErr w:type="spellStart"/>
      <w:r w:rsidR="00E522B4">
        <w:rPr>
          <w:b/>
          <w:sz w:val="26"/>
          <w:szCs w:val="26"/>
        </w:rPr>
        <w:t>rest</w:t>
      </w:r>
      <w:proofErr w:type="spellEnd"/>
      <w:r w:rsidR="00E522B4">
        <w:rPr>
          <w:b/>
          <w:sz w:val="26"/>
          <w:szCs w:val="26"/>
        </w:rPr>
        <w:t xml:space="preserve"> </w:t>
      </w:r>
      <w:proofErr w:type="spellStart"/>
      <w:r w:rsidR="00E522B4">
        <w:rPr>
          <w:b/>
          <w:sz w:val="26"/>
          <w:szCs w:val="26"/>
        </w:rPr>
        <w:t>analized</w:t>
      </w:r>
      <w:proofErr w:type="spellEnd"/>
      <w:r w:rsidR="00E522B4">
        <w:rPr>
          <w:b/>
          <w:sz w:val="26"/>
          <w:szCs w:val="26"/>
        </w:rPr>
        <w:t xml:space="preserve"> ERP</w:t>
      </w:r>
      <w:r w:rsidR="00E522B4" w:rsidRPr="00641B5D">
        <w:rPr>
          <w:b/>
          <w:sz w:val="26"/>
          <w:szCs w:val="26"/>
        </w:rPr>
        <w:t xml:space="preserve"> </w:t>
      </w:r>
      <w:proofErr w:type="spellStart"/>
      <w:r w:rsidR="00E522B4">
        <w:rPr>
          <w:b/>
          <w:sz w:val="26"/>
          <w:szCs w:val="26"/>
        </w:rPr>
        <w:t>functional</w:t>
      </w:r>
      <w:proofErr w:type="spellEnd"/>
      <w:r w:rsidR="00E522B4">
        <w:rPr>
          <w:b/>
          <w:sz w:val="26"/>
          <w:szCs w:val="26"/>
        </w:rPr>
        <w:t xml:space="preserve"> </w:t>
      </w:r>
      <w:proofErr w:type="spellStart"/>
      <w:r w:rsidR="00E522B4">
        <w:rPr>
          <w:b/>
          <w:sz w:val="26"/>
          <w:szCs w:val="26"/>
        </w:rPr>
        <w:t>power</w:t>
      </w:r>
      <w:proofErr w:type="spellEnd"/>
    </w:p>
    <w:p w:rsidR="00E522B4" w:rsidRDefault="00E522B4" w:rsidP="00E522B4">
      <w:pPr>
        <w:rPr>
          <w:i/>
          <w:color w:val="000000"/>
          <w:sz w:val="26"/>
          <w:szCs w:val="26"/>
        </w:rPr>
      </w:pPr>
      <w:proofErr w:type="spellStart"/>
      <w:r w:rsidRPr="007741E3">
        <w:rPr>
          <w:color w:val="000000"/>
          <w:sz w:val="26"/>
          <w:szCs w:val="26"/>
        </w:rPr>
        <w:t>Source</w:t>
      </w:r>
      <w:proofErr w:type="spellEnd"/>
      <w:r w:rsidRPr="007741E3">
        <w:rPr>
          <w:color w:val="000000"/>
          <w:sz w:val="26"/>
          <w:szCs w:val="26"/>
        </w:rPr>
        <w:t xml:space="preserve">: </w:t>
      </w:r>
      <w:proofErr w:type="spellStart"/>
      <w:r>
        <w:rPr>
          <w:i/>
          <w:color w:val="000000"/>
          <w:sz w:val="26"/>
          <w:szCs w:val="26"/>
        </w:rPr>
        <w:t>compiled</w:t>
      </w:r>
      <w:proofErr w:type="spellEnd"/>
      <w:r>
        <w:rPr>
          <w:i/>
          <w:color w:val="000000"/>
          <w:sz w:val="26"/>
          <w:szCs w:val="26"/>
        </w:rPr>
        <w:t xml:space="preserve"> </w:t>
      </w:r>
      <w:proofErr w:type="spellStart"/>
      <w:r>
        <w:rPr>
          <w:i/>
          <w:color w:val="000000"/>
          <w:sz w:val="26"/>
          <w:szCs w:val="26"/>
        </w:rPr>
        <w:t>by</w:t>
      </w:r>
      <w:proofErr w:type="spellEnd"/>
      <w:r>
        <w:rPr>
          <w:i/>
          <w:color w:val="000000"/>
          <w:sz w:val="26"/>
          <w:szCs w:val="26"/>
        </w:rPr>
        <w:t xml:space="preserve"> </w:t>
      </w:r>
      <w:proofErr w:type="spellStart"/>
      <w:r>
        <w:rPr>
          <w:i/>
          <w:color w:val="000000"/>
          <w:sz w:val="26"/>
          <w:szCs w:val="26"/>
        </w:rPr>
        <w:t>the</w:t>
      </w:r>
      <w:proofErr w:type="spellEnd"/>
      <w:r>
        <w:rPr>
          <w:i/>
          <w:color w:val="000000"/>
          <w:sz w:val="26"/>
          <w:szCs w:val="26"/>
        </w:rPr>
        <w:t xml:space="preserve"> </w:t>
      </w:r>
      <w:proofErr w:type="spellStart"/>
      <w:r>
        <w:rPr>
          <w:i/>
          <w:color w:val="000000"/>
          <w:sz w:val="26"/>
          <w:szCs w:val="26"/>
        </w:rPr>
        <w:t>author</w:t>
      </w:r>
      <w:proofErr w:type="spellEnd"/>
    </w:p>
    <w:p w:rsidR="003B5803" w:rsidRDefault="003B5803" w:rsidP="00F85C6C">
      <w:pPr>
        <w:ind w:firstLine="567"/>
        <w:rPr>
          <w:b/>
          <w:color w:val="000000"/>
          <w:sz w:val="26"/>
          <w:szCs w:val="26"/>
          <w:lang w:val="en-GB"/>
        </w:rPr>
      </w:pPr>
    </w:p>
    <w:p w:rsidR="00F85C6C" w:rsidRPr="00566CE8" w:rsidRDefault="00F85C6C" w:rsidP="00F85C6C">
      <w:pPr>
        <w:numPr>
          <w:ilvl w:val="0"/>
          <w:numId w:val="43"/>
        </w:numPr>
        <w:rPr>
          <w:color w:val="000000"/>
          <w:sz w:val="26"/>
          <w:szCs w:val="26"/>
          <w:lang w:val="en-GB"/>
        </w:rPr>
      </w:pPr>
      <w:r w:rsidRPr="00566CE8">
        <w:rPr>
          <w:color w:val="000000"/>
          <w:sz w:val="26"/>
          <w:szCs w:val="26"/>
          <w:lang w:val="en-GB"/>
        </w:rPr>
        <w:t xml:space="preserve">The potential of </w:t>
      </w:r>
      <w:r w:rsidR="00566CE8" w:rsidRPr="00566CE8">
        <w:rPr>
          <w:color w:val="000000"/>
          <w:sz w:val="26"/>
          <w:szCs w:val="26"/>
          <w:lang w:val="en-GB"/>
        </w:rPr>
        <w:t xml:space="preserve">already implemented </w:t>
      </w:r>
      <w:r w:rsidRPr="00566CE8">
        <w:rPr>
          <w:color w:val="000000"/>
          <w:sz w:val="26"/>
          <w:szCs w:val="26"/>
          <w:lang w:val="en-GB"/>
        </w:rPr>
        <w:t>ERP software could be exploited much better</w:t>
      </w:r>
      <w:r w:rsidR="003237E4">
        <w:rPr>
          <w:color w:val="000000"/>
          <w:sz w:val="26"/>
          <w:szCs w:val="26"/>
          <w:lang w:val="en-GB"/>
        </w:rPr>
        <w:t>;</w:t>
      </w:r>
    </w:p>
    <w:p w:rsidR="00F85C6C" w:rsidRPr="00566CE8" w:rsidRDefault="00F85C6C" w:rsidP="00F85C6C">
      <w:pPr>
        <w:numPr>
          <w:ilvl w:val="0"/>
          <w:numId w:val="43"/>
        </w:numPr>
        <w:rPr>
          <w:color w:val="000000"/>
          <w:sz w:val="26"/>
          <w:szCs w:val="26"/>
          <w:lang w:val="en-GB"/>
        </w:rPr>
      </w:pPr>
      <w:r w:rsidRPr="00566CE8">
        <w:rPr>
          <w:color w:val="000000"/>
          <w:sz w:val="26"/>
          <w:szCs w:val="26"/>
          <w:lang w:val="en-GB"/>
        </w:rPr>
        <w:t xml:space="preserve">ERP implementation process </w:t>
      </w:r>
      <w:r w:rsidR="00566CE8" w:rsidRPr="00566CE8">
        <w:rPr>
          <w:color w:val="000000"/>
          <w:sz w:val="26"/>
          <w:szCs w:val="26"/>
          <w:lang w:val="en-GB"/>
        </w:rPr>
        <w:t>could</w:t>
      </w:r>
      <w:r w:rsidRPr="00566CE8">
        <w:rPr>
          <w:color w:val="000000"/>
          <w:sz w:val="26"/>
          <w:szCs w:val="26"/>
          <w:lang w:val="en-GB"/>
        </w:rPr>
        <w:t xml:space="preserve"> be reasonably divided into different stages</w:t>
      </w:r>
      <w:r w:rsidR="003237E4">
        <w:rPr>
          <w:color w:val="000000"/>
          <w:sz w:val="26"/>
          <w:szCs w:val="26"/>
          <w:lang w:val="en-GB"/>
        </w:rPr>
        <w:t>;</w:t>
      </w:r>
    </w:p>
    <w:p w:rsidR="00F85C6C" w:rsidRPr="00566CE8" w:rsidRDefault="00F85C6C" w:rsidP="00F85C6C">
      <w:pPr>
        <w:numPr>
          <w:ilvl w:val="0"/>
          <w:numId w:val="43"/>
        </w:numPr>
        <w:rPr>
          <w:color w:val="000000"/>
          <w:sz w:val="26"/>
          <w:szCs w:val="26"/>
          <w:lang w:val="en-GB"/>
        </w:rPr>
      </w:pPr>
      <w:r w:rsidRPr="00566CE8">
        <w:rPr>
          <w:color w:val="000000"/>
          <w:sz w:val="26"/>
          <w:szCs w:val="26"/>
          <w:lang w:val="en-GB"/>
        </w:rPr>
        <w:t xml:space="preserve">It would be easier to control the work of </w:t>
      </w:r>
      <w:r w:rsidR="00566CE8" w:rsidRPr="00566CE8">
        <w:rPr>
          <w:color w:val="000000"/>
          <w:sz w:val="26"/>
          <w:szCs w:val="26"/>
          <w:lang w:val="en-GB"/>
        </w:rPr>
        <w:t xml:space="preserve">external </w:t>
      </w:r>
      <w:r w:rsidRPr="00566CE8">
        <w:rPr>
          <w:color w:val="000000"/>
          <w:sz w:val="26"/>
          <w:szCs w:val="26"/>
          <w:lang w:val="en-GB"/>
        </w:rPr>
        <w:t>ERP implementation consultants</w:t>
      </w:r>
      <w:r w:rsidR="003237E4">
        <w:rPr>
          <w:color w:val="000000"/>
          <w:sz w:val="26"/>
          <w:szCs w:val="26"/>
          <w:lang w:val="en-GB"/>
        </w:rPr>
        <w:t>.</w:t>
      </w:r>
    </w:p>
    <w:p w:rsidR="00566CE8" w:rsidRPr="00566CE8" w:rsidRDefault="00566CE8" w:rsidP="00B76CDC">
      <w:pPr>
        <w:ind w:firstLine="720"/>
        <w:jc w:val="both"/>
        <w:rPr>
          <w:sz w:val="26"/>
          <w:szCs w:val="26"/>
          <w:lang w:val="en-GB"/>
        </w:rPr>
      </w:pPr>
    </w:p>
    <w:p w:rsidR="00F85C6C" w:rsidRDefault="00F85C6C" w:rsidP="00B76CDC">
      <w:pPr>
        <w:ind w:firstLine="720"/>
        <w:jc w:val="both"/>
        <w:rPr>
          <w:sz w:val="26"/>
          <w:szCs w:val="26"/>
          <w:lang w:val="en-GB"/>
        </w:rPr>
      </w:pPr>
      <w:r w:rsidRPr="00566CE8">
        <w:rPr>
          <w:sz w:val="26"/>
          <w:szCs w:val="26"/>
          <w:lang w:val="en-GB"/>
        </w:rPr>
        <w:t>After analysis of different ERP implementation methodologies, we have distinguished the following ERP selection process stages: project planning, requirement de</w:t>
      </w:r>
      <w:r w:rsidR="00566CE8" w:rsidRPr="00566CE8">
        <w:rPr>
          <w:sz w:val="26"/>
          <w:szCs w:val="26"/>
          <w:lang w:val="en-GB"/>
        </w:rPr>
        <w:t>finitio</w:t>
      </w:r>
      <w:r w:rsidRPr="00566CE8">
        <w:rPr>
          <w:sz w:val="26"/>
          <w:szCs w:val="26"/>
          <w:lang w:val="en-GB"/>
        </w:rPr>
        <w:t xml:space="preserve">n, identification of suitable ERP systems, </w:t>
      </w:r>
      <w:r w:rsidR="00566CE8" w:rsidRPr="00566CE8">
        <w:rPr>
          <w:sz w:val="26"/>
          <w:szCs w:val="26"/>
          <w:lang w:val="en-GB"/>
        </w:rPr>
        <w:t xml:space="preserve">ERP </w:t>
      </w:r>
      <w:r w:rsidRPr="00566CE8">
        <w:rPr>
          <w:sz w:val="26"/>
          <w:szCs w:val="26"/>
          <w:lang w:val="en-GB"/>
        </w:rPr>
        <w:t>evaluation and finally, the selection of most</w:t>
      </w:r>
      <w:r w:rsidR="00566CE8" w:rsidRPr="00566CE8">
        <w:rPr>
          <w:sz w:val="26"/>
          <w:szCs w:val="26"/>
          <w:lang w:val="en-GB"/>
        </w:rPr>
        <w:t xml:space="preserve"> suitable ERP solution. In </w:t>
      </w:r>
      <w:r w:rsidR="00566CE8" w:rsidRPr="004557BB">
        <w:rPr>
          <w:sz w:val="26"/>
          <w:szCs w:val="26"/>
          <w:lang w:val="en-GB"/>
        </w:rPr>
        <w:t>Fig.</w:t>
      </w:r>
      <w:r w:rsidR="004557BB" w:rsidRPr="004557BB">
        <w:rPr>
          <w:sz w:val="26"/>
          <w:szCs w:val="26"/>
          <w:lang w:val="en-GB"/>
        </w:rPr>
        <w:t xml:space="preserve"> </w:t>
      </w:r>
      <w:r w:rsidR="00566CE8" w:rsidRPr="004557BB">
        <w:rPr>
          <w:sz w:val="26"/>
          <w:szCs w:val="26"/>
          <w:lang w:val="en-GB"/>
        </w:rPr>
        <w:t>8</w:t>
      </w:r>
      <w:r w:rsidR="00566CE8" w:rsidRPr="00566CE8">
        <w:rPr>
          <w:sz w:val="26"/>
          <w:szCs w:val="26"/>
          <w:lang w:val="en-GB"/>
        </w:rPr>
        <w:t xml:space="preserve"> the</w:t>
      </w:r>
      <w:r w:rsidRPr="00566CE8">
        <w:rPr>
          <w:sz w:val="26"/>
          <w:szCs w:val="26"/>
          <w:lang w:val="en-GB"/>
        </w:rPr>
        <w:t xml:space="preserve"> </w:t>
      </w:r>
      <w:r w:rsidR="00566CE8" w:rsidRPr="00566CE8">
        <w:rPr>
          <w:sz w:val="26"/>
          <w:szCs w:val="26"/>
          <w:lang w:val="en-GB"/>
        </w:rPr>
        <w:t>task</w:t>
      </w:r>
      <w:r w:rsidRPr="00566CE8">
        <w:rPr>
          <w:sz w:val="26"/>
          <w:szCs w:val="26"/>
          <w:lang w:val="en-GB"/>
        </w:rPr>
        <w:t xml:space="preserve">s </w:t>
      </w:r>
      <w:r w:rsidR="00566CE8" w:rsidRPr="00566CE8">
        <w:rPr>
          <w:sz w:val="26"/>
          <w:szCs w:val="26"/>
          <w:lang w:val="en-GB"/>
        </w:rPr>
        <w:t>during</w:t>
      </w:r>
      <w:r w:rsidRPr="00566CE8">
        <w:rPr>
          <w:sz w:val="26"/>
          <w:szCs w:val="26"/>
          <w:lang w:val="en-GB"/>
        </w:rPr>
        <w:t xml:space="preserve"> each of </w:t>
      </w:r>
      <w:r w:rsidR="00227B09" w:rsidRPr="00566CE8">
        <w:rPr>
          <w:sz w:val="26"/>
          <w:szCs w:val="26"/>
          <w:lang w:val="en-GB"/>
        </w:rPr>
        <w:t>these phases</w:t>
      </w:r>
      <w:r w:rsidR="00566CE8" w:rsidRPr="00566CE8">
        <w:rPr>
          <w:sz w:val="26"/>
          <w:szCs w:val="26"/>
          <w:lang w:val="en-GB"/>
        </w:rPr>
        <w:t xml:space="preserve"> </w:t>
      </w:r>
      <w:r w:rsidRPr="00566CE8">
        <w:rPr>
          <w:sz w:val="26"/>
          <w:szCs w:val="26"/>
          <w:lang w:val="en-GB"/>
        </w:rPr>
        <w:t xml:space="preserve">are identified. The results of this dissertation could be used in all </w:t>
      </w:r>
      <w:r w:rsidR="004E246B">
        <w:rPr>
          <w:sz w:val="26"/>
          <w:szCs w:val="26"/>
          <w:lang w:val="en-GB"/>
        </w:rPr>
        <w:t xml:space="preserve">ERP selection </w:t>
      </w:r>
      <w:r w:rsidRPr="00566CE8">
        <w:rPr>
          <w:sz w:val="26"/>
          <w:szCs w:val="26"/>
          <w:lang w:val="en-GB"/>
        </w:rPr>
        <w:t>process marke</w:t>
      </w:r>
      <w:r w:rsidR="00B76CDC">
        <w:rPr>
          <w:sz w:val="26"/>
          <w:szCs w:val="26"/>
          <w:lang w:val="en-GB"/>
        </w:rPr>
        <w:t>d</w:t>
      </w:r>
      <w:r w:rsidRPr="00566CE8">
        <w:rPr>
          <w:sz w:val="26"/>
          <w:szCs w:val="26"/>
          <w:lang w:val="en-GB"/>
        </w:rPr>
        <w:t xml:space="preserve"> with yellow </w:t>
      </w:r>
      <w:r w:rsidR="00566CE8" w:rsidRPr="00566CE8">
        <w:rPr>
          <w:sz w:val="26"/>
          <w:szCs w:val="26"/>
          <w:lang w:val="en-GB"/>
        </w:rPr>
        <w:t>colour</w:t>
      </w:r>
      <w:r w:rsidRPr="00566CE8">
        <w:rPr>
          <w:sz w:val="26"/>
          <w:szCs w:val="26"/>
          <w:lang w:val="en-GB"/>
        </w:rPr>
        <w:t>.</w:t>
      </w:r>
    </w:p>
    <w:p w:rsidR="0003381C" w:rsidRDefault="0003381C" w:rsidP="00B76CDC">
      <w:pPr>
        <w:ind w:firstLine="720"/>
        <w:jc w:val="both"/>
        <w:rPr>
          <w:sz w:val="26"/>
          <w:szCs w:val="26"/>
          <w:lang w:val="en-GB"/>
        </w:rPr>
      </w:pPr>
    </w:p>
    <w:p w:rsidR="0003381C" w:rsidRPr="005C7CB1" w:rsidRDefault="0003381C" w:rsidP="0003381C">
      <w:pPr>
        <w:pStyle w:val="ListParagraph"/>
        <w:spacing w:after="0" w:line="240" w:lineRule="auto"/>
        <w:ind w:left="0" w:firstLine="567"/>
        <w:jc w:val="both"/>
        <w:rPr>
          <w:rFonts w:ascii="Times New Roman" w:hAnsi="Times New Roman"/>
          <w:bCs/>
          <w:sz w:val="26"/>
          <w:szCs w:val="26"/>
          <w:lang w:val="en-GB"/>
        </w:rPr>
      </w:pPr>
      <w:proofErr w:type="gramStart"/>
      <w:r>
        <w:rPr>
          <w:rFonts w:ascii="Times New Roman" w:hAnsi="Times New Roman"/>
          <w:b/>
          <w:bCs/>
          <w:sz w:val="26"/>
          <w:szCs w:val="26"/>
          <w:lang w:val="en-GB"/>
        </w:rPr>
        <w:t>Recommendations regarding the usage</w:t>
      </w:r>
      <w:r w:rsidRPr="005C7CB1">
        <w:rPr>
          <w:rFonts w:ascii="Times New Roman" w:hAnsi="Times New Roman"/>
          <w:b/>
          <w:bCs/>
          <w:sz w:val="26"/>
          <w:szCs w:val="26"/>
          <w:lang w:val="en-GB"/>
        </w:rPr>
        <w:t xml:space="preserve"> of available ERP functionality.</w:t>
      </w:r>
      <w:proofErr w:type="gramEnd"/>
      <w:r w:rsidRPr="005C7CB1">
        <w:rPr>
          <w:rFonts w:ascii="Times New Roman" w:hAnsi="Times New Roman"/>
          <w:bCs/>
          <w:sz w:val="26"/>
          <w:szCs w:val="26"/>
          <w:lang w:val="en-GB"/>
        </w:rPr>
        <w:t xml:space="preserve"> The ERP selection is a fundamental but only the first step in order to take advantage of all benefits that are provided by ERP </w:t>
      </w:r>
      <w:r>
        <w:rPr>
          <w:rFonts w:ascii="Times New Roman" w:hAnsi="Times New Roman"/>
          <w:bCs/>
          <w:sz w:val="26"/>
          <w:szCs w:val="26"/>
          <w:lang w:val="en-GB"/>
        </w:rPr>
        <w:t>system</w:t>
      </w:r>
      <w:r w:rsidRPr="005C7CB1">
        <w:rPr>
          <w:rFonts w:ascii="Times New Roman" w:hAnsi="Times New Roman"/>
          <w:bCs/>
          <w:sz w:val="26"/>
          <w:szCs w:val="26"/>
          <w:lang w:val="en-GB"/>
        </w:rPr>
        <w:t xml:space="preserve">. Nowadays, in response to the increasingly dynamic business environment companies are constantly changing. Therefore, the effective </w:t>
      </w:r>
      <w:r>
        <w:rPr>
          <w:rFonts w:ascii="Times New Roman" w:hAnsi="Times New Roman"/>
          <w:bCs/>
          <w:sz w:val="26"/>
          <w:szCs w:val="26"/>
          <w:lang w:val="en-GB"/>
        </w:rPr>
        <w:t xml:space="preserve">ongoing </w:t>
      </w:r>
      <w:r w:rsidRPr="005C7CB1">
        <w:rPr>
          <w:rFonts w:ascii="Times New Roman" w:hAnsi="Times New Roman"/>
          <w:bCs/>
          <w:sz w:val="26"/>
          <w:szCs w:val="26"/>
          <w:lang w:val="en-GB"/>
        </w:rPr>
        <w:t>use o</w:t>
      </w:r>
      <w:r>
        <w:rPr>
          <w:rFonts w:ascii="Times New Roman" w:hAnsi="Times New Roman"/>
          <w:bCs/>
          <w:sz w:val="26"/>
          <w:szCs w:val="26"/>
          <w:lang w:val="en-GB"/>
        </w:rPr>
        <w:t>f implemented ERP system is highly</w:t>
      </w:r>
      <w:r w:rsidRPr="005C7CB1">
        <w:rPr>
          <w:rFonts w:ascii="Times New Roman" w:hAnsi="Times New Roman"/>
          <w:bCs/>
          <w:sz w:val="26"/>
          <w:szCs w:val="26"/>
          <w:lang w:val="en-GB"/>
        </w:rPr>
        <w:t xml:space="preserve"> important. </w:t>
      </w:r>
    </w:p>
    <w:p w:rsidR="0003381C" w:rsidRPr="005C7CB1" w:rsidRDefault="0003381C" w:rsidP="0003381C">
      <w:pPr>
        <w:pStyle w:val="ListParagraph"/>
        <w:spacing w:after="0" w:line="240" w:lineRule="auto"/>
        <w:ind w:left="0" w:firstLine="567"/>
        <w:jc w:val="both"/>
        <w:rPr>
          <w:rFonts w:ascii="Times New Roman" w:hAnsi="Times New Roman"/>
          <w:bCs/>
          <w:sz w:val="26"/>
          <w:szCs w:val="26"/>
          <w:lang w:val="en-GB"/>
        </w:rPr>
      </w:pPr>
      <w:r w:rsidRPr="005C7CB1">
        <w:rPr>
          <w:rFonts w:ascii="Times New Roman" w:hAnsi="Times New Roman"/>
          <w:bCs/>
          <w:sz w:val="26"/>
          <w:szCs w:val="26"/>
          <w:lang w:val="en-GB"/>
        </w:rPr>
        <w:t xml:space="preserve">Starting with 2006, the studies of ERP functionality annually performed by </w:t>
      </w:r>
      <w:r w:rsidRPr="005C7CB1">
        <w:rPr>
          <w:rFonts w:ascii="Times New Roman" w:hAnsi="Times New Roman"/>
          <w:bCs/>
          <w:i/>
          <w:sz w:val="26"/>
          <w:szCs w:val="26"/>
          <w:lang w:val="en-GB"/>
        </w:rPr>
        <w:t>Aberdeen Group</w:t>
      </w:r>
      <w:r w:rsidRPr="005C7CB1">
        <w:rPr>
          <w:rFonts w:ascii="Times New Roman" w:hAnsi="Times New Roman"/>
          <w:bCs/>
          <w:sz w:val="26"/>
          <w:szCs w:val="26"/>
          <w:lang w:val="en-GB"/>
        </w:rPr>
        <w:t xml:space="preserve"> revealed that on average companies are using just </w:t>
      </w:r>
      <w:r w:rsidRPr="00227B09">
        <w:rPr>
          <w:rFonts w:ascii="Times New Roman" w:hAnsi="Times New Roman"/>
          <w:bCs/>
          <w:i/>
          <w:sz w:val="26"/>
          <w:szCs w:val="26"/>
          <w:lang w:val="en-GB"/>
        </w:rPr>
        <w:t>one-third</w:t>
      </w:r>
      <w:r w:rsidRPr="005C7CB1">
        <w:rPr>
          <w:rFonts w:ascii="Times New Roman" w:hAnsi="Times New Roman"/>
          <w:bCs/>
          <w:sz w:val="26"/>
          <w:szCs w:val="26"/>
          <w:lang w:val="en-GB"/>
        </w:rPr>
        <w:t xml:space="preserve"> of existing ERP functionality.</w:t>
      </w:r>
      <w:r w:rsidRPr="0003381C">
        <w:rPr>
          <w:rFonts w:ascii="Times New Roman" w:hAnsi="Times New Roman"/>
          <w:bCs/>
          <w:sz w:val="26"/>
          <w:szCs w:val="26"/>
          <w:lang w:val="en-GB"/>
        </w:rPr>
        <w:t xml:space="preserve"> </w:t>
      </w:r>
      <w:r w:rsidRPr="005C7CB1">
        <w:rPr>
          <w:rFonts w:ascii="Times New Roman" w:hAnsi="Times New Roman"/>
          <w:bCs/>
          <w:sz w:val="26"/>
          <w:szCs w:val="26"/>
          <w:lang w:val="en-GB"/>
        </w:rPr>
        <w:t>It is natural to expect that with a practical experience it more and more ERP functionality</w:t>
      </w:r>
      <w:r w:rsidR="00E21FC1" w:rsidRPr="00E21FC1">
        <w:rPr>
          <w:rFonts w:ascii="Times New Roman" w:hAnsi="Times New Roman"/>
          <w:bCs/>
          <w:sz w:val="26"/>
          <w:szCs w:val="26"/>
          <w:lang w:val="en-GB"/>
        </w:rPr>
        <w:t xml:space="preserve"> </w:t>
      </w:r>
      <w:r w:rsidR="00E21FC1" w:rsidRPr="005C7CB1">
        <w:rPr>
          <w:rFonts w:ascii="Times New Roman" w:hAnsi="Times New Roman"/>
          <w:bCs/>
          <w:sz w:val="26"/>
          <w:szCs w:val="26"/>
          <w:lang w:val="en-GB"/>
        </w:rPr>
        <w:t>will be absorbed. However, these studies have shown the opposite result – over the time</w:t>
      </w:r>
      <w:r w:rsidR="00E21FC1" w:rsidRPr="00E21FC1">
        <w:rPr>
          <w:rFonts w:ascii="Times New Roman" w:hAnsi="Times New Roman"/>
          <w:bCs/>
          <w:sz w:val="26"/>
          <w:szCs w:val="26"/>
          <w:lang w:val="en-GB"/>
        </w:rPr>
        <w:t xml:space="preserve"> </w:t>
      </w:r>
      <w:r w:rsidR="00E21FC1" w:rsidRPr="005C7CB1">
        <w:rPr>
          <w:rFonts w:ascii="Times New Roman" w:hAnsi="Times New Roman"/>
          <w:bCs/>
          <w:sz w:val="26"/>
          <w:szCs w:val="26"/>
          <w:lang w:val="en-GB"/>
        </w:rPr>
        <w:t>it is used less and less of ERP functionality.</w:t>
      </w:r>
      <w:r w:rsidR="00E21FC1">
        <w:rPr>
          <w:rFonts w:ascii="Times New Roman" w:hAnsi="Times New Roman"/>
          <w:bCs/>
          <w:sz w:val="26"/>
          <w:szCs w:val="26"/>
          <w:lang w:val="en-GB"/>
        </w:rPr>
        <w:t xml:space="preserve"> This </w:t>
      </w:r>
      <w:proofErr w:type="gramStart"/>
      <w:r w:rsidR="00E21FC1">
        <w:rPr>
          <w:rFonts w:ascii="Times New Roman" w:hAnsi="Times New Roman"/>
          <w:bCs/>
          <w:sz w:val="26"/>
          <w:szCs w:val="26"/>
          <w:lang w:val="en-GB"/>
        </w:rPr>
        <w:t xml:space="preserve">phenomenon  </w:t>
      </w:r>
      <w:r w:rsidR="00E21FC1" w:rsidRPr="005C7CB1">
        <w:rPr>
          <w:rFonts w:ascii="Times New Roman" w:hAnsi="Times New Roman"/>
          <w:bCs/>
          <w:sz w:val="26"/>
          <w:szCs w:val="26"/>
          <w:lang w:val="en-GB"/>
        </w:rPr>
        <w:t>has</w:t>
      </w:r>
      <w:proofErr w:type="gramEnd"/>
      <w:r w:rsidR="00E21FC1" w:rsidRPr="005C7CB1">
        <w:rPr>
          <w:rFonts w:ascii="Times New Roman" w:hAnsi="Times New Roman"/>
          <w:bCs/>
          <w:sz w:val="26"/>
          <w:szCs w:val="26"/>
          <w:lang w:val="en-GB"/>
        </w:rPr>
        <w:t xml:space="preserve"> been called </w:t>
      </w:r>
      <w:r w:rsidR="00E21FC1" w:rsidRPr="00227B09">
        <w:rPr>
          <w:rFonts w:ascii="Times New Roman" w:hAnsi="Times New Roman"/>
          <w:b/>
          <w:bCs/>
          <w:sz w:val="26"/>
          <w:szCs w:val="26"/>
          <w:lang w:val="en-GB"/>
        </w:rPr>
        <w:t>software erosion</w:t>
      </w:r>
      <w:r w:rsidR="00E21FC1" w:rsidRPr="005C7CB1">
        <w:rPr>
          <w:rFonts w:ascii="Times New Roman" w:hAnsi="Times New Roman"/>
          <w:sz w:val="26"/>
          <w:szCs w:val="26"/>
          <w:lang w:val="en-GB"/>
        </w:rPr>
        <w:t xml:space="preserve"> (Thompson, 2001; </w:t>
      </w:r>
      <w:proofErr w:type="spellStart"/>
      <w:r w:rsidR="00E21FC1" w:rsidRPr="005C7CB1">
        <w:rPr>
          <w:rFonts w:ascii="Times New Roman" w:hAnsi="Times New Roman"/>
          <w:sz w:val="26"/>
          <w:szCs w:val="26"/>
          <w:lang w:val="en-GB"/>
        </w:rPr>
        <w:t>Wardell</w:t>
      </w:r>
      <w:proofErr w:type="spellEnd"/>
      <w:r w:rsidR="00E21FC1" w:rsidRPr="005C7CB1">
        <w:rPr>
          <w:rFonts w:ascii="Times New Roman" w:hAnsi="Times New Roman"/>
          <w:sz w:val="26"/>
          <w:szCs w:val="26"/>
          <w:lang w:val="en-GB"/>
        </w:rPr>
        <w:t>, 2002).</w:t>
      </w:r>
    </w:p>
    <w:p w:rsidR="004557BB" w:rsidRPr="00566CE8" w:rsidRDefault="004557BB" w:rsidP="00B76CDC">
      <w:pPr>
        <w:ind w:firstLine="720"/>
        <w:jc w:val="both"/>
        <w:rPr>
          <w:color w:val="000000"/>
          <w:sz w:val="26"/>
          <w:szCs w:val="26"/>
          <w:lang w:val="en-GB"/>
        </w:rPr>
      </w:pPr>
    </w:p>
    <w:p w:rsidR="009011B8" w:rsidRPr="005C7CB1" w:rsidRDefault="004557BB" w:rsidP="007B2148">
      <w:pPr>
        <w:ind w:firstLine="720"/>
        <w:jc w:val="both"/>
        <w:rPr>
          <w:color w:val="000000"/>
          <w:sz w:val="26"/>
          <w:szCs w:val="26"/>
          <w:lang w:val="en-GB"/>
        </w:rPr>
      </w:pPr>
      <w:r>
        <w:rPr>
          <w:noProof/>
          <w:color w:val="000000"/>
          <w:sz w:val="26"/>
          <w:szCs w:val="26"/>
        </w:rPr>
        <w:drawing>
          <wp:anchor distT="0" distB="0" distL="114300" distR="114300" simplePos="0" relativeHeight="251658240" behindDoc="1" locked="0" layoutInCell="1" allowOverlap="1">
            <wp:simplePos x="0" y="0"/>
            <wp:positionH relativeFrom="column">
              <wp:posOffset>681355</wp:posOffset>
            </wp:positionH>
            <wp:positionV relativeFrom="paragraph">
              <wp:posOffset>99060</wp:posOffset>
            </wp:positionV>
            <wp:extent cx="4982845" cy="4942205"/>
            <wp:effectExtent l="19050" t="0" r="8255" b="0"/>
            <wp:wrapTight wrapText="bothSides">
              <wp:wrapPolygon edited="0">
                <wp:start x="-83" y="0"/>
                <wp:lineTo x="-83" y="21481"/>
                <wp:lineTo x="21636" y="21481"/>
                <wp:lineTo x="21636" y="0"/>
                <wp:lineTo x="-83"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srcRect/>
                    <a:stretch>
                      <a:fillRect/>
                    </a:stretch>
                  </pic:blipFill>
                  <pic:spPr bwMode="auto">
                    <a:xfrm>
                      <a:off x="0" y="0"/>
                      <a:ext cx="4982845" cy="4942205"/>
                    </a:xfrm>
                    <a:prstGeom prst="rect">
                      <a:avLst/>
                    </a:prstGeom>
                    <a:noFill/>
                    <a:ln w="9525">
                      <a:noFill/>
                      <a:miter lim="800000"/>
                      <a:headEnd/>
                      <a:tailEnd/>
                    </a:ln>
                  </pic:spPr>
                </pic:pic>
              </a:graphicData>
            </a:graphic>
          </wp:anchor>
        </w:drawing>
      </w:r>
    </w:p>
    <w:p w:rsidR="009011B8" w:rsidRDefault="009011B8" w:rsidP="007B2148">
      <w:pPr>
        <w:ind w:firstLine="720"/>
        <w:jc w:val="both"/>
        <w:rPr>
          <w:color w:val="000000"/>
          <w:sz w:val="26"/>
          <w:szCs w:val="26"/>
          <w:lang w:val="en-GB"/>
        </w:rPr>
      </w:pPr>
    </w:p>
    <w:p w:rsidR="00F85C6C" w:rsidRPr="00641B5D" w:rsidRDefault="00F85C6C" w:rsidP="00F85C6C">
      <w:pPr>
        <w:ind w:left="360" w:firstLine="567"/>
        <w:jc w:val="center"/>
        <w:rPr>
          <w:bCs/>
          <w:sz w:val="26"/>
          <w:szCs w:val="26"/>
        </w:rPr>
      </w:pPr>
    </w:p>
    <w:p w:rsidR="00F85C6C" w:rsidRDefault="00F85C6C"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4557BB">
      <w:pPr>
        <w:pStyle w:val="ListParagraph"/>
        <w:spacing w:after="0" w:line="240" w:lineRule="auto"/>
        <w:ind w:firstLine="567"/>
        <w:rPr>
          <w:rFonts w:ascii="Times New Roman" w:hAnsi="Times New Roman"/>
          <w:b/>
          <w:bCs/>
          <w:sz w:val="26"/>
          <w:szCs w:val="26"/>
        </w:rPr>
      </w:pPr>
    </w:p>
    <w:p w:rsidR="005C7CB1" w:rsidRDefault="005C7CB1" w:rsidP="005C7CB1">
      <w:pPr>
        <w:pStyle w:val="ListParagraph"/>
        <w:spacing w:after="0" w:line="240" w:lineRule="auto"/>
        <w:ind w:left="0"/>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5C7CB1" w:rsidRDefault="005C7CB1" w:rsidP="00F85C6C">
      <w:pPr>
        <w:pStyle w:val="ListParagraph"/>
        <w:spacing w:after="0" w:line="240" w:lineRule="auto"/>
        <w:ind w:firstLine="567"/>
        <w:jc w:val="center"/>
        <w:rPr>
          <w:rFonts w:ascii="Times New Roman" w:hAnsi="Times New Roman"/>
          <w:b/>
          <w:bCs/>
          <w:sz w:val="26"/>
          <w:szCs w:val="26"/>
        </w:rPr>
      </w:pPr>
    </w:p>
    <w:p w:rsidR="004557BB" w:rsidRDefault="004557BB" w:rsidP="00F85C6C">
      <w:pPr>
        <w:pStyle w:val="ListParagraph"/>
        <w:spacing w:after="0" w:line="240" w:lineRule="auto"/>
        <w:ind w:firstLine="567"/>
        <w:jc w:val="center"/>
        <w:rPr>
          <w:rFonts w:ascii="Times New Roman" w:hAnsi="Times New Roman"/>
          <w:b/>
          <w:bCs/>
          <w:sz w:val="26"/>
          <w:szCs w:val="26"/>
        </w:rPr>
      </w:pPr>
    </w:p>
    <w:p w:rsidR="004557BB" w:rsidRDefault="004557BB" w:rsidP="00F85C6C">
      <w:pPr>
        <w:pStyle w:val="ListParagraph"/>
        <w:spacing w:after="0" w:line="240" w:lineRule="auto"/>
        <w:ind w:firstLine="567"/>
        <w:jc w:val="center"/>
        <w:rPr>
          <w:rFonts w:ascii="Times New Roman" w:hAnsi="Times New Roman"/>
          <w:b/>
          <w:bCs/>
          <w:sz w:val="26"/>
          <w:szCs w:val="26"/>
        </w:rPr>
      </w:pPr>
    </w:p>
    <w:p w:rsidR="004557BB" w:rsidRDefault="004557BB" w:rsidP="00F85C6C">
      <w:pPr>
        <w:pStyle w:val="ListParagraph"/>
        <w:spacing w:after="0" w:line="240" w:lineRule="auto"/>
        <w:ind w:firstLine="567"/>
        <w:jc w:val="center"/>
        <w:rPr>
          <w:rFonts w:ascii="Times New Roman" w:hAnsi="Times New Roman"/>
          <w:b/>
          <w:bCs/>
          <w:sz w:val="26"/>
          <w:szCs w:val="26"/>
        </w:rPr>
      </w:pPr>
    </w:p>
    <w:p w:rsidR="004557BB" w:rsidRDefault="004557BB" w:rsidP="00F85C6C">
      <w:pPr>
        <w:pStyle w:val="ListParagraph"/>
        <w:spacing w:after="0" w:line="240" w:lineRule="auto"/>
        <w:ind w:firstLine="567"/>
        <w:jc w:val="center"/>
        <w:rPr>
          <w:rFonts w:ascii="Times New Roman" w:hAnsi="Times New Roman"/>
          <w:b/>
          <w:bCs/>
          <w:sz w:val="26"/>
          <w:szCs w:val="26"/>
        </w:rPr>
      </w:pPr>
    </w:p>
    <w:p w:rsidR="005C7CB1" w:rsidRDefault="005C7CB1" w:rsidP="005C7CB1">
      <w:pPr>
        <w:pStyle w:val="ListParagraph"/>
        <w:spacing w:after="0" w:line="240" w:lineRule="auto"/>
        <w:ind w:left="0"/>
        <w:rPr>
          <w:rFonts w:ascii="Times New Roman" w:hAnsi="Times New Roman"/>
          <w:b/>
          <w:bCs/>
          <w:sz w:val="26"/>
          <w:szCs w:val="26"/>
        </w:rPr>
      </w:pPr>
    </w:p>
    <w:p w:rsidR="004557BB" w:rsidRDefault="004557BB" w:rsidP="005C7CB1">
      <w:pPr>
        <w:pStyle w:val="ListParagraph"/>
        <w:spacing w:after="0" w:line="240" w:lineRule="auto"/>
        <w:ind w:left="0"/>
        <w:rPr>
          <w:rFonts w:ascii="Times New Roman" w:hAnsi="Times New Roman"/>
          <w:b/>
          <w:bCs/>
          <w:sz w:val="26"/>
          <w:szCs w:val="26"/>
        </w:rPr>
      </w:pPr>
    </w:p>
    <w:p w:rsidR="004557BB" w:rsidRDefault="004557BB" w:rsidP="005C7CB1">
      <w:pPr>
        <w:pStyle w:val="ListParagraph"/>
        <w:spacing w:after="0" w:line="240" w:lineRule="auto"/>
        <w:ind w:left="0"/>
        <w:rPr>
          <w:rFonts w:ascii="Times New Roman" w:hAnsi="Times New Roman"/>
          <w:b/>
          <w:bCs/>
          <w:sz w:val="26"/>
          <w:szCs w:val="26"/>
        </w:rPr>
      </w:pPr>
    </w:p>
    <w:p w:rsidR="004557BB" w:rsidRDefault="004557BB" w:rsidP="005C7CB1">
      <w:pPr>
        <w:pStyle w:val="ListParagraph"/>
        <w:spacing w:after="0" w:line="240" w:lineRule="auto"/>
        <w:ind w:left="0"/>
        <w:rPr>
          <w:rFonts w:ascii="Times New Roman" w:hAnsi="Times New Roman"/>
          <w:b/>
          <w:bCs/>
          <w:sz w:val="26"/>
          <w:szCs w:val="26"/>
        </w:rPr>
      </w:pPr>
    </w:p>
    <w:p w:rsidR="00F85C6C" w:rsidRDefault="00F85C6C" w:rsidP="005C7CB1">
      <w:pPr>
        <w:pStyle w:val="ListParagraph"/>
        <w:spacing w:after="0" w:line="240" w:lineRule="auto"/>
        <w:ind w:left="0"/>
        <w:rPr>
          <w:rFonts w:ascii="Times New Roman" w:hAnsi="Times New Roman"/>
          <w:b/>
          <w:bCs/>
          <w:sz w:val="26"/>
          <w:szCs w:val="26"/>
        </w:rPr>
      </w:pPr>
      <w:proofErr w:type="spellStart"/>
      <w:r>
        <w:rPr>
          <w:rFonts w:ascii="Times New Roman" w:hAnsi="Times New Roman"/>
          <w:b/>
          <w:bCs/>
          <w:sz w:val="26"/>
          <w:szCs w:val="26"/>
        </w:rPr>
        <w:t>Fig</w:t>
      </w:r>
      <w:proofErr w:type="spellEnd"/>
      <w:r>
        <w:rPr>
          <w:rFonts w:ascii="Times New Roman" w:hAnsi="Times New Roman"/>
          <w:b/>
          <w:bCs/>
          <w:sz w:val="26"/>
          <w:szCs w:val="26"/>
        </w:rPr>
        <w:t>.</w:t>
      </w:r>
      <w:r w:rsidR="004557BB">
        <w:rPr>
          <w:rFonts w:ascii="Times New Roman" w:hAnsi="Times New Roman"/>
          <w:b/>
          <w:bCs/>
          <w:sz w:val="26"/>
          <w:szCs w:val="26"/>
        </w:rPr>
        <w:t xml:space="preserve"> </w:t>
      </w:r>
      <w:r w:rsidR="00566CE8">
        <w:rPr>
          <w:rFonts w:ascii="Times New Roman" w:hAnsi="Times New Roman"/>
          <w:b/>
          <w:bCs/>
          <w:sz w:val="26"/>
          <w:szCs w:val="26"/>
        </w:rPr>
        <w:t>8</w:t>
      </w:r>
      <w:r>
        <w:rPr>
          <w:rFonts w:ascii="Times New Roman" w:hAnsi="Times New Roman"/>
          <w:b/>
          <w:bCs/>
          <w:sz w:val="26"/>
          <w:szCs w:val="26"/>
        </w:rPr>
        <w:t xml:space="preserve">. </w:t>
      </w:r>
      <w:proofErr w:type="spellStart"/>
      <w:r>
        <w:rPr>
          <w:rFonts w:ascii="Times New Roman" w:hAnsi="Times New Roman"/>
          <w:b/>
          <w:bCs/>
          <w:sz w:val="26"/>
          <w:szCs w:val="26"/>
        </w:rPr>
        <w:t>Steps</w:t>
      </w:r>
      <w:proofErr w:type="spellEnd"/>
      <w:r>
        <w:rPr>
          <w:rFonts w:ascii="Times New Roman" w:hAnsi="Times New Roman"/>
          <w:b/>
          <w:bCs/>
          <w:sz w:val="26"/>
          <w:szCs w:val="26"/>
        </w:rPr>
        <w:t xml:space="preserve"> </w:t>
      </w:r>
      <w:proofErr w:type="spellStart"/>
      <w:r>
        <w:rPr>
          <w:rFonts w:ascii="Times New Roman" w:hAnsi="Times New Roman"/>
          <w:b/>
          <w:bCs/>
          <w:sz w:val="26"/>
          <w:szCs w:val="26"/>
        </w:rPr>
        <w:t>of</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the</w:t>
      </w:r>
      <w:proofErr w:type="spellEnd"/>
      <w:r w:rsidRPr="00641B5D">
        <w:rPr>
          <w:rFonts w:ascii="Times New Roman" w:hAnsi="Times New Roman"/>
          <w:b/>
          <w:bCs/>
          <w:sz w:val="26"/>
          <w:szCs w:val="26"/>
        </w:rPr>
        <w:t xml:space="preserve"> </w:t>
      </w:r>
      <w:r>
        <w:rPr>
          <w:rFonts w:ascii="Times New Roman" w:hAnsi="Times New Roman"/>
          <w:b/>
          <w:bCs/>
          <w:sz w:val="26"/>
          <w:szCs w:val="26"/>
        </w:rPr>
        <w:t xml:space="preserve">ERP </w:t>
      </w:r>
      <w:proofErr w:type="spellStart"/>
      <w:r>
        <w:rPr>
          <w:rFonts w:ascii="Times New Roman" w:hAnsi="Times New Roman"/>
          <w:b/>
          <w:bCs/>
          <w:sz w:val="26"/>
          <w:szCs w:val="26"/>
        </w:rPr>
        <w:t>selection</w:t>
      </w:r>
      <w:proofErr w:type="spellEnd"/>
      <w:r>
        <w:rPr>
          <w:rFonts w:ascii="Times New Roman" w:hAnsi="Times New Roman"/>
          <w:b/>
          <w:bCs/>
          <w:sz w:val="26"/>
          <w:szCs w:val="26"/>
        </w:rPr>
        <w:t xml:space="preserve"> </w:t>
      </w:r>
      <w:proofErr w:type="spellStart"/>
      <w:r>
        <w:rPr>
          <w:rFonts w:ascii="Times New Roman" w:hAnsi="Times New Roman"/>
          <w:b/>
          <w:bCs/>
          <w:sz w:val="26"/>
          <w:szCs w:val="26"/>
        </w:rPr>
        <w:t>process</w:t>
      </w:r>
      <w:proofErr w:type="spellEnd"/>
      <w:r>
        <w:rPr>
          <w:rFonts w:ascii="Times New Roman" w:hAnsi="Times New Roman"/>
          <w:b/>
          <w:bCs/>
          <w:sz w:val="26"/>
          <w:szCs w:val="26"/>
        </w:rPr>
        <w:t xml:space="preserve"> </w:t>
      </w:r>
      <w:proofErr w:type="spellStart"/>
      <w:r>
        <w:rPr>
          <w:rFonts w:ascii="Times New Roman" w:hAnsi="Times New Roman"/>
          <w:b/>
          <w:bCs/>
          <w:sz w:val="26"/>
          <w:szCs w:val="26"/>
        </w:rPr>
        <w:t>and</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their</w:t>
      </w:r>
      <w:proofErr w:type="spellEnd"/>
      <w:r>
        <w:rPr>
          <w:rFonts w:ascii="Times New Roman" w:hAnsi="Times New Roman"/>
          <w:b/>
          <w:bCs/>
          <w:sz w:val="26"/>
          <w:szCs w:val="26"/>
        </w:rPr>
        <w:t xml:space="preserve"> </w:t>
      </w:r>
      <w:proofErr w:type="spellStart"/>
      <w:r>
        <w:rPr>
          <w:rFonts w:ascii="Times New Roman" w:hAnsi="Times New Roman"/>
          <w:b/>
          <w:bCs/>
          <w:sz w:val="26"/>
          <w:szCs w:val="26"/>
        </w:rPr>
        <w:t>tasks</w:t>
      </w:r>
      <w:proofErr w:type="spellEnd"/>
      <w:r>
        <w:rPr>
          <w:rFonts w:ascii="Times New Roman" w:hAnsi="Times New Roman"/>
          <w:b/>
          <w:bCs/>
          <w:sz w:val="26"/>
          <w:szCs w:val="26"/>
        </w:rPr>
        <w:t xml:space="preserve"> </w:t>
      </w:r>
    </w:p>
    <w:p w:rsidR="00F85C6C" w:rsidRPr="00641B5D" w:rsidRDefault="00F85C6C" w:rsidP="005C7CB1">
      <w:pPr>
        <w:pStyle w:val="ListParagraph"/>
        <w:spacing w:after="0" w:line="240" w:lineRule="auto"/>
        <w:ind w:left="0"/>
        <w:rPr>
          <w:rFonts w:ascii="Times New Roman" w:hAnsi="Times New Roman"/>
          <w:sz w:val="26"/>
          <w:szCs w:val="26"/>
        </w:rPr>
      </w:pPr>
      <w:proofErr w:type="spellStart"/>
      <w:r>
        <w:rPr>
          <w:rFonts w:ascii="Times New Roman" w:hAnsi="Times New Roman"/>
          <w:bCs/>
          <w:i/>
          <w:sz w:val="26"/>
          <w:szCs w:val="26"/>
        </w:rPr>
        <w:t>Source</w:t>
      </w:r>
      <w:proofErr w:type="spellEnd"/>
      <w:r w:rsidRPr="00641B5D">
        <w:rPr>
          <w:rFonts w:ascii="Times New Roman" w:hAnsi="Times New Roman"/>
          <w:bCs/>
          <w:i/>
          <w:sz w:val="26"/>
          <w:szCs w:val="26"/>
        </w:rPr>
        <w:t xml:space="preserve">: </w:t>
      </w:r>
      <w:proofErr w:type="spellStart"/>
      <w:r>
        <w:rPr>
          <w:rFonts w:ascii="Times New Roman" w:hAnsi="Times New Roman"/>
          <w:bCs/>
          <w:i/>
          <w:sz w:val="26"/>
          <w:szCs w:val="26"/>
        </w:rPr>
        <w:t>compiled</w:t>
      </w:r>
      <w:proofErr w:type="spellEnd"/>
      <w:r>
        <w:rPr>
          <w:rFonts w:ascii="Times New Roman" w:hAnsi="Times New Roman"/>
          <w:bCs/>
          <w:i/>
          <w:sz w:val="26"/>
          <w:szCs w:val="26"/>
        </w:rPr>
        <w:t xml:space="preserve"> </w:t>
      </w:r>
      <w:proofErr w:type="spellStart"/>
      <w:r>
        <w:rPr>
          <w:rFonts w:ascii="Times New Roman" w:hAnsi="Times New Roman"/>
          <w:bCs/>
          <w:i/>
          <w:sz w:val="26"/>
          <w:szCs w:val="26"/>
        </w:rPr>
        <w:t>by</w:t>
      </w:r>
      <w:proofErr w:type="spellEnd"/>
      <w:r>
        <w:rPr>
          <w:rFonts w:ascii="Times New Roman" w:hAnsi="Times New Roman"/>
          <w:bCs/>
          <w:i/>
          <w:sz w:val="26"/>
          <w:szCs w:val="26"/>
        </w:rPr>
        <w:t xml:space="preserve"> </w:t>
      </w:r>
      <w:proofErr w:type="spellStart"/>
      <w:r>
        <w:rPr>
          <w:rFonts w:ascii="Times New Roman" w:hAnsi="Times New Roman"/>
          <w:bCs/>
          <w:i/>
          <w:sz w:val="26"/>
          <w:szCs w:val="26"/>
        </w:rPr>
        <w:t>the</w:t>
      </w:r>
      <w:proofErr w:type="spellEnd"/>
      <w:r>
        <w:rPr>
          <w:rFonts w:ascii="Times New Roman" w:hAnsi="Times New Roman"/>
          <w:bCs/>
          <w:i/>
          <w:sz w:val="26"/>
          <w:szCs w:val="26"/>
        </w:rPr>
        <w:t xml:space="preserve"> </w:t>
      </w:r>
      <w:proofErr w:type="spellStart"/>
      <w:r>
        <w:rPr>
          <w:rFonts w:ascii="Times New Roman" w:hAnsi="Times New Roman"/>
          <w:bCs/>
          <w:i/>
          <w:sz w:val="26"/>
          <w:szCs w:val="26"/>
        </w:rPr>
        <w:t>author</w:t>
      </w:r>
      <w:proofErr w:type="spellEnd"/>
      <w:r>
        <w:rPr>
          <w:rFonts w:ascii="Times New Roman" w:hAnsi="Times New Roman"/>
          <w:bCs/>
          <w:i/>
          <w:sz w:val="26"/>
          <w:szCs w:val="26"/>
        </w:rPr>
        <w:t xml:space="preserve"> </w:t>
      </w:r>
      <w:proofErr w:type="spellStart"/>
      <w:r>
        <w:rPr>
          <w:rFonts w:ascii="Times New Roman" w:hAnsi="Times New Roman"/>
          <w:bCs/>
          <w:i/>
          <w:sz w:val="26"/>
          <w:szCs w:val="26"/>
        </w:rPr>
        <w:t>based</w:t>
      </w:r>
      <w:proofErr w:type="spellEnd"/>
      <w:r>
        <w:rPr>
          <w:rFonts w:ascii="Times New Roman" w:hAnsi="Times New Roman"/>
          <w:bCs/>
          <w:i/>
          <w:sz w:val="26"/>
          <w:szCs w:val="26"/>
        </w:rPr>
        <w:t xml:space="preserve"> </w:t>
      </w:r>
      <w:proofErr w:type="spellStart"/>
      <w:r>
        <w:rPr>
          <w:rFonts w:ascii="Times New Roman" w:hAnsi="Times New Roman"/>
          <w:bCs/>
          <w:i/>
          <w:sz w:val="26"/>
          <w:szCs w:val="26"/>
        </w:rPr>
        <w:t>on</w:t>
      </w:r>
      <w:proofErr w:type="spellEnd"/>
      <w:r w:rsidRPr="00641B5D">
        <w:rPr>
          <w:rFonts w:ascii="Times New Roman" w:hAnsi="Times New Roman"/>
          <w:bCs/>
          <w:i/>
          <w:sz w:val="26"/>
          <w:szCs w:val="26"/>
        </w:rPr>
        <w:t xml:space="preserve"> </w:t>
      </w:r>
      <w:r w:rsidRPr="00641B5D">
        <w:rPr>
          <w:rFonts w:ascii="Times New Roman" w:hAnsi="Times New Roman"/>
          <w:i/>
          <w:noProof/>
          <w:sz w:val="26"/>
          <w:szCs w:val="26"/>
        </w:rPr>
        <w:t>(Clark, 2012)</w:t>
      </w:r>
      <w:r w:rsidRPr="00641B5D">
        <w:rPr>
          <w:rFonts w:ascii="Times New Roman" w:hAnsi="Times New Roman"/>
          <w:bCs/>
          <w:i/>
          <w:sz w:val="26"/>
          <w:szCs w:val="26"/>
        </w:rPr>
        <w:t xml:space="preserve">, </w:t>
      </w:r>
      <w:r w:rsidRPr="00641B5D">
        <w:rPr>
          <w:rFonts w:ascii="Times New Roman" w:hAnsi="Times New Roman"/>
          <w:i/>
          <w:noProof/>
          <w:sz w:val="26"/>
          <w:szCs w:val="26"/>
        </w:rPr>
        <w:t>(Gartner, 2010)</w:t>
      </w:r>
      <w:r w:rsidRPr="00641B5D">
        <w:rPr>
          <w:rFonts w:ascii="Times New Roman" w:hAnsi="Times New Roman"/>
          <w:bCs/>
          <w:i/>
          <w:sz w:val="26"/>
          <w:szCs w:val="26"/>
        </w:rPr>
        <w:t xml:space="preserve">, </w:t>
      </w:r>
      <w:r w:rsidRPr="00641B5D">
        <w:rPr>
          <w:rFonts w:ascii="Times New Roman" w:hAnsi="Times New Roman"/>
          <w:i/>
          <w:noProof/>
          <w:sz w:val="26"/>
          <w:szCs w:val="26"/>
        </w:rPr>
        <w:t>(Technology group international, 2011)</w:t>
      </w:r>
      <w:r w:rsidRPr="00641B5D">
        <w:rPr>
          <w:rFonts w:ascii="Times New Roman" w:hAnsi="Times New Roman"/>
          <w:bCs/>
          <w:i/>
          <w:sz w:val="26"/>
          <w:szCs w:val="26"/>
        </w:rPr>
        <w:t xml:space="preserve">, </w:t>
      </w:r>
      <w:r w:rsidRPr="00641B5D">
        <w:rPr>
          <w:rFonts w:ascii="Times New Roman" w:hAnsi="Times New Roman"/>
          <w:i/>
          <w:noProof/>
          <w:sz w:val="26"/>
          <w:szCs w:val="26"/>
        </w:rPr>
        <w:t>(Gross, 2009)</w:t>
      </w:r>
      <w:r w:rsidRPr="00641B5D">
        <w:rPr>
          <w:rFonts w:ascii="Times New Roman" w:hAnsi="Times New Roman"/>
          <w:bCs/>
          <w:i/>
          <w:sz w:val="26"/>
          <w:szCs w:val="26"/>
        </w:rPr>
        <w:t xml:space="preserve">, </w:t>
      </w:r>
      <w:r w:rsidRPr="00641B5D">
        <w:rPr>
          <w:rFonts w:ascii="Times New Roman" w:hAnsi="Times New Roman"/>
          <w:i/>
          <w:noProof/>
          <w:sz w:val="26"/>
          <w:szCs w:val="26"/>
        </w:rPr>
        <w:t>(IntelliThink, 2004)</w:t>
      </w:r>
      <w:r w:rsidRPr="00641B5D">
        <w:rPr>
          <w:rFonts w:ascii="Times New Roman" w:hAnsi="Times New Roman"/>
          <w:bCs/>
          <w:i/>
          <w:sz w:val="26"/>
          <w:szCs w:val="26"/>
        </w:rPr>
        <w:t xml:space="preserve">, </w:t>
      </w:r>
      <w:r w:rsidRPr="00641B5D">
        <w:rPr>
          <w:rFonts w:ascii="Times New Roman" w:hAnsi="Times New Roman"/>
          <w:i/>
          <w:noProof/>
          <w:sz w:val="26"/>
          <w:szCs w:val="26"/>
        </w:rPr>
        <w:t>(Diamond &amp; Diamond, 2004)</w:t>
      </w:r>
      <w:r w:rsidRPr="00641B5D">
        <w:rPr>
          <w:rFonts w:ascii="Times New Roman" w:hAnsi="Times New Roman"/>
          <w:bCs/>
          <w:i/>
          <w:sz w:val="26"/>
          <w:szCs w:val="26"/>
        </w:rPr>
        <w:t xml:space="preserve">, </w:t>
      </w:r>
      <w:r w:rsidRPr="00641B5D">
        <w:rPr>
          <w:rFonts w:ascii="Times New Roman" w:hAnsi="Times New Roman"/>
          <w:i/>
          <w:noProof/>
          <w:sz w:val="26"/>
          <w:szCs w:val="26"/>
        </w:rPr>
        <w:t>(Fornes, 2010)</w:t>
      </w:r>
    </w:p>
    <w:p w:rsidR="005C7CB1" w:rsidRDefault="005C7CB1" w:rsidP="005C7CB1">
      <w:pPr>
        <w:pStyle w:val="ListParagraph"/>
        <w:spacing w:after="0" w:line="240" w:lineRule="auto"/>
        <w:ind w:left="0"/>
        <w:jc w:val="both"/>
        <w:rPr>
          <w:rFonts w:ascii="Times New Roman" w:hAnsi="Times New Roman"/>
          <w:b/>
          <w:bCs/>
          <w:sz w:val="26"/>
          <w:szCs w:val="26"/>
          <w:lang w:val="en-GB"/>
        </w:rPr>
      </w:pPr>
    </w:p>
    <w:p w:rsidR="005C7CB1" w:rsidRDefault="005C7CB1" w:rsidP="005C7CB1">
      <w:pPr>
        <w:pStyle w:val="ListParagraph"/>
        <w:spacing w:after="0" w:line="240" w:lineRule="auto"/>
        <w:ind w:left="0"/>
        <w:jc w:val="both"/>
        <w:rPr>
          <w:rFonts w:ascii="Times New Roman" w:hAnsi="Times New Roman"/>
          <w:sz w:val="26"/>
          <w:szCs w:val="26"/>
          <w:lang w:val="en-GB"/>
        </w:rPr>
      </w:pPr>
      <w:r w:rsidRPr="005C7CB1">
        <w:rPr>
          <w:rFonts w:ascii="Times New Roman" w:hAnsi="Times New Roman"/>
          <w:sz w:val="26"/>
          <w:szCs w:val="26"/>
          <w:lang w:val="en-GB"/>
        </w:rPr>
        <w:t xml:space="preserve">In fact, </w:t>
      </w:r>
      <w:r w:rsidR="002C14BD" w:rsidRPr="005C7CB1">
        <w:rPr>
          <w:rFonts w:ascii="Times New Roman" w:hAnsi="Times New Roman"/>
          <w:sz w:val="26"/>
          <w:szCs w:val="26"/>
          <w:lang w:val="en-GB"/>
        </w:rPr>
        <w:t>the abilities of so</w:t>
      </w:r>
      <w:r w:rsidR="002C14BD">
        <w:rPr>
          <w:rFonts w:ascii="Times New Roman" w:hAnsi="Times New Roman"/>
          <w:sz w:val="26"/>
          <w:szCs w:val="26"/>
          <w:lang w:val="en-GB"/>
        </w:rPr>
        <w:t xml:space="preserve">ftware solutions do not change but </w:t>
      </w:r>
      <w:r w:rsidRPr="005C7CB1">
        <w:rPr>
          <w:rFonts w:ascii="Times New Roman" w:hAnsi="Times New Roman"/>
          <w:sz w:val="26"/>
          <w:szCs w:val="26"/>
          <w:lang w:val="en-GB"/>
        </w:rPr>
        <w:t xml:space="preserve">only </w:t>
      </w:r>
      <w:r w:rsidR="002C14BD">
        <w:rPr>
          <w:rFonts w:ascii="Times New Roman" w:hAnsi="Times New Roman"/>
          <w:sz w:val="26"/>
          <w:szCs w:val="26"/>
          <w:lang w:val="en-GB"/>
        </w:rPr>
        <w:t>the</w:t>
      </w:r>
      <w:r w:rsidRPr="005C7CB1">
        <w:rPr>
          <w:rFonts w:ascii="Times New Roman" w:hAnsi="Times New Roman"/>
          <w:sz w:val="26"/>
          <w:szCs w:val="26"/>
          <w:lang w:val="en-GB"/>
        </w:rPr>
        <w:t xml:space="preserve"> users operate </w:t>
      </w:r>
      <w:r w:rsidR="002C14BD">
        <w:rPr>
          <w:rFonts w:ascii="Times New Roman" w:hAnsi="Times New Roman"/>
          <w:sz w:val="26"/>
          <w:szCs w:val="26"/>
          <w:lang w:val="en-GB"/>
        </w:rPr>
        <w:t>less and less</w:t>
      </w:r>
      <w:r w:rsidRPr="005C7CB1">
        <w:rPr>
          <w:rFonts w:ascii="Times New Roman" w:hAnsi="Times New Roman"/>
          <w:sz w:val="26"/>
          <w:szCs w:val="26"/>
          <w:lang w:val="en-GB"/>
        </w:rPr>
        <w:t xml:space="preserve"> functions tha</w:t>
      </w:r>
      <w:r w:rsidR="002C14BD">
        <w:rPr>
          <w:rFonts w:ascii="Times New Roman" w:hAnsi="Times New Roman"/>
          <w:sz w:val="26"/>
          <w:szCs w:val="26"/>
          <w:lang w:val="en-GB"/>
        </w:rPr>
        <w:t>t are provided.</w:t>
      </w:r>
    </w:p>
    <w:p w:rsidR="000F0CBD" w:rsidRPr="005C7CB1" w:rsidRDefault="000F0CBD" w:rsidP="005C7CB1">
      <w:pPr>
        <w:pStyle w:val="ListParagraph"/>
        <w:spacing w:after="0" w:line="240" w:lineRule="auto"/>
        <w:ind w:left="0"/>
        <w:jc w:val="both"/>
        <w:rPr>
          <w:rFonts w:ascii="Times New Roman" w:hAnsi="Times New Roman"/>
          <w:sz w:val="26"/>
          <w:szCs w:val="26"/>
          <w:lang w:val="en-GB"/>
        </w:rPr>
      </w:pPr>
      <w:r>
        <w:rPr>
          <w:rFonts w:ascii="Times New Roman" w:hAnsi="Times New Roman"/>
          <w:sz w:val="26"/>
          <w:szCs w:val="26"/>
          <w:lang w:val="en-GB"/>
        </w:rPr>
        <w:tab/>
      </w:r>
    </w:p>
    <w:p w:rsidR="00822D67" w:rsidRDefault="005C7CB1" w:rsidP="000F0CBD">
      <w:pPr>
        <w:pStyle w:val="ListParagraph"/>
        <w:spacing w:after="0" w:line="240" w:lineRule="auto"/>
        <w:ind w:left="0" w:firstLine="567"/>
        <w:jc w:val="both"/>
        <w:rPr>
          <w:rFonts w:ascii="Times New Roman" w:hAnsi="Times New Roman"/>
          <w:sz w:val="26"/>
          <w:szCs w:val="26"/>
          <w:lang w:val="en-GB"/>
        </w:rPr>
      </w:pPr>
      <w:proofErr w:type="gramStart"/>
      <w:r w:rsidRPr="005C7CB1">
        <w:rPr>
          <w:rFonts w:ascii="Times New Roman" w:hAnsi="Times New Roman"/>
          <w:b/>
          <w:sz w:val="26"/>
          <w:szCs w:val="26"/>
          <w:lang w:val="en-GB"/>
        </w:rPr>
        <w:t>Mathematical model of the evaluation of</w:t>
      </w:r>
      <w:r w:rsidR="002C14BD">
        <w:rPr>
          <w:rFonts w:ascii="Times New Roman" w:hAnsi="Times New Roman"/>
          <w:b/>
          <w:sz w:val="26"/>
          <w:szCs w:val="26"/>
          <w:lang w:val="en-GB"/>
        </w:rPr>
        <w:t xml:space="preserve"> the use of</w:t>
      </w:r>
      <w:r w:rsidRPr="005C7CB1">
        <w:rPr>
          <w:rFonts w:ascii="Times New Roman" w:hAnsi="Times New Roman"/>
          <w:b/>
          <w:sz w:val="26"/>
          <w:szCs w:val="26"/>
          <w:lang w:val="en-GB"/>
        </w:rPr>
        <w:t xml:space="preserve"> ERP functionality.</w:t>
      </w:r>
      <w:proofErr w:type="gramEnd"/>
      <w:r w:rsidRPr="005C7CB1">
        <w:rPr>
          <w:rFonts w:ascii="Times New Roman" w:hAnsi="Times New Roman"/>
          <w:b/>
          <w:sz w:val="26"/>
          <w:szCs w:val="26"/>
          <w:lang w:val="en-GB"/>
        </w:rPr>
        <w:t xml:space="preserve"> </w:t>
      </w:r>
      <w:r w:rsidRPr="005C7CB1">
        <w:rPr>
          <w:rFonts w:ascii="Times New Roman" w:hAnsi="Times New Roman"/>
          <w:sz w:val="26"/>
          <w:szCs w:val="26"/>
          <w:lang w:val="en-GB"/>
        </w:rPr>
        <w:t>The effect of ERP erosion comes out immediately after the start of the use of new ERP solution. As the value of the system</w:t>
      </w:r>
      <w:r w:rsidR="002C14BD">
        <w:rPr>
          <w:rFonts w:ascii="Times New Roman" w:hAnsi="Times New Roman"/>
          <w:sz w:val="26"/>
          <w:szCs w:val="26"/>
          <w:lang w:val="en-GB"/>
        </w:rPr>
        <w:t xml:space="preserve"> decreases </w:t>
      </w:r>
      <w:r w:rsidRPr="005C7CB1">
        <w:rPr>
          <w:rFonts w:ascii="Times New Roman" w:hAnsi="Times New Roman"/>
          <w:sz w:val="26"/>
          <w:szCs w:val="26"/>
          <w:lang w:val="en-GB"/>
        </w:rPr>
        <w:t xml:space="preserve">very slowly (very often even invisibly) it is necessary to monitor periodically the existing ERP functionality and the degree of its usage. This monitoring is mainly performed by the experienced and highly paid external consultants who can identify changes in the use of ERP functionality that has evolved over a period of time. However, due to the high cost of such projects not many companies can afford it. </w:t>
      </w:r>
    </w:p>
    <w:p w:rsidR="005C7CB1" w:rsidRPr="005C7CB1" w:rsidRDefault="005C7CB1" w:rsidP="000F0CBD">
      <w:pPr>
        <w:pStyle w:val="ListParagraph"/>
        <w:spacing w:after="0" w:line="240" w:lineRule="auto"/>
        <w:ind w:left="0" w:firstLine="567"/>
        <w:jc w:val="both"/>
        <w:rPr>
          <w:rFonts w:ascii="Times New Roman" w:hAnsi="Times New Roman"/>
          <w:sz w:val="26"/>
          <w:szCs w:val="26"/>
          <w:lang w:val="en-GB"/>
        </w:rPr>
      </w:pPr>
      <w:r w:rsidRPr="005C7CB1">
        <w:rPr>
          <w:rFonts w:ascii="Times New Roman" w:hAnsi="Times New Roman"/>
          <w:sz w:val="26"/>
          <w:szCs w:val="26"/>
          <w:lang w:val="en-GB"/>
        </w:rPr>
        <w:t xml:space="preserve">Below </w:t>
      </w:r>
      <w:r w:rsidR="00CF37E9">
        <w:rPr>
          <w:rFonts w:ascii="Times New Roman" w:hAnsi="Times New Roman"/>
          <w:sz w:val="26"/>
          <w:szCs w:val="26"/>
          <w:lang w:val="en-GB"/>
        </w:rPr>
        <w:t xml:space="preserve">follows the </w:t>
      </w:r>
      <w:r w:rsidRPr="005C7CB1">
        <w:rPr>
          <w:rFonts w:ascii="Times New Roman" w:hAnsi="Times New Roman"/>
          <w:sz w:val="26"/>
          <w:szCs w:val="26"/>
          <w:lang w:val="en-GB"/>
        </w:rPr>
        <w:t>descri</w:t>
      </w:r>
      <w:r w:rsidR="00CF37E9">
        <w:rPr>
          <w:rFonts w:ascii="Times New Roman" w:hAnsi="Times New Roman"/>
          <w:sz w:val="26"/>
          <w:szCs w:val="26"/>
          <w:lang w:val="en-GB"/>
        </w:rPr>
        <w:t>ption</w:t>
      </w:r>
      <w:r w:rsidRPr="005C7CB1">
        <w:rPr>
          <w:rFonts w:ascii="Times New Roman" w:hAnsi="Times New Roman"/>
          <w:sz w:val="26"/>
          <w:szCs w:val="26"/>
          <w:lang w:val="en-GB"/>
        </w:rPr>
        <w:t xml:space="preserve"> </w:t>
      </w:r>
      <w:r w:rsidR="00CF37E9">
        <w:rPr>
          <w:rFonts w:ascii="Times New Roman" w:hAnsi="Times New Roman"/>
          <w:sz w:val="26"/>
          <w:szCs w:val="26"/>
          <w:lang w:val="en-GB"/>
        </w:rPr>
        <w:t xml:space="preserve">of </w:t>
      </w:r>
      <w:r w:rsidR="00822D67">
        <w:rPr>
          <w:rFonts w:ascii="Times New Roman" w:hAnsi="Times New Roman"/>
          <w:sz w:val="26"/>
          <w:szCs w:val="26"/>
          <w:lang w:val="en-GB"/>
        </w:rPr>
        <w:t xml:space="preserve">our suggested </w:t>
      </w:r>
      <w:r w:rsidRPr="005C7CB1">
        <w:rPr>
          <w:rFonts w:ascii="Times New Roman" w:hAnsi="Times New Roman"/>
          <w:sz w:val="26"/>
          <w:szCs w:val="26"/>
          <w:lang w:val="en-GB"/>
        </w:rPr>
        <w:t xml:space="preserve">methods for the evaluation of the usage of ERP functionality </w:t>
      </w:r>
      <w:r w:rsidR="00CF37E9">
        <w:rPr>
          <w:rFonts w:ascii="Times New Roman" w:hAnsi="Times New Roman"/>
          <w:sz w:val="26"/>
          <w:szCs w:val="26"/>
          <w:lang w:val="en-GB"/>
        </w:rPr>
        <w:t xml:space="preserve">that </w:t>
      </w:r>
      <w:r w:rsidRPr="005C7CB1">
        <w:rPr>
          <w:rFonts w:ascii="Times New Roman" w:hAnsi="Times New Roman"/>
          <w:sz w:val="26"/>
          <w:szCs w:val="26"/>
          <w:lang w:val="en-GB"/>
        </w:rPr>
        <w:t xml:space="preserve">simplify the whole process and </w:t>
      </w:r>
      <w:r w:rsidR="00CF37E9">
        <w:rPr>
          <w:rFonts w:ascii="Times New Roman" w:hAnsi="Times New Roman"/>
          <w:sz w:val="26"/>
          <w:szCs w:val="26"/>
          <w:lang w:val="en-GB"/>
        </w:rPr>
        <w:t>allow performing</w:t>
      </w:r>
      <w:r w:rsidRPr="005C7CB1">
        <w:rPr>
          <w:rFonts w:ascii="Times New Roman" w:hAnsi="Times New Roman"/>
          <w:sz w:val="26"/>
          <w:szCs w:val="26"/>
          <w:lang w:val="en-GB"/>
        </w:rPr>
        <w:t xml:space="preserve"> such an assessment without the help from external consultancies. </w:t>
      </w:r>
    </w:p>
    <w:p w:rsidR="005C7CB1" w:rsidRPr="009B33A3" w:rsidRDefault="009B33A3" w:rsidP="00F93A8B">
      <w:pPr>
        <w:pStyle w:val="ListParagraph"/>
        <w:spacing w:after="0" w:line="240" w:lineRule="auto"/>
        <w:ind w:left="0" w:firstLine="567"/>
        <w:jc w:val="both"/>
        <w:rPr>
          <w:rStyle w:val="hps"/>
          <w:rFonts w:ascii="Times New Roman" w:hAnsi="Times New Roman"/>
          <w:noProof/>
          <w:sz w:val="26"/>
          <w:szCs w:val="26"/>
          <w:lang w:val="en-GB"/>
        </w:rPr>
      </w:pPr>
      <w:r>
        <w:rPr>
          <w:rFonts w:ascii="Times New Roman" w:hAnsi="Times New Roman"/>
          <w:sz w:val="26"/>
          <w:szCs w:val="26"/>
          <w:lang w:val="en-GB"/>
        </w:rPr>
        <w:lastRenderedPageBreak/>
        <w:t>The</w:t>
      </w:r>
      <w:r w:rsidR="005C7CB1" w:rsidRPr="009B33A3">
        <w:rPr>
          <w:rFonts w:ascii="Times New Roman" w:hAnsi="Times New Roman"/>
          <w:sz w:val="26"/>
          <w:szCs w:val="26"/>
          <w:lang w:val="en-GB"/>
        </w:rPr>
        <w:t xml:space="preserve"> assumption was made that the utilization of ERP functionality could be reflected by </w:t>
      </w:r>
      <w:r w:rsidRPr="009B33A3">
        <w:rPr>
          <w:rFonts w:ascii="Times New Roman" w:hAnsi="Times New Roman"/>
          <w:sz w:val="26"/>
          <w:szCs w:val="26"/>
          <w:lang w:val="en-GB"/>
        </w:rPr>
        <w:t xml:space="preserve">the </w:t>
      </w:r>
      <w:r w:rsidR="00521E72">
        <w:rPr>
          <w:rFonts w:ascii="Times New Roman" w:hAnsi="Times New Roman"/>
          <w:sz w:val="26"/>
          <w:szCs w:val="26"/>
          <w:lang w:val="en-GB"/>
        </w:rPr>
        <w:t>population</w:t>
      </w:r>
      <w:r>
        <w:rPr>
          <w:rFonts w:ascii="Times New Roman" w:hAnsi="Times New Roman"/>
          <w:sz w:val="26"/>
          <w:szCs w:val="26"/>
          <w:lang w:val="en-GB"/>
        </w:rPr>
        <w:t xml:space="preserve"> of data</w:t>
      </w:r>
      <w:r w:rsidR="005C7CB1" w:rsidRPr="009B33A3">
        <w:rPr>
          <w:rFonts w:ascii="Times New Roman" w:hAnsi="Times New Roman"/>
          <w:sz w:val="26"/>
          <w:szCs w:val="26"/>
          <w:lang w:val="en-GB"/>
        </w:rPr>
        <w:t xml:space="preserve">base tables. Depending on the acquired </w:t>
      </w:r>
      <w:r>
        <w:rPr>
          <w:rFonts w:ascii="Times New Roman" w:hAnsi="Times New Roman"/>
          <w:sz w:val="26"/>
          <w:szCs w:val="26"/>
          <w:lang w:val="en-GB"/>
        </w:rPr>
        <w:t>licence</w:t>
      </w:r>
      <w:r w:rsidR="005C7CB1" w:rsidRPr="009B33A3">
        <w:rPr>
          <w:rFonts w:ascii="Times New Roman" w:hAnsi="Times New Roman"/>
          <w:sz w:val="26"/>
          <w:szCs w:val="26"/>
          <w:lang w:val="en-GB"/>
        </w:rPr>
        <w:t xml:space="preserve"> companies are entitled to us</w:t>
      </w:r>
      <w:r>
        <w:rPr>
          <w:rFonts w:ascii="Times New Roman" w:hAnsi="Times New Roman"/>
          <w:sz w:val="26"/>
          <w:szCs w:val="26"/>
          <w:lang w:val="en-GB"/>
        </w:rPr>
        <w:t>e certain modules of the system</w:t>
      </w:r>
      <w:r w:rsidR="005C7CB1" w:rsidRPr="009B33A3">
        <w:rPr>
          <w:rFonts w:ascii="Times New Roman" w:hAnsi="Times New Roman"/>
          <w:sz w:val="26"/>
          <w:szCs w:val="26"/>
          <w:lang w:val="en-GB"/>
        </w:rPr>
        <w:t xml:space="preserve">. </w:t>
      </w:r>
      <w:r w:rsidR="00C73BF9">
        <w:rPr>
          <w:rFonts w:ascii="Times New Roman" w:hAnsi="Times New Roman"/>
          <w:sz w:val="26"/>
          <w:szCs w:val="26"/>
          <w:lang w:val="en-GB"/>
        </w:rPr>
        <w:t>By entering various transactions the users</w:t>
      </w:r>
      <w:r>
        <w:rPr>
          <w:rFonts w:ascii="Times New Roman" w:hAnsi="Times New Roman"/>
          <w:sz w:val="26"/>
          <w:szCs w:val="26"/>
          <w:lang w:val="en-GB"/>
        </w:rPr>
        <w:t xml:space="preserve"> </w:t>
      </w:r>
      <w:r w:rsidR="00706984">
        <w:rPr>
          <w:rFonts w:ascii="Times New Roman" w:hAnsi="Times New Roman"/>
          <w:sz w:val="26"/>
          <w:szCs w:val="26"/>
          <w:lang w:val="en-GB"/>
        </w:rPr>
        <w:t>save</w:t>
      </w:r>
      <w:r w:rsidR="005C7CB1" w:rsidRPr="009B33A3">
        <w:rPr>
          <w:rFonts w:ascii="Times New Roman" w:hAnsi="Times New Roman"/>
          <w:sz w:val="26"/>
          <w:szCs w:val="26"/>
          <w:lang w:val="en-GB"/>
        </w:rPr>
        <w:t xml:space="preserve"> specific data into various </w:t>
      </w:r>
      <w:r w:rsidR="007B0960">
        <w:rPr>
          <w:rFonts w:ascii="Times New Roman" w:hAnsi="Times New Roman"/>
          <w:sz w:val="26"/>
          <w:szCs w:val="26"/>
          <w:lang w:val="en-GB"/>
        </w:rPr>
        <w:t xml:space="preserve">database </w:t>
      </w:r>
      <w:r w:rsidR="005C7CB1" w:rsidRPr="009B33A3">
        <w:rPr>
          <w:rFonts w:ascii="Times New Roman" w:hAnsi="Times New Roman"/>
          <w:sz w:val="26"/>
          <w:szCs w:val="26"/>
          <w:lang w:val="en-GB"/>
        </w:rPr>
        <w:t>tables of ERP</w:t>
      </w:r>
      <w:r w:rsidR="00FE53D4">
        <w:rPr>
          <w:rFonts w:ascii="Times New Roman" w:hAnsi="Times New Roman"/>
          <w:sz w:val="26"/>
          <w:szCs w:val="26"/>
          <w:lang w:val="en-GB"/>
        </w:rPr>
        <w:t xml:space="preserve"> system</w:t>
      </w:r>
      <w:r w:rsidR="00706984">
        <w:rPr>
          <w:rFonts w:ascii="Times New Roman" w:hAnsi="Times New Roman"/>
          <w:sz w:val="26"/>
          <w:szCs w:val="26"/>
          <w:lang w:val="en-GB"/>
        </w:rPr>
        <w:t>.</w:t>
      </w:r>
      <w:r>
        <w:rPr>
          <w:rFonts w:ascii="Times New Roman" w:hAnsi="Times New Roman"/>
          <w:sz w:val="26"/>
          <w:szCs w:val="26"/>
          <w:lang w:val="en-GB"/>
        </w:rPr>
        <w:t xml:space="preserve"> </w:t>
      </w:r>
      <w:r w:rsidR="005C7CB1" w:rsidRPr="009B33A3">
        <w:rPr>
          <w:rFonts w:ascii="Times New Roman" w:hAnsi="Times New Roman"/>
          <w:sz w:val="26"/>
          <w:szCs w:val="26"/>
          <w:lang w:val="en-GB"/>
        </w:rPr>
        <w:t>If the acquired licence does not allow</w:t>
      </w:r>
      <w:r>
        <w:rPr>
          <w:rFonts w:ascii="Times New Roman" w:hAnsi="Times New Roman"/>
          <w:sz w:val="26"/>
          <w:szCs w:val="26"/>
          <w:lang w:val="en-GB"/>
        </w:rPr>
        <w:t xml:space="preserve"> perform</w:t>
      </w:r>
      <w:r w:rsidR="005C7CB1" w:rsidRPr="009B33A3">
        <w:rPr>
          <w:rFonts w:ascii="Times New Roman" w:hAnsi="Times New Roman"/>
          <w:sz w:val="26"/>
          <w:szCs w:val="26"/>
          <w:lang w:val="en-GB"/>
        </w:rPr>
        <w:t xml:space="preserve"> specific functio</w:t>
      </w:r>
      <w:r>
        <w:rPr>
          <w:rFonts w:ascii="Times New Roman" w:hAnsi="Times New Roman"/>
          <w:sz w:val="26"/>
          <w:szCs w:val="26"/>
          <w:lang w:val="en-GB"/>
        </w:rPr>
        <w:t xml:space="preserve">ns, corresponding ERP </w:t>
      </w:r>
      <w:r w:rsidR="007B0960">
        <w:rPr>
          <w:rFonts w:ascii="Times New Roman" w:hAnsi="Times New Roman"/>
          <w:sz w:val="26"/>
          <w:szCs w:val="26"/>
          <w:lang w:val="en-GB"/>
        </w:rPr>
        <w:t xml:space="preserve">database </w:t>
      </w:r>
      <w:r>
        <w:rPr>
          <w:rFonts w:ascii="Times New Roman" w:hAnsi="Times New Roman"/>
          <w:sz w:val="26"/>
          <w:szCs w:val="26"/>
          <w:lang w:val="en-GB"/>
        </w:rPr>
        <w:t xml:space="preserve">tables </w:t>
      </w:r>
      <w:r w:rsidR="00B65D7D">
        <w:rPr>
          <w:rFonts w:ascii="Times New Roman" w:hAnsi="Times New Roman"/>
          <w:sz w:val="26"/>
          <w:szCs w:val="26"/>
          <w:lang w:val="en-GB"/>
        </w:rPr>
        <w:t>are</w:t>
      </w:r>
      <w:r w:rsidR="00CA67F6">
        <w:rPr>
          <w:rFonts w:ascii="Times New Roman" w:hAnsi="Times New Roman"/>
          <w:sz w:val="26"/>
          <w:szCs w:val="26"/>
          <w:lang w:val="en-GB"/>
        </w:rPr>
        <w:t xml:space="preserve"> “locked”. The ratio of total </w:t>
      </w:r>
      <w:r w:rsidR="005C7CB1" w:rsidRPr="009B33A3">
        <w:rPr>
          <w:rFonts w:ascii="Times New Roman" w:hAnsi="Times New Roman"/>
          <w:sz w:val="26"/>
          <w:szCs w:val="26"/>
          <w:lang w:val="en-GB"/>
        </w:rPr>
        <w:t>(</w:t>
      </w:r>
      <m:oMath>
        <m:sSub>
          <m:sSubPr>
            <m:ctrlPr>
              <w:rPr>
                <w:rFonts w:ascii="Cambria Math" w:hAnsi="Times New Roman"/>
                <w:i/>
                <w:sz w:val="26"/>
                <w:szCs w:val="26"/>
              </w:rPr>
            </m:ctrlPr>
          </m:sSubPr>
          <m:e>
            <m:r>
              <w:rPr>
                <w:rFonts w:ascii="Cambria Math" w:hAnsi="Cambria Math"/>
                <w:sz w:val="26"/>
                <w:szCs w:val="26"/>
              </w:rPr>
              <m:t>K</m:t>
            </m:r>
          </m:e>
          <m:sub>
            <m:r>
              <w:rPr>
                <w:rFonts w:ascii="Cambria Math" w:hAnsi="Cambria Math"/>
                <w:sz w:val="26"/>
                <w:szCs w:val="26"/>
              </w:rPr>
              <m:t>DB</m:t>
            </m:r>
          </m:sub>
        </m:sSub>
      </m:oMath>
      <w:r w:rsidR="005C7CB1" w:rsidRPr="009B33A3">
        <w:rPr>
          <w:rFonts w:ascii="Times New Roman" w:hAnsi="Times New Roman"/>
          <w:sz w:val="26"/>
          <w:szCs w:val="26"/>
          <w:lang w:val="en-GB"/>
        </w:rPr>
        <w:t>) and “unlocked” (</w:t>
      </w:r>
      <m:oMath>
        <m:sSub>
          <m:sSubPr>
            <m:ctrlPr>
              <w:rPr>
                <w:rFonts w:ascii="Cambria Math" w:hAnsi="Times New Roman"/>
                <w:i/>
                <w:sz w:val="26"/>
                <w:szCs w:val="26"/>
              </w:rPr>
            </m:ctrlPr>
          </m:sSubPr>
          <m:e>
            <m:r>
              <w:rPr>
                <w:rFonts w:ascii="Cambria Math" w:hAnsi="Cambria Math"/>
                <w:sz w:val="26"/>
                <w:szCs w:val="26"/>
              </w:rPr>
              <m:t>K</m:t>
            </m:r>
          </m:e>
          <m:sub>
            <m:r>
              <w:rPr>
                <w:rFonts w:ascii="Cambria Math" w:hAnsi="Cambria Math"/>
                <w:sz w:val="26"/>
                <w:szCs w:val="26"/>
              </w:rPr>
              <m:t>a</m:t>
            </m:r>
          </m:sub>
        </m:sSub>
      </m:oMath>
      <w:r w:rsidR="005C7CB1" w:rsidRPr="009B33A3">
        <w:rPr>
          <w:rFonts w:ascii="Times New Roman" w:hAnsi="Times New Roman"/>
          <w:sz w:val="26"/>
          <w:szCs w:val="26"/>
          <w:lang w:val="en-GB"/>
        </w:rPr>
        <w:t>) number</w:t>
      </w:r>
      <w:r w:rsidR="00CA67F6">
        <w:rPr>
          <w:rFonts w:ascii="Times New Roman" w:hAnsi="Times New Roman"/>
          <w:sz w:val="26"/>
          <w:szCs w:val="26"/>
          <w:lang w:val="en-GB"/>
        </w:rPr>
        <w:t>s</w:t>
      </w:r>
      <w:r w:rsidR="005C7CB1" w:rsidRPr="009B33A3">
        <w:rPr>
          <w:rFonts w:ascii="Times New Roman" w:hAnsi="Times New Roman"/>
          <w:sz w:val="26"/>
          <w:szCs w:val="26"/>
          <w:lang w:val="en-GB"/>
        </w:rPr>
        <w:t xml:space="preserve"> of </w:t>
      </w:r>
      <w:r w:rsidR="00AD1C75">
        <w:rPr>
          <w:rFonts w:ascii="Times New Roman" w:hAnsi="Times New Roman"/>
          <w:sz w:val="26"/>
          <w:szCs w:val="26"/>
          <w:lang w:val="en-GB"/>
        </w:rPr>
        <w:t xml:space="preserve">database </w:t>
      </w:r>
      <w:r w:rsidR="005C7CB1" w:rsidRPr="009B33A3">
        <w:rPr>
          <w:rFonts w:ascii="Times New Roman" w:hAnsi="Times New Roman"/>
          <w:sz w:val="26"/>
          <w:szCs w:val="26"/>
          <w:lang w:val="en-GB"/>
        </w:rPr>
        <w:t>table</w:t>
      </w:r>
      <w:r w:rsidR="00B65D7D">
        <w:rPr>
          <w:rFonts w:ascii="Times New Roman" w:hAnsi="Times New Roman"/>
          <w:sz w:val="26"/>
          <w:szCs w:val="26"/>
          <w:lang w:val="en-GB"/>
        </w:rPr>
        <w:t>s</w:t>
      </w:r>
      <w:r w:rsidR="005C7CB1" w:rsidRPr="009B33A3">
        <w:rPr>
          <w:rFonts w:ascii="Times New Roman" w:hAnsi="Times New Roman"/>
          <w:sz w:val="26"/>
          <w:szCs w:val="26"/>
          <w:lang w:val="en-GB"/>
        </w:rPr>
        <w:t xml:space="preserve"> reveals the purchased</w:t>
      </w:r>
      <w:r w:rsidR="00CA67F6">
        <w:rPr>
          <w:rFonts w:ascii="Times New Roman" w:hAnsi="Times New Roman"/>
          <w:sz w:val="26"/>
          <w:szCs w:val="26"/>
          <w:lang w:val="en-GB"/>
        </w:rPr>
        <w:t xml:space="preserve"> part</w:t>
      </w:r>
      <w:r w:rsidR="005C7CB1" w:rsidRPr="009B33A3">
        <w:rPr>
          <w:rFonts w:ascii="Times New Roman" w:hAnsi="Times New Roman"/>
          <w:sz w:val="26"/>
          <w:szCs w:val="26"/>
          <w:lang w:val="en-GB"/>
        </w:rPr>
        <w:t xml:space="preserve"> of ERP </w:t>
      </w:r>
      <w:r w:rsidR="00CA67F6" w:rsidRPr="009B33A3">
        <w:rPr>
          <w:rFonts w:ascii="Times New Roman" w:hAnsi="Times New Roman"/>
          <w:sz w:val="26"/>
          <w:szCs w:val="26"/>
          <w:lang w:val="en-GB"/>
        </w:rPr>
        <w:t>functionality</w:t>
      </w:r>
      <w:r w:rsidR="005C7CB1" w:rsidRPr="009B33A3">
        <w:rPr>
          <w:rFonts w:ascii="Times New Roman" w:hAnsi="Times New Roman"/>
          <w:sz w:val="26"/>
          <w:szCs w:val="26"/>
          <w:lang w:val="en-GB"/>
        </w:rPr>
        <w:t xml:space="preserve"> (TFD):</w:t>
      </w:r>
    </w:p>
    <w:p w:rsidR="005C7CB1" w:rsidRPr="009B33A3" w:rsidRDefault="005C7CB1" w:rsidP="005C7CB1">
      <w:pPr>
        <w:ind w:firstLine="567"/>
        <w:jc w:val="both"/>
        <w:rPr>
          <w:sz w:val="26"/>
          <w:szCs w:val="26"/>
          <w:lang w:val="en-GB"/>
        </w:rPr>
      </w:pPr>
    </w:p>
    <w:p w:rsidR="005C7CB1" w:rsidRPr="009B33A3" w:rsidRDefault="005C7CB1" w:rsidP="0088475E">
      <w:pPr>
        <w:ind w:firstLine="567"/>
        <w:jc w:val="center"/>
        <w:rPr>
          <w:sz w:val="26"/>
          <w:szCs w:val="26"/>
          <w:lang w:val="en-GB"/>
        </w:rPr>
      </w:pPr>
      <w:r w:rsidRPr="009B33A3">
        <w:rPr>
          <w:sz w:val="26"/>
          <w:szCs w:val="26"/>
          <w:lang w:val="en-GB"/>
        </w:rPr>
        <w:t xml:space="preserve">TFD = </w:t>
      </w:r>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a</m:t>
                </m:r>
              </m:sub>
            </m:sSub>
          </m:num>
          <m:den>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DB</m:t>
                </m:r>
              </m:sub>
            </m:sSub>
          </m:den>
        </m:f>
      </m:oMath>
      <w:r w:rsidRPr="009B33A3">
        <w:rPr>
          <w:sz w:val="26"/>
          <w:szCs w:val="26"/>
          <w:lang w:val="en-GB"/>
        </w:rPr>
        <w:t xml:space="preserve"> x 100.</w:t>
      </w:r>
    </w:p>
    <w:p w:rsidR="005C7CB1" w:rsidRPr="009B33A3" w:rsidRDefault="005C7CB1" w:rsidP="005C7CB1">
      <w:pPr>
        <w:ind w:firstLine="567"/>
        <w:jc w:val="both"/>
        <w:rPr>
          <w:sz w:val="26"/>
          <w:szCs w:val="26"/>
          <w:lang w:val="en-GB"/>
        </w:rPr>
      </w:pPr>
    </w:p>
    <w:p w:rsidR="005C7CB1" w:rsidRPr="009B33A3" w:rsidRDefault="005C7CB1" w:rsidP="005C7CB1">
      <w:pPr>
        <w:ind w:firstLine="567"/>
        <w:jc w:val="both"/>
        <w:rPr>
          <w:sz w:val="26"/>
          <w:szCs w:val="26"/>
          <w:lang w:val="en-GB"/>
        </w:rPr>
      </w:pPr>
      <w:r w:rsidRPr="009B33A3">
        <w:rPr>
          <w:sz w:val="26"/>
          <w:szCs w:val="26"/>
          <w:lang w:val="en-GB"/>
        </w:rPr>
        <w:t xml:space="preserve">If the </w:t>
      </w:r>
      <w:r w:rsidR="00243CBD">
        <w:rPr>
          <w:sz w:val="26"/>
          <w:szCs w:val="26"/>
          <w:lang w:val="en-GB"/>
        </w:rPr>
        <w:t xml:space="preserve">specific ERP system’s </w:t>
      </w:r>
      <w:r w:rsidR="00AD1C75" w:rsidRPr="009B33A3">
        <w:rPr>
          <w:sz w:val="26"/>
          <w:szCs w:val="26"/>
          <w:lang w:val="en-GB"/>
        </w:rPr>
        <w:t>function is</w:t>
      </w:r>
      <w:r w:rsidRPr="009B33A3">
        <w:rPr>
          <w:sz w:val="26"/>
          <w:szCs w:val="26"/>
          <w:lang w:val="en-GB"/>
        </w:rPr>
        <w:t xml:space="preserve"> not used, then the relevant </w:t>
      </w:r>
      <w:r w:rsidR="00243CBD">
        <w:rPr>
          <w:sz w:val="26"/>
          <w:szCs w:val="26"/>
          <w:lang w:val="en-GB"/>
        </w:rPr>
        <w:t xml:space="preserve">database </w:t>
      </w:r>
      <w:r w:rsidRPr="009B33A3">
        <w:rPr>
          <w:sz w:val="26"/>
          <w:szCs w:val="26"/>
          <w:lang w:val="en-GB"/>
        </w:rPr>
        <w:t xml:space="preserve">table has no records and is empty. </w:t>
      </w:r>
      <w:r w:rsidR="00AD1C75">
        <w:rPr>
          <w:sz w:val="26"/>
          <w:szCs w:val="26"/>
          <w:lang w:val="en-GB"/>
        </w:rPr>
        <w:t>The</w:t>
      </w:r>
      <w:r w:rsidRPr="009B33A3">
        <w:rPr>
          <w:sz w:val="26"/>
          <w:szCs w:val="26"/>
          <w:lang w:val="en-GB"/>
        </w:rPr>
        <w:t xml:space="preserve"> ratio of non</w:t>
      </w:r>
      <w:r w:rsidR="002E2985">
        <w:rPr>
          <w:sz w:val="26"/>
          <w:szCs w:val="26"/>
          <w:lang w:val="en-GB"/>
        </w:rPr>
        <w:t xml:space="preserve">-empty </w:t>
      </w:r>
      <m:oMath>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nt</m:t>
            </m:r>
          </m:sub>
        </m:sSub>
      </m:oMath>
      <w:r w:rsidRPr="009B33A3">
        <w:rPr>
          <w:sz w:val="26"/>
          <w:szCs w:val="26"/>
          <w:lang w:val="en-GB"/>
        </w:rPr>
        <w:t xml:space="preserve"> and </w:t>
      </w:r>
      <w:r w:rsidR="006C7494">
        <w:rPr>
          <w:sz w:val="26"/>
          <w:szCs w:val="26"/>
          <w:lang w:val="en-GB"/>
        </w:rPr>
        <w:t xml:space="preserve">“unlocked” </w:t>
      </w:r>
      <m:oMath>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a</m:t>
            </m:r>
          </m:sub>
        </m:sSub>
      </m:oMath>
      <w:r w:rsidRPr="009B33A3">
        <w:rPr>
          <w:sz w:val="26"/>
          <w:szCs w:val="26"/>
          <w:lang w:val="en-GB"/>
        </w:rPr>
        <w:t xml:space="preserve"> </w:t>
      </w:r>
      <w:r w:rsidR="006C7494">
        <w:rPr>
          <w:sz w:val="26"/>
          <w:szCs w:val="26"/>
          <w:lang w:val="en-GB"/>
        </w:rPr>
        <w:t>numbers</w:t>
      </w:r>
      <w:r w:rsidR="006C7494" w:rsidRPr="009B33A3">
        <w:rPr>
          <w:sz w:val="26"/>
          <w:szCs w:val="26"/>
          <w:lang w:val="en-GB"/>
        </w:rPr>
        <w:t xml:space="preserve"> </w:t>
      </w:r>
      <w:r w:rsidRPr="009B33A3">
        <w:rPr>
          <w:sz w:val="26"/>
          <w:szCs w:val="26"/>
          <w:lang w:val="en-GB"/>
        </w:rPr>
        <w:t xml:space="preserve">of </w:t>
      </w:r>
      <w:r w:rsidR="002E2985">
        <w:rPr>
          <w:sz w:val="26"/>
          <w:szCs w:val="26"/>
          <w:lang w:val="en-GB"/>
        </w:rPr>
        <w:t>the database tables</w:t>
      </w:r>
      <w:r w:rsidRPr="009B33A3">
        <w:rPr>
          <w:sz w:val="26"/>
          <w:szCs w:val="26"/>
          <w:lang w:val="en-GB"/>
        </w:rPr>
        <w:t xml:space="preserve"> </w:t>
      </w:r>
      <w:r w:rsidR="002E2985">
        <w:rPr>
          <w:sz w:val="26"/>
          <w:szCs w:val="26"/>
          <w:lang w:val="en-GB"/>
        </w:rPr>
        <w:t xml:space="preserve">reflects </w:t>
      </w:r>
      <w:r w:rsidRPr="009B33A3">
        <w:rPr>
          <w:sz w:val="26"/>
          <w:szCs w:val="26"/>
          <w:lang w:val="en-GB"/>
        </w:rPr>
        <w:t>the degree of utilization of acquired ERP functionality (TFPL):</w:t>
      </w:r>
    </w:p>
    <w:p w:rsidR="00AD1C75" w:rsidRDefault="00AD1C75" w:rsidP="005C7CB1">
      <w:pPr>
        <w:ind w:firstLine="567"/>
        <w:jc w:val="both"/>
        <w:rPr>
          <w:sz w:val="26"/>
          <w:szCs w:val="26"/>
          <w:lang w:val="en-GB"/>
        </w:rPr>
      </w:pPr>
    </w:p>
    <w:p w:rsidR="005C7CB1" w:rsidRPr="009B33A3" w:rsidRDefault="005C7CB1" w:rsidP="0088475E">
      <w:pPr>
        <w:ind w:firstLine="567"/>
        <w:jc w:val="center"/>
        <w:rPr>
          <w:sz w:val="26"/>
          <w:szCs w:val="26"/>
          <w:lang w:val="en-GB"/>
        </w:rPr>
      </w:pPr>
      <w:r w:rsidRPr="009B33A3">
        <w:rPr>
          <w:sz w:val="26"/>
          <w:szCs w:val="26"/>
          <w:lang w:val="en-GB"/>
        </w:rPr>
        <w:t xml:space="preserve">TFPL = </w:t>
      </w:r>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nt</m:t>
                </m:r>
              </m:sub>
            </m:sSub>
          </m:num>
          <m:den>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a</m:t>
                </m:r>
              </m:sub>
            </m:sSub>
          </m:den>
        </m:f>
      </m:oMath>
      <w:r w:rsidRPr="009B33A3">
        <w:rPr>
          <w:sz w:val="26"/>
          <w:szCs w:val="26"/>
          <w:lang w:val="en-GB"/>
        </w:rPr>
        <w:t xml:space="preserve"> x 100.</w:t>
      </w:r>
    </w:p>
    <w:p w:rsidR="005C7CB1" w:rsidRPr="009B33A3" w:rsidRDefault="005C7CB1" w:rsidP="005C7CB1">
      <w:pPr>
        <w:ind w:firstLine="567"/>
        <w:jc w:val="both"/>
        <w:rPr>
          <w:rStyle w:val="hps"/>
          <w:sz w:val="26"/>
          <w:szCs w:val="26"/>
          <w:lang w:val="en-GB"/>
        </w:rPr>
      </w:pPr>
    </w:p>
    <w:p w:rsidR="005C7CB1" w:rsidRPr="009B33A3" w:rsidRDefault="00AD1C75" w:rsidP="005C7CB1">
      <w:pPr>
        <w:ind w:firstLine="567"/>
        <w:jc w:val="both"/>
        <w:rPr>
          <w:rStyle w:val="hps"/>
          <w:sz w:val="26"/>
          <w:szCs w:val="26"/>
          <w:lang w:val="en-GB"/>
        </w:rPr>
      </w:pPr>
      <w:r>
        <w:rPr>
          <w:rStyle w:val="hps"/>
          <w:sz w:val="26"/>
          <w:szCs w:val="26"/>
          <w:lang w:val="en-GB"/>
        </w:rPr>
        <w:t>The percentage of functionality in use compared with</w:t>
      </w:r>
      <w:r w:rsidR="005C7CB1" w:rsidRPr="009B33A3">
        <w:rPr>
          <w:rStyle w:val="hps"/>
          <w:sz w:val="26"/>
          <w:szCs w:val="26"/>
          <w:lang w:val="en-GB"/>
        </w:rPr>
        <w:t xml:space="preserve"> </w:t>
      </w:r>
      <w:r>
        <w:rPr>
          <w:rStyle w:val="hps"/>
          <w:sz w:val="26"/>
          <w:szCs w:val="26"/>
          <w:lang w:val="en-GB"/>
        </w:rPr>
        <w:t xml:space="preserve">overall </w:t>
      </w:r>
      <w:r w:rsidR="005C7CB1" w:rsidRPr="009B33A3">
        <w:rPr>
          <w:rStyle w:val="hps"/>
          <w:sz w:val="26"/>
          <w:szCs w:val="26"/>
          <w:lang w:val="en-GB"/>
        </w:rPr>
        <w:t>standard ERP functionality</w:t>
      </w:r>
      <w:r>
        <w:rPr>
          <w:rStyle w:val="hps"/>
          <w:sz w:val="26"/>
          <w:szCs w:val="26"/>
          <w:lang w:val="en-GB"/>
        </w:rPr>
        <w:t xml:space="preserve"> could be calculated as follow (FPL):</w:t>
      </w:r>
    </w:p>
    <w:p w:rsidR="005C7CB1" w:rsidRPr="009B33A3" w:rsidRDefault="005C7CB1" w:rsidP="005C7CB1">
      <w:pPr>
        <w:ind w:firstLine="567"/>
        <w:jc w:val="both"/>
        <w:rPr>
          <w:rStyle w:val="hps"/>
          <w:sz w:val="26"/>
          <w:szCs w:val="26"/>
          <w:lang w:val="en-GB"/>
        </w:rPr>
      </w:pPr>
    </w:p>
    <w:p w:rsidR="005C7CB1" w:rsidRPr="009B33A3" w:rsidRDefault="005C7CB1" w:rsidP="0088475E">
      <w:pPr>
        <w:spacing w:after="240"/>
        <w:ind w:firstLine="567"/>
        <w:jc w:val="center"/>
        <w:rPr>
          <w:sz w:val="26"/>
          <w:szCs w:val="26"/>
          <w:lang w:val="en-GB"/>
        </w:rPr>
      </w:pPr>
      <w:r w:rsidRPr="009B33A3">
        <w:rPr>
          <w:sz w:val="26"/>
          <w:szCs w:val="26"/>
          <w:lang w:val="en-GB"/>
        </w:rPr>
        <w:t xml:space="preserve">FPL = </w:t>
      </w:r>
      <m:oMath>
        <m:f>
          <m:fPr>
            <m:ctrlPr>
              <w:rPr>
                <w:rFonts w:ascii="Cambria Math" w:hAnsi="Cambria Math"/>
                <w:i/>
                <w:sz w:val="26"/>
                <w:szCs w:val="26"/>
              </w:rPr>
            </m:ctrlPr>
          </m:fPr>
          <m:num>
            <m:nary>
              <m:naryPr>
                <m:chr m:val="∑"/>
                <m:limLoc m:val="subSup"/>
                <m:ctrlPr>
                  <w:rPr>
                    <w:rFonts w:ascii="Cambria Math" w:hAnsi="Cambria Math"/>
                    <w:i/>
                    <w:sz w:val="26"/>
                    <w:szCs w:val="26"/>
                  </w:rPr>
                </m:ctrlPr>
              </m:naryPr>
              <m:sub>
                <m:r>
                  <w:rPr>
                    <w:rFonts w:ascii="Cambria Math" w:hAnsi="Cambria Math"/>
                    <w:sz w:val="26"/>
                    <w:szCs w:val="26"/>
                  </w:rPr>
                  <m:t>j</m:t>
                </m:r>
                <m:r>
                  <w:rPr>
                    <w:rFonts w:ascii="Cambria Math"/>
                    <w:sz w:val="26"/>
                    <w:szCs w:val="26"/>
                  </w:rPr>
                  <m:t>=1</m:t>
                </m:r>
              </m:sub>
              <m:sup>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r</m:t>
                    </m:r>
                  </m:sub>
                </m:sSub>
              </m:sup>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j</m:t>
                    </m:r>
                  </m:sub>
                </m:sSub>
              </m:e>
            </m:nary>
          </m:num>
          <m:den>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r</m:t>
                </m:r>
              </m:sub>
            </m:sSub>
          </m:den>
        </m:f>
      </m:oMath>
      <w:r w:rsidRPr="009B33A3">
        <w:rPr>
          <w:sz w:val="26"/>
          <w:szCs w:val="26"/>
          <w:lang w:val="en-GB"/>
        </w:rPr>
        <w:t xml:space="preserve"> x 100,</w:t>
      </w:r>
    </w:p>
    <w:p w:rsidR="00097C53" w:rsidRDefault="001A3873" w:rsidP="00AD1C75">
      <w:pPr>
        <w:ind w:firstLine="567"/>
        <w:jc w:val="both"/>
        <w:rPr>
          <w:sz w:val="26"/>
          <w:szCs w:val="26"/>
          <w:lang w:val="en-GB"/>
        </w:rPr>
      </w:pPr>
      <w:r>
        <w:rPr>
          <w:sz w:val="26"/>
          <w:szCs w:val="26"/>
        </w:rPr>
        <w:t xml:space="preserve">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j</m:t>
            </m:r>
          </m:sub>
        </m:sSub>
      </m:oMath>
      <w:r w:rsidR="00AD1C75">
        <w:rPr>
          <w:sz w:val="26"/>
          <w:szCs w:val="26"/>
          <w:lang w:val="en-GB"/>
        </w:rPr>
        <w:t xml:space="preserve"> </w:t>
      </w:r>
      <w:r>
        <w:rPr>
          <w:sz w:val="26"/>
          <w:szCs w:val="26"/>
          <w:lang w:val="en-GB"/>
        </w:rPr>
        <w:t>–</w:t>
      </w:r>
      <w:r w:rsidR="00AD1C75">
        <w:rPr>
          <w:sz w:val="26"/>
          <w:szCs w:val="26"/>
          <w:lang w:val="en-GB"/>
        </w:rPr>
        <w:t xml:space="preserve"> </w:t>
      </w:r>
      <w:proofErr w:type="gramStart"/>
      <w:r>
        <w:rPr>
          <w:sz w:val="26"/>
          <w:szCs w:val="26"/>
          <w:lang w:val="en-GB"/>
        </w:rPr>
        <w:t>indicator</w:t>
      </w:r>
      <w:proofErr w:type="gramEnd"/>
      <w:r>
        <w:rPr>
          <w:sz w:val="26"/>
          <w:szCs w:val="26"/>
          <w:lang w:val="en-GB"/>
        </w:rPr>
        <w:t xml:space="preserve"> of usage </w:t>
      </w:r>
      <w:r w:rsidR="005C7CB1" w:rsidRPr="009B33A3">
        <w:rPr>
          <w:sz w:val="26"/>
          <w:szCs w:val="26"/>
          <w:lang w:val="en-GB"/>
        </w:rPr>
        <w:t xml:space="preserve">use of function </w:t>
      </w:r>
      <w:r w:rsidR="005C7CB1" w:rsidRPr="009B33A3">
        <w:rPr>
          <w:i/>
          <w:sz w:val="26"/>
          <w:szCs w:val="26"/>
          <w:lang w:val="en-GB"/>
        </w:rPr>
        <w:t>j</w:t>
      </w:r>
      <w:r w:rsidR="00097C53">
        <w:rPr>
          <w:sz w:val="26"/>
          <w:szCs w:val="26"/>
          <w:lang w:val="en-GB"/>
        </w:rPr>
        <w:t>:</w:t>
      </w:r>
    </w:p>
    <w:p w:rsidR="00097C53" w:rsidRDefault="00097C53" w:rsidP="00AD1C75">
      <w:pPr>
        <w:ind w:firstLine="567"/>
        <w:jc w:val="both"/>
        <w:rPr>
          <w:sz w:val="26"/>
          <w:szCs w:val="26"/>
          <w:lang w:val="en-GB"/>
        </w:rPr>
      </w:pPr>
    </w:p>
    <w:p w:rsidR="00097C53" w:rsidRPr="00641B5D" w:rsidRDefault="005C7CB1" w:rsidP="00097C53">
      <w:pPr>
        <w:ind w:firstLine="567"/>
        <w:jc w:val="both"/>
        <w:rPr>
          <w:sz w:val="26"/>
          <w:szCs w:val="26"/>
        </w:rPr>
      </w:pPr>
      <w:r w:rsidRPr="009B33A3">
        <w:rPr>
          <w:sz w:val="26"/>
          <w:szCs w:val="26"/>
          <w:lang w:val="en-GB"/>
        </w:rPr>
        <w:t xml:space="preserve"> </w:t>
      </w:r>
      <w:r w:rsidR="00097C53" w:rsidRPr="00641B5D">
        <w:rPr>
          <w:sz w:val="26"/>
          <w:szCs w:val="26"/>
        </w:rPr>
        <w:tab/>
        <w:t xml:space="preserve"> </w:t>
      </w:r>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j</m:t>
            </m:r>
          </m:sub>
        </m:sSub>
        <m:r>
          <w:rPr>
            <w:rFonts w:ascii="Cambria Math"/>
            <w:sz w:val="26"/>
            <w:szCs w:val="26"/>
          </w:rPr>
          <m:t>=</m:t>
        </m:r>
        <m:d>
          <m:dPr>
            <m:begChr m:val="{"/>
            <m:endChr m:val=""/>
            <m:ctrlPr>
              <w:rPr>
                <w:rFonts w:ascii="Cambria Math" w:hAnsi="Cambria Math"/>
                <w:i/>
                <w:sz w:val="26"/>
                <w:szCs w:val="26"/>
              </w:rPr>
            </m:ctrlPr>
          </m:dPr>
          <m:e>
            <m:eqArr>
              <m:eqArrPr>
                <m:ctrlPr>
                  <w:rPr>
                    <w:rFonts w:ascii="Cambria Math" w:hAnsi="Cambria Math"/>
                    <w:i/>
                    <w:sz w:val="26"/>
                    <w:szCs w:val="26"/>
                  </w:rPr>
                </m:ctrlPr>
              </m:eqArrPr>
              <m:e>
                <m:r>
                  <m:rPr>
                    <m:nor/>
                  </m:rPr>
                  <w:rPr>
                    <w:sz w:val="26"/>
                    <w:szCs w:val="26"/>
                  </w:rPr>
                  <m:t xml:space="preserve">1,  </m:t>
                </m:r>
                <m:r>
                  <m:rPr>
                    <m:nor/>
                  </m:rPr>
                  <w:rPr>
                    <w:sz w:val="26"/>
                    <w:szCs w:val="26"/>
                    <w:lang w:val="en-GB"/>
                  </w:rPr>
                  <m:t>if the function j is used</m:t>
                </m:r>
                <m:r>
                  <m:rPr>
                    <m:nor/>
                  </m:rPr>
                  <w:rPr>
                    <w:sz w:val="26"/>
                    <w:szCs w:val="26"/>
                  </w:rPr>
                  <m:t>;</m:t>
                </m:r>
              </m:e>
              <m:e>
                <m:r>
                  <m:rPr>
                    <m:nor/>
                  </m:rPr>
                  <w:rPr>
                    <w:rFonts w:ascii="Cambria Math"/>
                    <w:sz w:val="26"/>
                    <w:szCs w:val="26"/>
                  </w:rPr>
                  <m:t xml:space="preserve">  </m:t>
                </m:r>
                <m:r>
                  <m:rPr>
                    <m:nor/>
                  </m:rPr>
                  <w:rPr>
                    <w:sz w:val="26"/>
                    <w:szCs w:val="26"/>
                  </w:rPr>
                  <m:t xml:space="preserve">0,  </m:t>
                </m:r>
                <m:r>
                  <m:rPr>
                    <m:nor/>
                  </m:rPr>
                  <w:rPr>
                    <w:sz w:val="26"/>
                    <w:szCs w:val="26"/>
                    <w:lang w:val="en-GB"/>
                  </w:rPr>
                  <m:t>if the function j is not used</m:t>
                </m:r>
                <m:r>
                  <m:rPr>
                    <m:nor/>
                  </m:rPr>
                  <w:rPr>
                    <w:sz w:val="26"/>
                    <w:szCs w:val="26"/>
                  </w:rPr>
                  <m:t>.</m:t>
                </m:r>
              </m:e>
            </m:eqArr>
          </m:e>
        </m:d>
      </m:oMath>
    </w:p>
    <w:p w:rsidR="001A3873" w:rsidRPr="00097C53" w:rsidRDefault="001A3873" w:rsidP="00AD1C75">
      <w:pPr>
        <w:ind w:firstLine="567"/>
        <w:jc w:val="both"/>
        <w:rPr>
          <w:sz w:val="26"/>
          <w:szCs w:val="26"/>
        </w:rPr>
      </w:pPr>
    </w:p>
    <w:p w:rsidR="005C7CB1" w:rsidRPr="009B33A3" w:rsidRDefault="005C7CB1" w:rsidP="00AD1C75">
      <w:pPr>
        <w:ind w:firstLine="567"/>
        <w:jc w:val="both"/>
        <w:rPr>
          <w:sz w:val="26"/>
          <w:szCs w:val="26"/>
          <w:lang w:val="en-GB"/>
        </w:rPr>
      </w:pPr>
      <w:proofErr w:type="gramStart"/>
      <w:r w:rsidRPr="009B33A3">
        <w:rPr>
          <w:i/>
          <w:sz w:val="26"/>
          <w:szCs w:val="26"/>
          <w:lang w:val="en-GB"/>
        </w:rPr>
        <w:t>n</w:t>
      </w:r>
      <w:r w:rsidRPr="009B33A3">
        <w:rPr>
          <w:i/>
          <w:sz w:val="26"/>
          <w:szCs w:val="26"/>
          <w:vertAlign w:val="subscript"/>
          <w:lang w:val="en-GB"/>
        </w:rPr>
        <w:t>r</w:t>
      </w:r>
      <w:r w:rsidRPr="009B33A3">
        <w:rPr>
          <w:sz w:val="26"/>
          <w:szCs w:val="26"/>
          <w:lang w:val="en-GB"/>
        </w:rPr>
        <w:t xml:space="preserve">  -</w:t>
      </w:r>
      <w:proofErr w:type="gramEnd"/>
      <w:r w:rsidRPr="009B33A3">
        <w:rPr>
          <w:sz w:val="26"/>
          <w:szCs w:val="26"/>
          <w:lang w:val="en-GB"/>
        </w:rPr>
        <w:t xml:space="preserve"> the total </w:t>
      </w:r>
      <w:r w:rsidR="00097C53">
        <w:rPr>
          <w:sz w:val="26"/>
          <w:szCs w:val="26"/>
          <w:lang w:val="en-GB"/>
        </w:rPr>
        <w:t>number</w:t>
      </w:r>
      <w:r w:rsidRPr="009B33A3">
        <w:rPr>
          <w:sz w:val="26"/>
          <w:szCs w:val="26"/>
          <w:lang w:val="en-GB"/>
        </w:rPr>
        <w:t xml:space="preserve"> of </w:t>
      </w:r>
      <w:r w:rsidR="00097C53">
        <w:rPr>
          <w:sz w:val="26"/>
          <w:szCs w:val="26"/>
          <w:lang w:val="en-GB"/>
        </w:rPr>
        <w:t xml:space="preserve">realized </w:t>
      </w:r>
      <w:r w:rsidRPr="009B33A3">
        <w:rPr>
          <w:sz w:val="26"/>
          <w:szCs w:val="26"/>
          <w:lang w:val="en-GB"/>
        </w:rPr>
        <w:t>functions in ERP system</w:t>
      </w:r>
    </w:p>
    <w:p w:rsidR="005C7CB1" w:rsidRPr="009B33A3" w:rsidRDefault="005C7CB1" w:rsidP="005C7CB1">
      <w:pPr>
        <w:ind w:firstLine="567"/>
        <w:jc w:val="both"/>
        <w:rPr>
          <w:sz w:val="26"/>
          <w:szCs w:val="26"/>
          <w:lang w:val="en-GB"/>
        </w:rPr>
      </w:pPr>
    </w:p>
    <w:p w:rsidR="005C7CB1" w:rsidRDefault="005C7CB1" w:rsidP="005C7CB1">
      <w:pPr>
        <w:ind w:firstLine="567"/>
        <w:jc w:val="both"/>
        <w:rPr>
          <w:rStyle w:val="hps"/>
          <w:sz w:val="26"/>
          <w:szCs w:val="26"/>
          <w:lang w:val="en-GB"/>
        </w:rPr>
      </w:pPr>
      <w:r w:rsidRPr="009B33A3">
        <w:rPr>
          <w:rStyle w:val="hps"/>
          <w:sz w:val="26"/>
          <w:szCs w:val="26"/>
          <w:lang w:val="en-GB"/>
        </w:rPr>
        <w:t xml:space="preserve">Since the </w:t>
      </w:r>
      <w:r w:rsidR="009A5B32">
        <w:rPr>
          <w:rStyle w:val="hps"/>
          <w:sz w:val="26"/>
          <w:szCs w:val="26"/>
          <w:lang w:val="en-GB"/>
        </w:rPr>
        <w:t>developers</w:t>
      </w:r>
      <w:r w:rsidRPr="009B33A3">
        <w:rPr>
          <w:rStyle w:val="hps"/>
          <w:sz w:val="26"/>
          <w:szCs w:val="26"/>
          <w:lang w:val="en-GB"/>
        </w:rPr>
        <w:t xml:space="preserve"> of ERP solution </w:t>
      </w:r>
      <w:r w:rsidR="009A5B32">
        <w:rPr>
          <w:rStyle w:val="hps"/>
          <w:sz w:val="26"/>
          <w:szCs w:val="26"/>
          <w:lang w:val="en-GB"/>
        </w:rPr>
        <w:t>try</w:t>
      </w:r>
      <w:r w:rsidRPr="009B33A3">
        <w:rPr>
          <w:rStyle w:val="hps"/>
          <w:sz w:val="26"/>
          <w:szCs w:val="26"/>
          <w:lang w:val="en-GB"/>
        </w:rPr>
        <w:t xml:space="preserve"> to satisfy the need of </w:t>
      </w:r>
      <w:r w:rsidR="000D60DE">
        <w:rPr>
          <w:rStyle w:val="hps"/>
          <w:sz w:val="26"/>
          <w:szCs w:val="26"/>
          <w:lang w:val="en-GB"/>
        </w:rPr>
        <w:t xml:space="preserve">the </w:t>
      </w:r>
      <w:r w:rsidRPr="009B33A3">
        <w:rPr>
          <w:rStyle w:val="hps"/>
          <w:sz w:val="26"/>
          <w:szCs w:val="26"/>
          <w:lang w:val="en-GB"/>
        </w:rPr>
        <w:t>large</w:t>
      </w:r>
      <w:r w:rsidR="00AD1C75">
        <w:rPr>
          <w:rStyle w:val="hps"/>
          <w:sz w:val="26"/>
          <w:szCs w:val="26"/>
          <w:lang w:val="en-GB"/>
        </w:rPr>
        <w:t>st</w:t>
      </w:r>
      <w:r w:rsidRPr="009B33A3">
        <w:rPr>
          <w:rStyle w:val="hps"/>
          <w:sz w:val="26"/>
          <w:szCs w:val="26"/>
          <w:lang w:val="en-GB"/>
        </w:rPr>
        <w:t xml:space="preserve"> number of companies, some of </w:t>
      </w:r>
      <w:r w:rsidR="009A5B32">
        <w:rPr>
          <w:rStyle w:val="hps"/>
          <w:sz w:val="26"/>
          <w:szCs w:val="26"/>
          <w:lang w:val="en-GB"/>
        </w:rPr>
        <w:t>systems</w:t>
      </w:r>
      <w:r w:rsidRPr="009B33A3">
        <w:rPr>
          <w:rStyle w:val="hps"/>
          <w:sz w:val="26"/>
          <w:szCs w:val="26"/>
          <w:lang w:val="en-GB"/>
        </w:rPr>
        <w:t xml:space="preserve"> features</w:t>
      </w:r>
      <w:r w:rsidR="00AD1C75">
        <w:rPr>
          <w:rStyle w:val="hps"/>
          <w:sz w:val="26"/>
          <w:szCs w:val="26"/>
          <w:lang w:val="en-GB"/>
        </w:rPr>
        <w:t xml:space="preserve"> that are </w:t>
      </w:r>
      <w:r w:rsidRPr="009B33A3">
        <w:rPr>
          <w:rStyle w:val="hps"/>
          <w:sz w:val="26"/>
          <w:szCs w:val="26"/>
          <w:lang w:val="en-GB"/>
        </w:rPr>
        <w:t xml:space="preserve">crucially important for one company can be </w:t>
      </w:r>
      <w:r w:rsidR="00AD1C75">
        <w:rPr>
          <w:rStyle w:val="hps"/>
          <w:sz w:val="26"/>
          <w:szCs w:val="26"/>
          <w:lang w:val="en-GB"/>
        </w:rPr>
        <w:t xml:space="preserve">almost </w:t>
      </w:r>
      <w:r w:rsidRPr="009B33A3">
        <w:rPr>
          <w:rStyle w:val="hps"/>
          <w:sz w:val="26"/>
          <w:szCs w:val="26"/>
          <w:lang w:val="en-GB"/>
        </w:rPr>
        <w:t xml:space="preserve">unnecessary for the other. Therefore, the equation can be adjusted adding the importance </w:t>
      </w:r>
      <w:r w:rsidR="00CA1747">
        <w:rPr>
          <w:rStyle w:val="hps"/>
          <w:sz w:val="26"/>
          <w:szCs w:val="26"/>
          <w:lang w:val="en-GB"/>
        </w:rPr>
        <w:t xml:space="preserve">ratio </w:t>
      </w:r>
      <w:r w:rsidR="00AD1C75">
        <w:rPr>
          <w:rStyle w:val="hps"/>
          <w:sz w:val="26"/>
          <w:szCs w:val="26"/>
          <w:lang w:val="en-GB"/>
        </w:rPr>
        <w:t>of the function for the company (FPLS):</w:t>
      </w:r>
    </w:p>
    <w:p w:rsidR="00AD1C75" w:rsidRPr="009B33A3" w:rsidRDefault="00AD1C75" w:rsidP="005C7CB1">
      <w:pPr>
        <w:ind w:firstLine="567"/>
        <w:jc w:val="both"/>
        <w:rPr>
          <w:rStyle w:val="hps"/>
          <w:sz w:val="26"/>
          <w:szCs w:val="26"/>
          <w:lang w:val="en-GB"/>
        </w:rPr>
      </w:pPr>
    </w:p>
    <w:p w:rsidR="005C7CB1" w:rsidRPr="009B33A3" w:rsidRDefault="005C7CB1" w:rsidP="0088475E">
      <w:pPr>
        <w:ind w:firstLine="567"/>
        <w:jc w:val="center"/>
        <w:rPr>
          <w:sz w:val="26"/>
          <w:szCs w:val="26"/>
          <w:lang w:val="en-GB"/>
        </w:rPr>
      </w:pPr>
      <w:r w:rsidRPr="009B33A3">
        <w:rPr>
          <w:sz w:val="26"/>
          <w:szCs w:val="26"/>
          <w:lang w:val="en-GB"/>
        </w:rPr>
        <w:t xml:space="preserve">FPLS = </w:t>
      </w:r>
      <m:oMath>
        <m:f>
          <m:fPr>
            <m:ctrlPr>
              <w:rPr>
                <w:rFonts w:ascii="Cambria Math" w:hAnsi="Cambria Math"/>
                <w:i/>
                <w:sz w:val="26"/>
                <w:szCs w:val="26"/>
              </w:rPr>
            </m:ctrlPr>
          </m:fPr>
          <m:num>
            <m:nary>
              <m:naryPr>
                <m:chr m:val="∑"/>
                <m:limLoc m:val="subSup"/>
                <m:ctrlPr>
                  <w:rPr>
                    <w:rFonts w:ascii="Cambria Math" w:hAnsi="Cambria Math"/>
                    <w:i/>
                    <w:sz w:val="26"/>
                    <w:szCs w:val="26"/>
                  </w:rPr>
                </m:ctrlPr>
              </m:naryPr>
              <m:sub>
                <m:r>
                  <w:rPr>
                    <w:rFonts w:ascii="Cambria Math" w:hAnsi="Cambria Math"/>
                    <w:sz w:val="26"/>
                    <w:szCs w:val="26"/>
                  </w:rPr>
                  <m:t>j</m:t>
                </m:r>
                <m:r>
                  <w:rPr>
                    <w:rFonts w:ascii="Cambria Math"/>
                    <w:sz w:val="26"/>
                    <w:szCs w:val="26"/>
                  </w:rPr>
                  <m:t>=1</m:t>
                </m:r>
              </m:sub>
              <m:sup>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r</m:t>
                    </m:r>
                  </m:sub>
                </m:sSub>
              </m:sup>
              <m:e>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j</m:t>
                    </m:r>
                  </m:sub>
                </m:sSub>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j</m:t>
                    </m:r>
                  </m:sub>
                </m:sSub>
              </m:e>
            </m:nary>
          </m:num>
          <m:den>
            <m:nary>
              <m:naryPr>
                <m:chr m:val="∑"/>
                <m:limLoc m:val="subSup"/>
                <m:ctrlPr>
                  <w:rPr>
                    <w:rFonts w:ascii="Cambria Math" w:hAnsi="Cambria Math"/>
                    <w:i/>
                    <w:sz w:val="26"/>
                    <w:szCs w:val="26"/>
                  </w:rPr>
                </m:ctrlPr>
              </m:naryPr>
              <m:sub>
                <m:r>
                  <w:rPr>
                    <w:rFonts w:ascii="Cambria Math" w:hAnsi="Cambria Math"/>
                    <w:sz w:val="26"/>
                    <w:szCs w:val="26"/>
                  </w:rPr>
                  <m:t>j</m:t>
                </m:r>
                <m:r>
                  <w:rPr>
                    <w:rFonts w:ascii="Cambria Math"/>
                    <w:sz w:val="26"/>
                    <w:szCs w:val="26"/>
                  </w:rPr>
                  <m:t>=1</m:t>
                </m:r>
              </m:sub>
              <m:sup>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r</m:t>
                    </m:r>
                  </m:sub>
                </m:sSub>
              </m:sup>
              <m:e>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j</m:t>
                    </m:r>
                  </m:sub>
                </m:sSub>
              </m:e>
            </m:nary>
          </m:den>
        </m:f>
      </m:oMath>
      <w:r w:rsidRPr="009B33A3">
        <w:rPr>
          <w:sz w:val="26"/>
          <w:szCs w:val="26"/>
          <w:lang w:val="en-GB"/>
        </w:rPr>
        <w:t xml:space="preserve"> x 100,</w:t>
      </w:r>
    </w:p>
    <w:p w:rsidR="005C7CB1" w:rsidRPr="009B33A3" w:rsidRDefault="005C7CB1" w:rsidP="005C7CB1">
      <w:pPr>
        <w:ind w:firstLine="567"/>
        <w:jc w:val="both"/>
        <w:rPr>
          <w:rStyle w:val="hps"/>
          <w:sz w:val="26"/>
          <w:szCs w:val="26"/>
          <w:lang w:val="en-GB"/>
        </w:rPr>
      </w:pPr>
    </w:p>
    <w:p w:rsidR="005C7CB1" w:rsidRPr="009B33A3" w:rsidRDefault="005C7CB1" w:rsidP="005C7CB1">
      <w:pPr>
        <w:ind w:firstLine="567"/>
        <w:jc w:val="both"/>
        <w:rPr>
          <w:sz w:val="26"/>
          <w:szCs w:val="26"/>
          <w:lang w:val="en-GB"/>
        </w:rPr>
      </w:pPr>
    </w:p>
    <w:p w:rsidR="005C7CB1" w:rsidRPr="009B33A3" w:rsidRDefault="005C7CB1" w:rsidP="005C7CB1">
      <w:pPr>
        <w:ind w:left="1843" w:hanging="1276"/>
        <w:jc w:val="both"/>
        <w:rPr>
          <w:sz w:val="26"/>
          <w:szCs w:val="26"/>
          <w:lang w:val="en-GB"/>
        </w:rPr>
      </w:pPr>
      <w:r w:rsidRPr="009B33A3">
        <w:rPr>
          <w:sz w:val="26"/>
          <w:szCs w:val="26"/>
          <w:lang w:val="en-GB"/>
        </w:rPr>
        <w:t xml:space="preserve"> FPLS – </w:t>
      </w:r>
      <w:r w:rsidR="00AD1C75" w:rsidRPr="009B33A3">
        <w:rPr>
          <w:sz w:val="26"/>
          <w:szCs w:val="26"/>
          <w:lang w:val="en-GB"/>
        </w:rPr>
        <w:t>evaluation</w:t>
      </w:r>
      <w:r w:rsidRPr="009B33A3">
        <w:rPr>
          <w:sz w:val="26"/>
          <w:szCs w:val="26"/>
          <w:lang w:val="en-GB"/>
        </w:rPr>
        <w:t xml:space="preserve"> of ERP usage, taking into account the importance of the function for the company;</w:t>
      </w:r>
    </w:p>
    <w:p w:rsidR="005C7CB1" w:rsidRPr="009B33A3" w:rsidRDefault="005C7CB1" w:rsidP="005C7CB1">
      <w:pPr>
        <w:spacing w:after="240"/>
        <w:ind w:left="1417" w:hanging="425"/>
        <w:jc w:val="both"/>
        <w:rPr>
          <w:sz w:val="26"/>
          <w:szCs w:val="26"/>
          <w:lang w:val="en-GB"/>
        </w:rPr>
      </w:pPr>
      <w:proofErr w:type="spellStart"/>
      <w:proofErr w:type="gramStart"/>
      <w:r w:rsidRPr="009B33A3">
        <w:rPr>
          <w:i/>
          <w:sz w:val="26"/>
          <w:szCs w:val="26"/>
          <w:lang w:val="en-GB"/>
        </w:rPr>
        <w:t>s</w:t>
      </w:r>
      <w:r w:rsidRPr="009B33A3">
        <w:rPr>
          <w:i/>
          <w:sz w:val="26"/>
          <w:szCs w:val="26"/>
          <w:vertAlign w:val="subscript"/>
          <w:lang w:val="en-GB"/>
        </w:rPr>
        <w:t>j</w:t>
      </w:r>
      <w:proofErr w:type="spellEnd"/>
      <w:proofErr w:type="gramEnd"/>
      <w:r w:rsidRPr="009B33A3">
        <w:rPr>
          <w:i/>
          <w:sz w:val="26"/>
          <w:szCs w:val="26"/>
          <w:vertAlign w:val="subscript"/>
          <w:lang w:val="en-GB"/>
        </w:rPr>
        <w:t xml:space="preserve"> </w:t>
      </w:r>
      <w:r w:rsidRPr="009B33A3">
        <w:rPr>
          <w:sz w:val="26"/>
          <w:szCs w:val="26"/>
          <w:lang w:val="en-GB"/>
        </w:rPr>
        <w:t>– the importance of</w:t>
      </w:r>
      <w:r w:rsidR="00AD1C75">
        <w:rPr>
          <w:sz w:val="26"/>
          <w:szCs w:val="26"/>
          <w:lang w:val="en-GB"/>
        </w:rPr>
        <w:t xml:space="preserve"> function </w:t>
      </w:r>
      <w:r w:rsidR="00AD1C75" w:rsidRPr="00AD1C75">
        <w:rPr>
          <w:i/>
          <w:sz w:val="26"/>
          <w:szCs w:val="26"/>
          <w:lang w:val="en-GB"/>
        </w:rPr>
        <w:t>j</w:t>
      </w:r>
      <w:r w:rsidRPr="009B33A3">
        <w:rPr>
          <w:sz w:val="26"/>
          <w:szCs w:val="26"/>
          <w:lang w:val="en-GB"/>
        </w:rPr>
        <w:t xml:space="preserve"> (0 – </w:t>
      </w:r>
      <w:r w:rsidR="00CD6D81">
        <w:rPr>
          <w:sz w:val="26"/>
          <w:szCs w:val="26"/>
          <w:lang w:val="en-GB"/>
        </w:rPr>
        <w:t>redundant</w:t>
      </w:r>
      <w:r w:rsidRPr="009B33A3">
        <w:rPr>
          <w:sz w:val="26"/>
          <w:szCs w:val="26"/>
          <w:lang w:val="en-GB"/>
        </w:rPr>
        <w:t>, 1- of little importance, ..., 8 – extremely important, 9 – critically important).</w:t>
      </w:r>
    </w:p>
    <w:p w:rsidR="005C7CB1" w:rsidRPr="009B33A3" w:rsidRDefault="005C7CB1" w:rsidP="00657CD3">
      <w:pPr>
        <w:ind w:firstLine="567"/>
        <w:jc w:val="both"/>
        <w:rPr>
          <w:sz w:val="26"/>
          <w:szCs w:val="26"/>
          <w:lang w:val="en-GB"/>
        </w:rPr>
      </w:pPr>
      <w:r w:rsidRPr="009B33A3">
        <w:rPr>
          <w:sz w:val="26"/>
          <w:szCs w:val="26"/>
          <w:lang w:val="en-GB"/>
        </w:rPr>
        <w:lastRenderedPageBreak/>
        <w:t xml:space="preserve">Since </w:t>
      </w:r>
      <w:r w:rsidR="00AD1C75">
        <w:rPr>
          <w:sz w:val="26"/>
          <w:szCs w:val="26"/>
          <w:lang w:val="en-GB"/>
        </w:rPr>
        <w:t xml:space="preserve">the </w:t>
      </w:r>
      <w:r w:rsidR="00AD1C75" w:rsidRPr="009B33A3">
        <w:rPr>
          <w:sz w:val="26"/>
          <w:szCs w:val="26"/>
          <w:lang w:val="en-GB"/>
        </w:rPr>
        <w:t>acquired</w:t>
      </w:r>
      <w:r w:rsidRPr="009B33A3">
        <w:rPr>
          <w:sz w:val="26"/>
          <w:szCs w:val="26"/>
          <w:lang w:val="en-GB"/>
        </w:rPr>
        <w:t xml:space="preserve"> ERP licence allow</w:t>
      </w:r>
      <w:r w:rsidR="007974CB">
        <w:rPr>
          <w:sz w:val="26"/>
          <w:szCs w:val="26"/>
          <w:lang w:val="en-GB"/>
        </w:rPr>
        <w:t>s</w:t>
      </w:r>
      <w:r w:rsidRPr="009B33A3">
        <w:rPr>
          <w:sz w:val="26"/>
          <w:szCs w:val="26"/>
          <w:lang w:val="en-GB"/>
        </w:rPr>
        <w:t xml:space="preserve"> to use not all modules of the system, variable </w:t>
      </w:r>
      <w:r w:rsidRPr="009B33A3">
        <w:rPr>
          <w:i/>
          <w:sz w:val="26"/>
          <w:szCs w:val="26"/>
          <w:lang w:val="en-GB"/>
        </w:rPr>
        <w:t>n</w:t>
      </w:r>
      <w:r w:rsidRPr="009B33A3">
        <w:rPr>
          <w:sz w:val="26"/>
          <w:szCs w:val="26"/>
          <w:lang w:val="en-GB"/>
        </w:rPr>
        <w:t xml:space="preserve"> </w:t>
      </w:r>
      <w:r w:rsidR="007974CB">
        <w:rPr>
          <w:sz w:val="26"/>
          <w:szCs w:val="26"/>
          <w:lang w:val="en-GB"/>
        </w:rPr>
        <w:t>in</w:t>
      </w:r>
      <w:r w:rsidRPr="009B33A3">
        <w:rPr>
          <w:sz w:val="26"/>
          <w:szCs w:val="26"/>
          <w:lang w:val="en-GB"/>
        </w:rPr>
        <w:t xml:space="preserve"> the FPL and FPLS </w:t>
      </w:r>
      <w:r w:rsidR="007974CB">
        <w:rPr>
          <w:sz w:val="26"/>
          <w:szCs w:val="26"/>
          <w:lang w:val="en-GB"/>
        </w:rPr>
        <w:t xml:space="preserve">calculation </w:t>
      </w:r>
      <w:r w:rsidR="003E3CE0" w:rsidRPr="009B33A3">
        <w:rPr>
          <w:sz w:val="26"/>
          <w:szCs w:val="26"/>
          <w:lang w:val="en-GB"/>
        </w:rPr>
        <w:t xml:space="preserve">formulas </w:t>
      </w:r>
      <w:r w:rsidRPr="009B33A3">
        <w:rPr>
          <w:sz w:val="26"/>
          <w:szCs w:val="26"/>
          <w:lang w:val="en-GB"/>
        </w:rPr>
        <w:t>could be replaced by the variable that define</w:t>
      </w:r>
      <w:r w:rsidR="00AD1C75">
        <w:rPr>
          <w:sz w:val="26"/>
          <w:szCs w:val="26"/>
          <w:lang w:val="en-GB"/>
        </w:rPr>
        <w:t>s</w:t>
      </w:r>
      <w:r w:rsidRPr="009B33A3">
        <w:rPr>
          <w:sz w:val="26"/>
          <w:szCs w:val="26"/>
          <w:lang w:val="en-GB"/>
        </w:rPr>
        <w:t xml:space="preserve"> only the number of acquired functions </w:t>
      </w:r>
      <w:proofErr w:type="spellStart"/>
      <w:r w:rsidRPr="009B33A3">
        <w:rPr>
          <w:i/>
          <w:sz w:val="26"/>
          <w:szCs w:val="26"/>
          <w:lang w:val="en-GB"/>
        </w:rPr>
        <w:t>n</w:t>
      </w:r>
      <w:r w:rsidRPr="009B33A3">
        <w:rPr>
          <w:i/>
          <w:sz w:val="26"/>
          <w:szCs w:val="26"/>
          <w:vertAlign w:val="subscript"/>
          <w:lang w:val="en-GB"/>
        </w:rPr>
        <w:t>tr</w:t>
      </w:r>
      <w:proofErr w:type="spellEnd"/>
      <w:r w:rsidRPr="009B33A3">
        <w:rPr>
          <w:i/>
          <w:sz w:val="26"/>
          <w:szCs w:val="26"/>
          <w:vertAlign w:val="subscript"/>
          <w:lang w:val="en-GB"/>
        </w:rPr>
        <w:t xml:space="preserve"> </w:t>
      </w:r>
      <w:r w:rsidRPr="009B33A3">
        <w:rPr>
          <w:sz w:val="26"/>
          <w:szCs w:val="26"/>
          <w:lang w:val="en-GB"/>
        </w:rPr>
        <w:t xml:space="preserve"> (</w:t>
      </w:r>
      <w:proofErr w:type="spellStart"/>
      <w:r w:rsidRPr="009B33A3">
        <w:rPr>
          <w:i/>
          <w:sz w:val="26"/>
          <w:szCs w:val="26"/>
          <w:lang w:val="en-GB"/>
        </w:rPr>
        <w:t>n</w:t>
      </w:r>
      <w:r w:rsidRPr="009B33A3">
        <w:rPr>
          <w:i/>
          <w:sz w:val="26"/>
          <w:szCs w:val="26"/>
          <w:vertAlign w:val="subscript"/>
          <w:lang w:val="en-GB"/>
        </w:rPr>
        <w:t>tr</w:t>
      </w:r>
      <w:proofErr w:type="spellEnd"/>
      <w:r w:rsidRPr="009B33A3">
        <w:rPr>
          <w:i/>
          <w:sz w:val="26"/>
          <w:szCs w:val="26"/>
          <w:vertAlign w:val="subscript"/>
          <w:lang w:val="en-GB"/>
        </w:rPr>
        <w:t xml:space="preserve"> </w:t>
      </w:r>
      <w:r w:rsidRPr="009B33A3">
        <w:rPr>
          <w:sz w:val="26"/>
          <w:szCs w:val="26"/>
          <w:lang w:val="en-GB"/>
        </w:rPr>
        <w:t xml:space="preserve"> &lt;= </w:t>
      </w:r>
      <w:r w:rsidRPr="009B33A3">
        <w:rPr>
          <w:i/>
          <w:sz w:val="26"/>
          <w:szCs w:val="26"/>
          <w:lang w:val="en-GB"/>
        </w:rPr>
        <w:t>n</w:t>
      </w:r>
      <w:r w:rsidRPr="009B33A3">
        <w:rPr>
          <w:i/>
          <w:sz w:val="26"/>
          <w:szCs w:val="26"/>
          <w:vertAlign w:val="subscript"/>
          <w:lang w:val="en-GB"/>
        </w:rPr>
        <w:t>r</w:t>
      </w:r>
      <w:r w:rsidRPr="009B33A3">
        <w:rPr>
          <w:sz w:val="26"/>
          <w:szCs w:val="26"/>
          <w:lang w:val="en-GB"/>
        </w:rPr>
        <w:t>).</w:t>
      </w:r>
    </w:p>
    <w:p w:rsidR="005C7CB1" w:rsidRDefault="00287E07" w:rsidP="00657CD3">
      <w:pPr>
        <w:ind w:firstLine="567"/>
        <w:jc w:val="both"/>
        <w:rPr>
          <w:sz w:val="26"/>
          <w:szCs w:val="26"/>
          <w:lang w:val="en-GB"/>
        </w:rPr>
      </w:pPr>
      <w:r>
        <w:rPr>
          <w:sz w:val="26"/>
          <w:szCs w:val="26"/>
          <w:lang w:val="en-GB"/>
        </w:rPr>
        <w:t>Thus</w:t>
      </w:r>
      <w:r w:rsidR="005C7CB1" w:rsidRPr="0068514E">
        <w:rPr>
          <w:sz w:val="26"/>
          <w:szCs w:val="26"/>
          <w:lang w:val="en-GB"/>
        </w:rPr>
        <w:t xml:space="preserve"> in order to keep the efficiency of funds invested in ERP solution,</w:t>
      </w:r>
      <w:r w:rsidR="0068514E">
        <w:rPr>
          <w:sz w:val="26"/>
          <w:szCs w:val="26"/>
          <w:lang w:val="en-GB"/>
        </w:rPr>
        <w:t xml:space="preserve"> during corporate IT audit it is</w:t>
      </w:r>
      <w:r w:rsidR="005C7CB1" w:rsidRPr="0068514E">
        <w:rPr>
          <w:sz w:val="26"/>
          <w:szCs w:val="26"/>
          <w:lang w:val="en-GB"/>
        </w:rPr>
        <w:t xml:space="preserve"> necessary focus not only on the data security </w:t>
      </w:r>
      <w:r w:rsidR="00BB591D">
        <w:rPr>
          <w:sz w:val="26"/>
          <w:szCs w:val="26"/>
          <w:lang w:val="en-GB"/>
        </w:rPr>
        <w:t xml:space="preserve">ensuring </w:t>
      </w:r>
      <w:r w:rsidR="005C7CB1" w:rsidRPr="0068514E">
        <w:rPr>
          <w:sz w:val="26"/>
          <w:szCs w:val="26"/>
          <w:lang w:val="en-GB"/>
        </w:rPr>
        <w:t>tools and features, but also evaluate the usage of existing ERP functionality.</w:t>
      </w:r>
    </w:p>
    <w:p w:rsidR="00171684" w:rsidRPr="0068514E" w:rsidRDefault="00171684" w:rsidP="00657CD3">
      <w:pPr>
        <w:ind w:firstLine="567"/>
        <w:jc w:val="both"/>
        <w:rPr>
          <w:sz w:val="26"/>
          <w:szCs w:val="26"/>
          <w:lang w:val="en-GB"/>
        </w:rPr>
      </w:pPr>
    </w:p>
    <w:p w:rsidR="007D4AE1" w:rsidRPr="0068514E" w:rsidRDefault="004643A4" w:rsidP="004643A4">
      <w:pPr>
        <w:autoSpaceDE w:val="0"/>
        <w:autoSpaceDN w:val="0"/>
        <w:adjustRightInd w:val="0"/>
        <w:ind w:firstLine="720"/>
        <w:jc w:val="both"/>
        <w:rPr>
          <w:b/>
          <w:sz w:val="26"/>
          <w:szCs w:val="26"/>
          <w:lang w:val="en-GB"/>
        </w:rPr>
      </w:pPr>
      <w:proofErr w:type="gramStart"/>
      <w:r w:rsidRPr="0068514E">
        <w:rPr>
          <w:b/>
          <w:sz w:val="26"/>
          <w:szCs w:val="26"/>
          <w:lang w:val="en-GB"/>
        </w:rPr>
        <w:t>Conclusions</w:t>
      </w:r>
      <w:r w:rsidR="00816F67" w:rsidRPr="0068514E">
        <w:rPr>
          <w:b/>
          <w:sz w:val="26"/>
          <w:szCs w:val="26"/>
          <w:lang w:val="en-GB"/>
        </w:rPr>
        <w:t>.</w:t>
      </w:r>
      <w:proofErr w:type="gramEnd"/>
      <w:r w:rsidR="00816F67" w:rsidRPr="0068514E">
        <w:rPr>
          <w:b/>
          <w:sz w:val="26"/>
          <w:szCs w:val="26"/>
          <w:lang w:val="en-GB"/>
        </w:rPr>
        <w:t xml:space="preserve"> </w:t>
      </w:r>
    </w:p>
    <w:p w:rsidR="005C7CB1" w:rsidRPr="0068514E" w:rsidRDefault="005C7CB1" w:rsidP="007D4AE1">
      <w:pPr>
        <w:numPr>
          <w:ilvl w:val="0"/>
          <w:numId w:val="50"/>
        </w:numPr>
        <w:autoSpaceDE w:val="0"/>
        <w:autoSpaceDN w:val="0"/>
        <w:adjustRightInd w:val="0"/>
        <w:jc w:val="both"/>
        <w:rPr>
          <w:b/>
          <w:sz w:val="26"/>
          <w:szCs w:val="26"/>
          <w:lang w:val="en-GB"/>
        </w:rPr>
      </w:pPr>
      <w:r w:rsidRPr="0068514E">
        <w:rPr>
          <w:sz w:val="26"/>
          <w:szCs w:val="26"/>
          <w:lang w:val="en-GB"/>
        </w:rPr>
        <w:t xml:space="preserve">The analysis of research papers has shown that there is no unique classification of ERP selection criteria. This could be explained by their diversity as well as by differences of scientists’ research objects. Mostly, the criteria are only defined and in some cases classified on the basis of the research object. According of the nature of criteria, the authors of this paper separate them into two groups: software-related and implementation-related ERP selection criteria. </w:t>
      </w:r>
      <w:r w:rsidR="00591373">
        <w:rPr>
          <w:sz w:val="26"/>
          <w:szCs w:val="26"/>
          <w:lang w:val="en-GB"/>
        </w:rPr>
        <w:t>T</w:t>
      </w:r>
      <w:r w:rsidR="00591373" w:rsidRPr="0068514E">
        <w:rPr>
          <w:sz w:val="26"/>
          <w:szCs w:val="26"/>
          <w:lang w:val="en-GB"/>
        </w:rPr>
        <w:t xml:space="preserve">welve software-related criteria </w:t>
      </w:r>
      <w:r w:rsidR="00591373">
        <w:rPr>
          <w:sz w:val="26"/>
          <w:szCs w:val="26"/>
          <w:lang w:val="en-GB"/>
        </w:rPr>
        <w:t>have been</w:t>
      </w:r>
      <w:r w:rsidRPr="0068514E">
        <w:rPr>
          <w:sz w:val="26"/>
          <w:szCs w:val="26"/>
          <w:lang w:val="en-GB"/>
        </w:rPr>
        <w:t xml:space="preserve"> identified: functionality, the total costs of the ERP implementation project, vendor reputation, ERP reliability, ease of integration with other systems, technology advance, scalability, upgrading ability, customization / parameterization possibilities, ease of use, flexibility and modularity</w:t>
      </w:r>
      <w:r w:rsidR="00591373">
        <w:rPr>
          <w:sz w:val="26"/>
          <w:szCs w:val="26"/>
          <w:lang w:val="en-GB"/>
        </w:rPr>
        <w:t>;</w:t>
      </w:r>
      <w:r w:rsidR="0068514E" w:rsidRPr="0068514E">
        <w:rPr>
          <w:sz w:val="26"/>
          <w:szCs w:val="26"/>
          <w:lang w:val="en-GB"/>
        </w:rPr>
        <w:t xml:space="preserve"> </w:t>
      </w:r>
      <w:r w:rsidR="00591373">
        <w:rPr>
          <w:sz w:val="26"/>
          <w:szCs w:val="26"/>
          <w:lang w:val="en-GB"/>
        </w:rPr>
        <w:t>as well as f</w:t>
      </w:r>
      <w:r w:rsidR="0068514E" w:rsidRPr="0068514E">
        <w:rPr>
          <w:sz w:val="26"/>
          <w:szCs w:val="26"/>
          <w:lang w:val="en-GB"/>
        </w:rPr>
        <w:t>ive implementation related criteria</w:t>
      </w:r>
      <w:r w:rsidR="007233D6">
        <w:rPr>
          <w:sz w:val="26"/>
          <w:szCs w:val="26"/>
          <w:lang w:val="en-GB"/>
        </w:rPr>
        <w:t>:</w:t>
      </w:r>
      <w:r w:rsidR="0068514E" w:rsidRPr="0068514E">
        <w:rPr>
          <w:sz w:val="26"/>
          <w:szCs w:val="26"/>
          <w:lang w:val="en-GB"/>
        </w:rPr>
        <w:t xml:space="preserve"> </w:t>
      </w:r>
      <w:r w:rsidR="007233D6">
        <w:rPr>
          <w:sz w:val="26"/>
          <w:szCs w:val="26"/>
          <w:lang w:val="en-GB"/>
        </w:rPr>
        <w:t>e</w:t>
      </w:r>
      <w:r w:rsidR="0068514E" w:rsidRPr="0068514E">
        <w:rPr>
          <w:sz w:val="26"/>
          <w:szCs w:val="26"/>
          <w:lang w:val="en-GB"/>
        </w:rPr>
        <w:t>ase and speed o</w:t>
      </w:r>
      <w:r w:rsidR="007233D6">
        <w:rPr>
          <w:sz w:val="26"/>
          <w:szCs w:val="26"/>
          <w:lang w:val="en-GB"/>
        </w:rPr>
        <w:t>f implementation, organizational fit, training quality, end-user readiness, s</w:t>
      </w:r>
      <w:r w:rsidR="0068514E" w:rsidRPr="0068514E">
        <w:rPr>
          <w:sz w:val="26"/>
          <w:szCs w:val="26"/>
          <w:lang w:val="en-GB"/>
        </w:rPr>
        <w:t>ystem support quality.</w:t>
      </w:r>
    </w:p>
    <w:p w:rsidR="005C7CB1" w:rsidRPr="0068514E" w:rsidRDefault="005C7CB1" w:rsidP="007D4AE1">
      <w:pPr>
        <w:numPr>
          <w:ilvl w:val="0"/>
          <w:numId w:val="50"/>
        </w:numPr>
        <w:autoSpaceDE w:val="0"/>
        <w:autoSpaceDN w:val="0"/>
        <w:adjustRightInd w:val="0"/>
        <w:jc w:val="both"/>
        <w:rPr>
          <w:sz w:val="26"/>
          <w:szCs w:val="26"/>
          <w:lang w:val="en-GB"/>
        </w:rPr>
      </w:pPr>
      <w:r w:rsidRPr="0068514E">
        <w:rPr>
          <w:sz w:val="26"/>
          <w:szCs w:val="26"/>
          <w:lang w:val="en-GB"/>
        </w:rPr>
        <w:t xml:space="preserve">According to the majority of research papers and practical investigations, ERP functionality is recognized as the most important and significant ERP selection criterion which is closely related to the whole outcome of the ERP selection process. The significance of other factors may vary depending on the situation in the company – future ERP users’ skills, the implementation project’s scope, the complexity of business processes, etc. Using data from expert survey </w:t>
      </w:r>
      <w:r w:rsidR="0068514E" w:rsidRPr="0068514E">
        <w:rPr>
          <w:sz w:val="26"/>
          <w:szCs w:val="26"/>
          <w:lang w:val="en-GB"/>
        </w:rPr>
        <w:t>Fuzzy Cognitive Map</w:t>
      </w:r>
      <w:r w:rsidR="006B0090">
        <w:rPr>
          <w:sz w:val="26"/>
          <w:szCs w:val="26"/>
          <w:lang w:val="en-GB"/>
        </w:rPr>
        <w:t>,</w:t>
      </w:r>
      <w:r w:rsidR="0068514E" w:rsidRPr="0068514E">
        <w:rPr>
          <w:sz w:val="26"/>
          <w:szCs w:val="26"/>
          <w:lang w:val="en-GB"/>
        </w:rPr>
        <w:t xml:space="preserve"> evaluating </w:t>
      </w:r>
      <w:r w:rsidR="00BE6AD6">
        <w:rPr>
          <w:sz w:val="26"/>
          <w:szCs w:val="26"/>
          <w:lang w:val="en-GB"/>
        </w:rPr>
        <w:t>relations among</w:t>
      </w:r>
      <w:r w:rsidR="0068514E" w:rsidRPr="0068514E">
        <w:rPr>
          <w:sz w:val="26"/>
          <w:szCs w:val="26"/>
          <w:lang w:val="en-GB"/>
        </w:rPr>
        <w:t xml:space="preserve"> ERP selection criteria</w:t>
      </w:r>
      <w:r w:rsidR="006B0090">
        <w:rPr>
          <w:sz w:val="26"/>
          <w:szCs w:val="26"/>
          <w:lang w:val="en-GB"/>
        </w:rPr>
        <w:t xml:space="preserve"> have been created</w:t>
      </w:r>
      <w:r w:rsidR="0068514E" w:rsidRPr="0068514E">
        <w:rPr>
          <w:sz w:val="26"/>
          <w:szCs w:val="26"/>
          <w:lang w:val="en-GB"/>
        </w:rPr>
        <w:t xml:space="preserve">. </w:t>
      </w:r>
      <w:r w:rsidRPr="0068514E">
        <w:rPr>
          <w:sz w:val="26"/>
          <w:szCs w:val="26"/>
          <w:lang w:val="en-GB"/>
        </w:rPr>
        <w:t>The characteristics of directed graph revealed that the importance of ERP functionality is determined by it</w:t>
      </w:r>
      <w:r w:rsidR="0068514E" w:rsidRPr="0068514E">
        <w:rPr>
          <w:sz w:val="26"/>
          <w:szCs w:val="26"/>
          <w:lang w:val="en-GB"/>
        </w:rPr>
        <w:t>s</w:t>
      </w:r>
      <w:r w:rsidRPr="0068514E">
        <w:rPr>
          <w:sz w:val="26"/>
          <w:szCs w:val="26"/>
          <w:lang w:val="en-GB"/>
        </w:rPr>
        <w:t xml:space="preserve"> influence on</w:t>
      </w:r>
      <w:r w:rsidR="0068514E" w:rsidRPr="0068514E">
        <w:rPr>
          <w:sz w:val="26"/>
          <w:szCs w:val="26"/>
          <w:lang w:val="en-GB"/>
        </w:rPr>
        <w:t xml:space="preserve"> the</w:t>
      </w:r>
      <w:r w:rsidRPr="0068514E">
        <w:rPr>
          <w:sz w:val="26"/>
          <w:szCs w:val="26"/>
          <w:lang w:val="en-GB"/>
        </w:rPr>
        <w:t xml:space="preserve"> other selection cr</w:t>
      </w:r>
      <w:r w:rsidR="0068514E" w:rsidRPr="0068514E">
        <w:rPr>
          <w:sz w:val="26"/>
          <w:szCs w:val="26"/>
          <w:lang w:val="en-GB"/>
        </w:rPr>
        <w:t>iteria. The size of impact was assessed</w:t>
      </w:r>
      <w:r w:rsidRPr="0068514E">
        <w:rPr>
          <w:sz w:val="26"/>
          <w:szCs w:val="26"/>
          <w:lang w:val="en-GB"/>
        </w:rPr>
        <w:t xml:space="preserve"> quantitatively using the technique of </w:t>
      </w:r>
      <w:r w:rsidR="006B0090">
        <w:rPr>
          <w:sz w:val="26"/>
          <w:szCs w:val="26"/>
          <w:lang w:val="en-GB"/>
        </w:rPr>
        <w:t>s</w:t>
      </w:r>
      <w:r w:rsidRPr="0068514E">
        <w:rPr>
          <w:sz w:val="26"/>
          <w:szCs w:val="26"/>
          <w:lang w:val="en-GB"/>
        </w:rPr>
        <w:t>im</w:t>
      </w:r>
      <w:r w:rsidR="006B0090">
        <w:rPr>
          <w:sz w:val="26"/>
          <w:szCs w:val="26"/>
          <w:lang w:val="en-GB"/>
        </w:rPr>
        <w:t>ul</w:t>
      </w:r>
      <w:r w:rsidRPr="0068514E">
        <w:rPr>
          <w:sz w:val="26"/>
          <w:szCs w:val="26"/>
          <w:lang w:val="en-GB"/>
        </w:rPr>
        <w:t xml:space="preserve">ation modelling. </w:t>
      </w:r>
    </w:p>
    <w:p w:rsidR="005C7CB1" w:rsidRPr="0068514E" w:rsidRDefault="005C7CB1" w:rsidP="007D4AE1">
      <w:pPr>
        <w:numPr>
          <w:ilvl w:val="0"/>
          <w:numId w:val="50"/>
        </w:numPr>
        <w:autoSpaceDE w:val="0"/>
        <w:autoSpaceDN w:val="0"/>
        <w:adjustRightInd w:val="0"/>
        <w:jc w:val="both"/>
        <w:rPr>
          <w:sz w:val="26"/>
          <w:szCs w:val="26"/>
          <w:lang w:val="en-GB"/>
        </w:rPr>
      </w:pPr>
      <w:r w:rsidRPr="0068514E">
        <w:rPr>
          <w:sz w:val="26"/>
          <w:szCs w:val="26"/>
          <w:lang w:val="en-GB"/>
        </w:rPr>
        <w:t xml:space="preserve">In the scientific literature mostly the theoretical aspects of ERP selection topic are analyzed. Consultancies such as </w:t>
      </w:r>
      <w:proofErr w:type="spellStart"/>
      <w:r w:rsidRPr="00D55ACD">
        <w:rPr>
          <w:i/>
          <w:sz w:val="26"/>
          <w:szCs w:val="26"/>
          <w:lang w:val="en-GB"/>
        </w:rPr>
        <w:t>SoftResources</w:t>
      </w:r>
      <w:proofErr w:type="spellEnd"/>
      <w:r w:rsidRPr="00D55ACD">
        <w:rPr>
          <w:i/>
          <w:sz w:val="26"/>
          <w:szCs w:val="26"/>
          <w:lang w:val="en-GB"/>
        </w:rPr>
        <w:t>, K2 Ent</w:t>
      </w:r>
      <w:r w:rsidR="00CA4CBE">
        <w:rPr>
          <w:i/>
          <w:sz w:val="26"/>
          <w:szCs w:val="26"/>
          <w:lang w:val="en-GB"/>
        </w:rPr>
        <w:t>er</w:t>
      </w:r>
      <w:r w:rsidRPr="00D55ACD">
        <w:rPr>
          <w:i/>
          <w:sz w:val="26"/>
          <w:szCs w:val="26"/>
          <w:lang w:val="en-GB"/>
        </w:rPr>
        <w:t>prises, Ultra Consultants, ERPandmore.com, Panorama Consulting</w:t>
      </w:r>
      <w:r w:rsidRPr="0068514E">
        <w:rPr>
          <w:sz w:val="26"/>
          <w:szCs w:val="26"/>
          <w:lang w:val="en-GB"/>
        </w:rPr>
        <w:t xml:space="preserve"> provide only</w:t>
      </w:r>
      <w:r w:rsidR="00813328">
        <w:rPr>
          <w:sz w:val="26"/>
          <w:szCs w:val="26"/>
          <w:lang w:val="en-GB"/>
        </w:rPr>
        <w:t xml:space="preserve"> ERP selection</w:t>
      </w:r>
      <w:r w:rsidRPr="0068514E">
        <w:rPr>
          <w:sz w:val="26"/>
          <w:szCs w:val="26"/>
          <w:lang w:val="en-GB"/>
        </w:rPr>
        <w:t xml:space="preserve"> </w:t>
      </w:r>
      <w:r w:rsidR="008D4E51">
        <w:rPr>
          <w:sz w:val="26"/>
          <w:szCs w:val="26"/>
          <w:lang w:val="en-GB"/>
        </w:rPr>
        <w:t>guideline</w:t>
      </w:r>
      <w:r w:rsidR="00813328">
        <w:rPr>
          <w:sz w:val="26"/>
          <w:szCs w:val="26"/>
          <w:lang w:val="en-GB"/>
        </w:rPr>
        <w:t>s</w:t>
      </w:r>
      <w:r w:rsidRPr="0068514E">
        <w:rPr>
          <w:sz w:val="26"/>
          <w:szCs w:val="26"/>
          <w:lang w:val="en-GB"/>
        </w:rPr>
        <w:t xml:space="preserve"> </w:t>
      </w:r>
      <w:r w:rsidR="00813328">
        <w:rPr>
          <w:sz w:val="26"/>
          <w:szCs w:val="26"/>
          <w:lang w:val="en-GB"/>
        </w:rPr>
        <w:t xml:space="preserve">and distribute these systems </w:t>
      </w:r>
      <w:r w:rsidRPr="0068514E">
        <w:rPr>
          <w:sz w:val="26"/>
          <w:szCs w:val="26"/>
          <w:lang w:val="en-GB"/>
        </w:rPr>
        <w:t xml:space="preserve">into layers </w:t>
      </w:r>
      <w:r w:rsidR="00813328">
        <w:rPr>
          <w:sz w:val="26"/>
          <w:szCs w:val="26"/>
          <w:lang w:val="en-GB"/>
        </w:rPr>
        <w:t>according</w:t>
      </w:r>
      <w:r w:rsidRPr="0068514E">
        <w:rPr>
          <w:sz w:val="26"/>
          <w:szCs w:val="26"/>
          <w:lang w:val="en-GB"/>
        </w:rPr>
        <w:t xml:space="preserve"> </w:t>
      </w:r>
      <w:r w:rsidR="0049037B">
        <w:rPr>
          <w:sz w:val="26"/>
          <w:szCs w:val="26"/>
          <w:lang w:val="en-GB"/>
        </w:rPr>
        <w:t xml:space="preserve">to </w:t>
      </w:r>
      <w:r w:rsidRPr="0068514E">
        <w:rPr>
          <w:sz w:val="26"/>
          <w:szCs w:val="26"/>
          <w:lang w:val="en-GB"/>
        </w:rPr>
        <w:t xml:space="preserve">their suitability for different companies. Although researchers from </w:t>
      </w:r>
      <w:r w:rsidRPr="00FA0405">
        <w:rPr>
          <w:i/>
          <w:sz w:val="26"/>
          <w:szCs w:val="26"/>
          <w:lang w:val="en-GB"/>
        </w:rPr>
        <w:t>Gartner Research, Info-Tech Research Group, Nucleus Research</w:t>
      </w:r>
      <w:r w:rsidRPr="0068514E">
        <w:rPr>
          <w:sz w:val="26"/>
          <w:szCs w:val="26"/>
          <w:lang w:val="en-GB"/>
        </w:rPr>
        <w:t xml:space="preserve"> and </w:t>
      </w:r>
      <w:r w:rsidRPr="00FA0405">
        <w:rPr>
          <w:i/>
          <w:sz w:val="26"/>
          <w:szCs w:val="26"/>
          <w:lang w:val="en-GB"/>
        </w:rPr>
        <w:t>Boston Consulting Group</w:t>
      </w:r>
      <w:r w:rsidRPr="0068514E">
        <w:rPr>
          <w:sz w:val="26"/>
          <w:szCs w:val="26"/>
          <w:lang w:val="en-GB"/>
        </w:rPr>
        <w:t xml:space="preserve"> describe main </w:t>
      </w:r>
      <w:r w:rsidR="0068514E" w:rsidRPr="0068514E">
        <w:rPr>
          <w:sz w:val="26"/>
          <w:szCs w:val="26"/>
          <w:lang w:val="en-GB"/>
        </w:rPr>
        <w:t>comparison principles</w:t>
      </w:r>
      <w:r w:rsidR="008B14B7">
        <w:rPr>
          <w:sz w:val="26"/>
          <w:szCs w:val="26"/>
          <w:lang w:val="en-GB"/>
        </w:rPr>
        <w:t>,</w:t>
      </w:r>
      <w:r w:rsidR="0068514E" w:rsidRPr="0068514E">
        <w:rPr>
          <w:sz w:val="26"/>
          <w:szCs w:val="26"/>
          <w:lang w:val="en-GB"/>
        </w:rPr>
        <w:t xml:space="preserve"> in their</w:t>
      </w:r>
      <w:r w:rsidRPr="0068514E">
        <w:rPr>
          <w:sz w:val="26"/>
          <w:szCs w:val="26"/>
          <w:lang w:val="en-GB"/>
        </w:rPr>
        <w:t xml:space="preserve"> reports and rankings</w:t>
      </w:r>
      <w:r w:rsidR="0068514E" w:rsidRPr="0068514E">
        <w:rPr>
          <w:sz w:val="26"/>
          <w:szCs w:val="26"/>
          <w:lang w:val="en-GB"/>
        </w:rPr>
        <w:t xml:space="preserve"> the analysis of</w:t>
      </w:r>
      <w:r w:rsidRPr="0068514E">
        <w:rPr>
          <w:sz w:val="26"/>
          <w:szCs w:val="26"/>
          <w:lang w:val="en-GB"/>
        </w:rPr>
        <w:t xml:space="preserve"> ERP characteristics </w:t>
      </w:r>
      <w:r w:rsidR="0068514E" w:rsidRPr="0068514E">
        <w:rPr>
          <w:sz w:val="26"/>
          <w:szCs w:val="26"/>
          <w:lang w:val="en-GB"/>
        </w:rPr>
        <w:t xml:space="preserve">are not covered that would </w:t>
      </w:r>
      <w:r w:rsidRPr="0068514E">
        <w:rPr>
          <w:sz w:val="26"/>
          <w:szCs w:val="26"/>
          <w:lang w:val="en-GB"/>
        </w:rPr>
        <w:t>help</w:t>
      </w:r>
      <w:r w:rsidR="0068514E" w:rsidRPr="0068514E">
        <w:rPr>
          <w:sz w:val="26"/>
          <w:szCs w:val="26"/>
          <w:lang w:val="en-GB"/>
        </w:rPr>
        <w:t xml:space="preserve"> to</w:t>
      </w:r>
      <w:r w:rsidRPr="0068514E">
        <w:rPr>
          <w:sz w:val="26"/>
          <w:szCs w:val="26"/>
          <w:lang w:val="en-GB"/>
        </w:rPr>
        <w:t xml:space="preserve"> understand t</w:t>
      </w:r>
      <w:r w:rsidR="0068514E" w:rsidRPr="0068514E">
        <w:rPr>
          <w:sz w:val="26"/>
          <w:szCs w:val="26"/>
          <w:lang w:val="en-GB"/>
        </w:rPr>
        <w:t xml:space="preserve">he reasoning why ERP software </w:t>
      </w:r>
      <w:r w:rsidR="008B14B7">
        <w:rPr>
          <w:sz w:val="26"/>
          <w:szCs w:val="26"/>
          <w:lang w:val="en-GB"/>
        </w:rPr>
        <w:t xml:space="preserve">has been </w:t>
      </w:r>
      <w:r w:rsidR="0068514E" w:rsidRPr="0068514E">
        <w:rPr>
          <w:sz w:val="26"/>
          <w:szCs w:val="26"/>
          <w:lang w:val="en-GB"/>
        </w:rPr>
        <w:t>assigned to</w:t>
      </w:r>
      <w:r w:rsidRPr="0068514E">
        <w:rPr>
          <w:sz w:val="26"/>
          <w:szCs w:val="26"/>
          <w:lang w:val="en-GB"/>
        </w:rPr>
        <w:t xml:space="preserve"> the relevant quadrant. The most popular ERP </w:t>
      </w:r>
      <w:r w:rsidR="0068514E" w:rsidRPr="0068514E">
        <w:rPr>
          <w:sz w:val="26"/>
          <w:szCs w:val="26"/>
          <w:lang w:val="en-GB"/>
        </w:rPr>
        <w:t>comparison</w:t>
      </w:r>
      <w:r w:rsidRPr="0068514E">
        <w:rPr>
          <w:sz w:val="26"/>
          <w:szCs w:val="26"/>
          <w:lang w:val="en-GB"/>
        </w:rPr>
        <w:t xml:space="preserve"> reports provided by numerous consultancies include only small number of </w:t>
      </w:r>
      <w:r w:rsidR="0068514E" w:rsidRPr="0068514E">
        <w:rPr>
          <w:sz w:val="26"/>
          <w:szCs w:val="26"/>
          <w:lang w:val="en-GB"/>
        </w:rPr>
        <w:t xml:space="preserve">ERP </w:t>
      </w:r>
      <w:r w:rsidRPr="0068514E">
        <w:rPr>
          <w:sz w:val="26"/>
          <w:szCs w:val="26"/>
          <w:lang w:val="en-GB"/>
        </w:rPr>
        <w:t>systems and their characteristics. Considering the size of financial resources that companies invest in ERP implementation</w:t>
      </w:r>
      <w:r w:rsidR="008B14B7">
        <w:rPr>
          <w:sz w:val="26"/>
          <w:szCs w:val="26"/>
          <w:lang w:val="en-GB"/>
        </w:rPr>
        <w:t>,</w:t>
      </w:r>
      <w:r w:rsidRPr="0068514E">
        <w:rPr>
          <w:sz w:val="26"/>
          <w:szCs w:val="26"/>
          <w:lang w:val="en-GB"/>
        </w:rPr>
        <w:t xml:space="preserve"> it is </w:t>
      </w:r>
      <w:r w:rsidR="0068514E" w:rsidRPr="0068514E">
        <w:rPr>
          <w:sz w:val="26"/>
          <w:szCs w:val="26"/>
          <w:lang w:val="en-GB"/>
        </w:rPr>
        <w:t>crucially</w:t>
      </w:r>
      <w:r w:rsidRPr="0068514E">
        <w:rPr>
          <w:sz w:val="26"/>
          <w:szCs w:val="26"/>
          <w:lang w:val="en-GB"/>
        </w:rPr>
        <w:t xml:space="preserve"> important for each organization to have full-scale information about the functionality of </w:t>
      </w:r>
      <w:r w:rsidR="0068514E" w:rsidRPr="0068514E">
        <w:rPr>
          <w:sz w:val="26"/>
          <w:szCs w:val="26"/>
          <w:lang w:val="en-GB"/>
        </w:rPr>
        <w:t>E</w:t>
      </w:r>
      <w:r w:rsidR="0068514E">
        <w:rPr>
          <w:sz w:val="26"/>
          <w:szCs w:val="26"/>
          <w:lang w:val="en-GB"/>
        </w:rPr>
        <w:t>RP</w:t>
      </w:r>
      <w:r w:rsidR="0068514E" w:rsidRPr="0068514E">
        <w:rPr>
          <w:sz w:val="26"/>
          <w:szCs w:val="26"/>
          <w:lang w:val="en-GB"/>
        </w:rPr>
        <w:t xml:space="preserve"> solutions that are compared</w:t>
      </w:r>
      <w:r w:rsidR="005A0AC4">
        <w:rPr>
          <w:sz w:val="26"/>
          <w:szCs w:val="26"/>
          <w:lang w:val="en-GB"/>
        </w:rPr>
        <w:t>.</w:t>
      </w:r>
    </w:p>
    <w:p w:rsidR="005C7CB1" w:rsidRPr="0068514E" w:rsidRDefault="0068514E" w:rsidP="007D4AE1">
      <w:pPr>
        <w:numPr>
          <w:ilvl w:val="0"/>
          <w:numId w:val="50"/>
        </w:numPr>
        <w:autoSpaceDE w:val="0"/>
        <w:autoSpaceDN w:val="0"/>
        <w:adjustRightInd w:val="0"/>
        <w:jc w:val="both"/>
        <w:rPr>
          <w:sz w:val="26"/>
          <w:szCs w:val="26"/>
          <w:lang w:val="en-GB"/>
        </w:rPr>
      </w:pPr>
      <w:r>
        <w:rPr>
          <w:sz w:val="26"/>
          <w:szCs w:val="26"/>
          <w:lang w:val="en-GB"/>
        </w:rPr>
        <w:lastRenderedPageBreak/>
        <w:t>T</w:t>
      </w:r>
      <w:r w:rsidR="005C7CB1" w:rsidRPr="0068514E">
        <w:rPr>
          <w:sz w:val="26"/>
          <w:szCs w:val="26"/>
          <w:lang w:val="en-GB"/>
        </w:rPr>
        <w:t xml:space="preserve">o ensure </w:t>
      </w:r>
      <w:r w:rsidR="00751847">
        <w:rPr>
          <w:sz w:val="26"/>
          <w:szCs w:val="26"/>
          <w:lang w:val="en-GB"/>
        </w:rPr>
        <w:t>well-grounded</w:t>
      </w:r>
      <w:r w:rsidR="005C7CB1" w:rsidRPr="0068514E">
        <w:rPr>
          <w:sz w:val="26"/>
          <w:szCs w:val="26"/>
          <w:lang w:val="en-GB"/>
        </w:rPr>
        <w:t xml:space="preserve"> ERP selection process</w:t>
      </w:r>
      <w:r>
        <w:rPr>
          <w:sz w:val="26"/>
          <w:szCs w:val="26"/>
          <w:lang w:val="en-GB"/>
        </w:rPr>
        <w:t xml:space="preserve"> the quantitative data of ERP functionality are </w:t>
      </w:r>
      <w:r w:rsidRPr="0068514E">
        <w:rPr>
          <w:sz w:val="26"/>
          <w:szCs w:val="26"/>
          <w:lang w:val="en-GB"/>
        </w:rPr>
        <w:t>crucial</w:t>
      </w:r>
      <w:r w:rsidR="005C7CB1" w:rsidRPr="0068514E">
        <w:rPr>
          <w:sz w:val="26"/>
          <w:szCs w:val="26"/>
          <w:lang w:val="en-GB"/>
        </w:rPr>
        <w:t xml:space="preserve">. To collect that data the analysis of ERP functional characteristics was </w:t>
      </w:r>
      <w:r w:rsidR="006E57D8">
        <w:rPr>
          <w:sz w:val="26"/>
          <w:szCs w:val="26"/>
          <w:lang w:val="en-GB"/>
        </w:rPr>
        <w:t>performed</w:t>
      </w:r>
      <w:r w:rsidR="005C7CB1" w:rsidRPr="0068514E">
        <w:rPr>
          <w:sz w:val="26"/>
          <w:szCs w:val="26"/>
          <w:lang w:val="en-GB"/>
        </w:rPr>
        <w:t>.</w:t>
      </w:r>
      <w:r w:rsidR="007D4AE1" w:rsidRPr="0068514E">
        <w:rPr>
          <w:sz w:val="26"/>
          <w:szCs w:val="26"/>
          <w:lang w:val="en-GB"/>
        </w:rPr>
        <w:t xml:space="preserve"> </w:t>
      </w:r>
      <w:r w:rsidR="005C7CB1" w:rsidRPr="0068514E">
        <w:rPr>
          <w:sz w:val="26"/>
          <w:szCs w:val="26"/>
          <w:lang w:val="en-GB"/>
        </w:rPr>
        <w:t>After analysis of ERP market, considerations of their suitability for companies of different size as well taking into account ranking</w:t>
      </w:r>
      <w:r w:rsidRPr="0068514E">
        <w:rPr>
          <w:sz w:val="26"/>
          <w:szCs w:val="26"/>
          <w:lang w:val="en-GB"/>
        </w:rPr>
        <w:t>s</w:t>
      </w:r>
      <w:r w:rsidR="005C7CB1" w:rsidRPr="0068514E">
        <w:rPr>
          <w:sz w:val="26"/>
          <w:szCs w:val="26"/>
          <w:lang w:val="en-GB"/>
        </w:rPr>
        <w:t xml:space="preserve"> of research companies, the list of 139</w:t>
      </w:r>
      <w:r w:rsidRPr="0068514E">
        <w:rPr>
          <w:sz w:val="26"/>
          <w:szCs w:val="26"/>
          <w:lang w:val="en-GB"/>
        </w:rPr>
        <w:t xml:space="preserve"> most widely used ERP systems </w:t>
      </w:r>
      <w:r w:rsidR="005C7CB1" w:rsidRPr="0068514E">
        <w:rPr>
          <w:sz w:val="26"/>
          <w:szCs w:val="26"/>
          <w:lang w:val="en-GB"/>
        </w:rPr>
        <w:t>was prepared.</w:t>
      </w:r>
      <w:r w:rsidR="007D4AE1" w:rsidRPr="0068514E">
        <w:rPr>
          <w:sz w:val="26"/>
          <w:szCs w:val="26"/>
          <w:lang w:val="en-GB"/>
        </w:rPr>
        <w:t xml:space="preserve"> </w:t>
      </w:r>
      <w:r w:rsidRPr="0068514E">
        <w:rPr>
          <w:sz w:val="26"/>
          <w:szCs w:val="26"/>
          <w:lang w:val="en-GB"/>
        </w:rPr>
        <w:t>Taking into account ERP modular</w:t>
      </w:r>
      <w:r w:rsidR="005C7CB1" w:rsidRPr="0068514E">
        <w:rPr>
          <w:sz w:val="26"/>
          <w:szCs w:val="26"/>
          <w:lang w:val="en-GB"/>
        </w:rPr>
        <w:t xml:space="preserve"> structure, the use of each module and most popular ERP functions</w:t>
      </w:r>
      <w:r w:rsidR="005A0AC4">
        <w:rPr>
          <w:sz w:val="26"/>
          <w:szCs w:val="26"/>
          <w:lang w:val="en-GB"/>
        </w:rPr>
        <w:t>,</w:t>
      </w:r>
      <w:r w:rsidR="005C7CB1" w:rsidRPr="0068514E">
        <w:rPr>
          <w:sz w:val="26"/>
          <w:szCs w:val="26"/>
          <w:lang w:val="en-GB"/>
        </w:rPr>
        <w:t xml:space="preserve"> 11 most important f</w:t>
      </w:r>
      <w:r w:rsidR="005A0AC4">
        <w:rPr>
          <w:sz w:val="26"/>
          <w:szCs w:val="26"/>
          <w:lang w:val="en-GB"/>
        </w:rPr>
        <w:t>un</w:t>
      </w:r>
      <w:r w:rsidR="005C7CB1" w:rsidRPr="0068514E">
        <w:rPr>
          <w:sz w:val="26"/>
          <w:szCs w:val="26"/>
          <w:lang w:val="en-GB"/>
        </w:rPr>
        <w:t>ctional groups</w:t>
      </w:r>
      <w:r w:rsidR="005A0AC4">
        <w:rPr>
          <w:sz w:val="26"/>
          <w:szCs w:val="26"/>
          <w:lang w:val="en-GB"/>
        </w:rPr>
        <w:t xml:space="preserve"> have been identified</w:t>
      </w:r>
      <w:r w:rsidR="005C7CB1" w:rsidRPr="0068514E">
        <w:rPr>
          <w:sz w:val="26"/>
          <w:szCs w:val="26"/>
          <w:lang w:val="en-GB"/>
        </w:rPr>
        <w:t xml:space="preserve">: </w:t>
      </w:r>
      <w:r w:rsidR="00A7639A">
        <w:rPr>
          <w:sz w:val="26"/>
          <w:szCs w:val="26"/>
          <w:lang w:val="en-GB"/>
        </w:rPr>
        <w:t>g</w:t>
      </w:r>
      <w:r w:rsidR="00A7639A" w:rsidRPr="00A7639A">
        <w:rPr>
          <w:sz w:val="26"/>
          <w:szCs w:val="26"/>
          <w:lang w:val="en-GB"/>
        </w:rPr>
        <w:t>ener</w:t>
      </w:r>
      <w:r w:rsidR="00A7639A">
        <w:rPr>
          <w:sz w:val="26"/>
          <w:szCs w:val="26"/>
          <w:lang w:val="en-GB"/>
        </w:rPr>
        <w:t>al ledger, accounts payable, ac</w:t>
      </w:r>
      <w:r w:rsidR="00A7639A" w:rsidRPr="00A7639A">
        <w:rPr>
          <w:sz w:val="26"/>
          <w:szCs w:val="26"/>
          <w:lang w:val="en-GB"/>
        </w:rPr>
        <w:t>counts receivable, inventory, order entry, manufacturing, fixed assets, payrol</w:t>
      </w:r>
      <w:r w:rsidR="00A7639A">
        <w:rPr>
          <w:sz w:val="26"/>
          <w:szCs w:val="26"/>
          <w:lang w:val="en-GB"/>
        </w:rPr>
        <w:t>l, budgeting, multi-national acc</w:t>
      </w:r>
      <w:r w:rsidR="00A7639A" w:rsidRPr="00A7639A">
        <w:rPr>
          <w:sz w:val="26"/>
          <w:szCs w:val="26"/>
          <w:lang w:val="en-GB"/>
        </w:rPr>
        <w:t>ounting, general requirements</w:t>
      </w:r>
      <w:r w:rsidR="005A0AC4">
        <w:rPr>
          <w:sz w:val="26"/>
          <w:szCs w:val="26"/>
          <w:lang w:val="en-GB"/>
        </w:rPr>
        <w:t>.</w:t>
      </w:r>
    </w:p>
    <w:p w:rsidR="005C7CB1" w:rsidRPr="0068514E" w:rsidRDefault="005C7CB1" w:rsidP="007D4AE1">
      <w:pPr>
        <w:numPr>
          <w:ilvl w:val="0"/>
          <w:numId w:val="50"/>
        </w:numPr>
        <w:jc w:val="both"/>
        <w:rPr>
          <w:sz w:val="26"/>
          <w:szCs w:val="26"/>
          <w:lang w:val="en-GB"/>
        </w:rPr>
      </w:pPr>
      <w:r w:rsidRPr="0068514E">
        <w:rPr>
          <w:sz w:val="26"/>
          <w:szCs w:val="26"/>
          <w:lang w:val="en-GB"/>
        </w:rPr>
        <w:t xml:space="preserve">After evaluation of summarized functional characteristics from commercial decision support systems, analysis of standard ERP functional requirements from the foreign consulting companies, studies of documentation and user manuals, commercial proposals as well as practical data about functional power of accounting software </w:t>
      </w:r>
      <w:proofErr w:type="spellStart"/>
      <w:r w:rsidRPr="00A7639A">
        <w:rPr>
          <w:i/>
          <w:sz w:val="26"/>
          <w:szCs w:val="26"/>
          <w:lang w:val="en-GB"/>
        </w:rPr>
        <w:t>Konto</w:t>
      </w:r>
      <w:proofErr w:type="spellEnd"/>
      <w:r w:rsidRPr="00A7639A">
        <w:rPr>
          <w:i/>
          <w:sz w:val="26"/>
          <w:szCs w:val="26"/>
          <w:lang w:val="en-GB"/>
        </w:rPr>
        <w:t xml:space="preserve"> Professional, </w:t>
      </w:r>
      <w:proofErr w:type="spellStart"/>
      <w:r w:rsidRPr="00A7639A">
        <w:rPr>
          <w:i/>
          <w:sz w:val="26"/>
          <w:szCs w:val="26"/>
          <w:lang w:val="en-GB"/>
        </w:rPr>
        <w:t>Rivilė</w:t>
      </w:r>
      <w:proofErr w:type="spellEnd"/>
      <w:r w:rsidRPr="00A7639A">
        <w:rPr>
          <w:i/>
          <w:sz w:val="26"/>
          <w:szCs w:val="26"/>
          <w:lang w:val="en-GB"/>
        </w:rPr>
        <w:t xml:space="preserve"> Solo </w:t>
      </w:r>
      <w:proofErr w:type="spellStart"/>
      <w:r w:rsidRPr="00A7639A">
        <w:rPr>
          <w:i/>
          <w:sz w:val="26"/>
          <w:szCs w:val="26"/>
          <w:lang w:val="en-GB"/>
        </w:rPr>
        <w:t>Plius</w:t>
      </w:r>
      <w:proofErr w:type="spellEnd"/>
      <w:r w:rsidRPr="0068514E">
        <w:rPr>
          <w:sz w:val="26"/>
          <w:szCs w:val="26"/>
          <w:lang w:val="en-GB"/>
        </w:rPr>
        <w:t xml:space="preserve"> as well as </w:t>
      </w:r>
      <w:r w:rsidRPr="00A7639A">
        <w:rPr>
          <w:rFonts w:eastAsia="MS Mincho"/>
          <w:i/>
          <w:sz w:val="26"/>
          <w:szCs w:val="26"/>
          <w:lang w:val="en-GB" w:eastAsia="ja-JP"/>
        </w:rPr>
        <w:t xml:space="preserve">Microsoft Dynamics NAV 2009 and </w:t>
      </w:r>
      <w:proofErr w:type="spellStart"/>
      <w:r w:rsidRPr="00A7639A">
        <w:rPr>
          <w:rFonts w:eastAsia="MS Mincho"/>
          <w:i/>
          <w:sz w:val="26"/>
          <w:szCs w:val="26"/>
          <w:lang w:val="en-GB" w:eastAsia="ja-JP"/>
        </w:rPr>
        <w:t>iScala</w:t>
      </w:r>
      <w:proofErr w:type="spellEnd"/>
      <w:r w:rsidRPr="00A7639A">
        <w:rPr>
          <w:rFonts w:eastAsia="MS Mincho"/>
          <w:i/>
          <w:sz w:val="26"/>
          <w:szCs w:val="26"/>
          <w:lang w:val="en-GB" w:eastAsia="ja-JP"/>
        </w:rPr>
        <w:t xml:space="preserve"> </w:t>
      </w:r>
      <w:r w:rsidR="005A58F7">
        <w:rPr>
          <w:rFonts w:eastAsia="MS Mincho"/>
          <w:sz w:val="26"/>
          <w:szCs w:val="26"/>
          <w:lang w:val="en-GB" w:eastAsia="ja-JP"/>
        </w:rPr>
        <w:t>systems</w:t>
      </w:r>
      <w:r w:rsidRPr="0068514E">
        <w:rPr>
          <w:rFonts w:eastAsia="MS Mincho"/>
          <w:sz w:val="26"/>
          <w:szCs w:val="26"/>
          <w:lang w:val="en-GB" w:eastAsia="ja-JP"/>
        </w:rPr>
        <w:t xml:space="preserve"> </w:t>
      </w:r>
      <w:r w:rsidRPr="0068514E">
        <w:rPr>
          <w:sz w:val="26"/>
          <w:szCs w:val="26"/>
          <w:lang w:val="en-GB"/>
        </w:rPr>
        <w:t xml:space="preserve">used in the Faculty of Economics of Vilnius university, the list of 3370 characteristics about functional power of each </w:t>
      </w:r>
      <w:r w:rsidR="00117490">
        <w:rPr>
          <w:sz w:val="26"/>
          <w:szCs w:val="26"/>
          <w:lang w:val="en-GB"/>
        </w:rPr>
        <w:t xml:space="preserve">of </w:t>
      </w:r>
      <w:r w:rsidRPr="0068514E">
        <w:rPr>
          <w:sz w:val="26"/>
          <w:szCs w:val="26"/>
          <w:lang w:val="en-GB"/>
        </w:rPr>
        <w:t>139 ERP system</w:t>
      </w:r>
      <w:r w:rsidR="00117490">
        <w:rPr>
          <w:sz w:val="26"/>
          <w:szCs w:val="26"/>
          <w:lang w:val="en-GB"/>
        </w:rPr>
        <w:t>s</w:t>
      </w:r>
      <w:r w:rsidRPr="0068514E">
        <w:rPr>
          <w:sz w:val="26"/>
          <w:szCs w:val="26"/>
          <w:lang w:val="en-GB"/>
        </w:rPr>
        <w:t xml:space="preserve"> </w:t>
      </w:r>
      <w:r w:rsidR="00117490">
        <w:rPr>
          <w:sz w:val="26"/>
          <w:szCs w:val="26"/>
          <w:lang w:val="en-GB"/>
        </w:rPr>
        <w:t>has been</w:t>
      </w:r>
      <w:r w:rsidRPr="0068514E">
        <w:rPr>
          <w:sz w:val="26"/>
          <w:szCs w:val="26"/>
          <w:lang w:val="en-GB"/>
        </w:rPr>
        <w:t xml:space="preserve"> </w:t>
      </w:r>
      <w:r w:rsidR="005E46BE">
        <w:rPr>
          <w:sz w:val="26"/>
          <w:szCs w:val="26"/>
          <w:lang w:val="en-GB"/>
        </w:rPr>
        <w:t>collected</w:t>
      </w:r>
      <w:r w:rsidRPr="0068514E">
        <w:rPr>
          <w:sz w:val="26"/>
          <w:szCs w:val="26"/>
          <w:lang w:val="en-GB"/>
        </w:rPr>
        <w:t xml:space="preserve">. </w:t>
      </w:r>
    </w:p>
    <w:p w:rsidR="005C7CB1" w:rsidRPr="0068514E" w:rsidRDefault="005C7CB1" w:rsidP="007D4AE1">
      <w:pPr>
        <w:numPr>
          <w:ilvl w:val="0"/>
          <w:numId w:val="50"/>
        </w:numPr>
        <w:autoSpaceDE w:val="0"/>
        <w:autoSpaceDN w:val="0"/>
        <w:adjustRightInd w:val="0"/>
        <w:jc w:val="both"/>
        <w:rPr>
          <w:sz w:val="26"/>
          <w:szCs w:val="26"/>
          <w:lang w:val="en-GB"/>
        </w:rPr>
      </w:pPr>
      <w:r w:rsidRPr="0068514E">
        <w:rPr>
          <w:sz w:val="26"/>
          <w:szCs w:val="26"/>
          <w:lang w:val="en-GB"/>
        </w:rPr>
        <w:t xml:space="preserve">The </w:t>
      </w:r>
      <w:r w:rsidR="00A7639A" w:rsidRPr="0068514E">
        <w:rPr>
          <w:sz w:val="26"/>
          <w:szCs w:val="26"/>
          <w:lang w:val="en-GB"/>
        </w:rPr>
        <w:t>comparison</w:t>
      </w:r>
      <w:r w:rsidRPr="0068514E">
        <w:rPr>
          <w:sz w:val="26"/>
          <w:szCs w:val="26"/>
          <w:lang w:val="en-GB"/>
        </w:rPr>
        <w:t xml:space="preserve"> </w:t>
      </w:r>
      <w:r w:rsidR="00A7639A">
        <w:rPr>
          <w:sz w:val="26"/>
          <w:szCs w:val="26"/>
          <w:lang w:val="en-GB"/>
        </w:rPr>
        <w:t xml:space="preserve">of </w:t>
      </w:r>
      <w:r w:rsidR="00A7639A" w:rsidRPr="0068514E">
        <w:rPr>
          <w:sz w:val="26"/>
          <w:szCs w:val="26"/>
          <w:lang w:val="en-GB"/>
        </w:rPr>
        <w:t>Lithuanian</w:t>
      </w:r>
      <w:r w:rsidRPr="0068514E">
        <w:rPr>
          <w:sz w:val="26"/>
          <w:szCs w:val="26"/>
          <w:lang w:val="en-GB"/>
        </w:rPr>
        <w:t xml:space="preserve"> accounting software </w:t>
      </w:r>
      <w:proofErr w:type="spellStart"/>
      <w:r w:rsidRPr="00A7639A">
        <w:rPr>
          <w:i/>
          <w:sz w:val="26"/>
          <w:szCs w:val="26"/>
          <w:lang w:val="en-GB"/>
        </w:rPr>
        <w:t>Konto</w:t>
      </w:r>
      <w:proofErr w:type="spellEnd"/>
      <w:r w:rsidRPr="00A7639A">
        <w:rPr>
          <w:i/>
          <w:sz w:val="26"/>
          <w:szCs w:val="26"/>
          <w:lang w:val="en-GB"/>
        </w:rPr>
        <w:t xml:space="preserve"> Professional</w:t>
      </w:r>
      <w:r w:rsidRPr="0068514E">
        <w:rPr>
          <w:sz w:val="26"/>
          <w:szCs w:val="26"/>
          <w:lang w:val="en-GB"/>
        </w:rPr>
        <w:t xml:space="preserve"> and </w:t>
      </w:r>
      <w:proofErr w:type="spellStart"/>
      <w:r w:rsidRPr="00A7639A">
        <w:rPr>
          <w:i/>
          <w:sz w:val="26"/>
          <w:szCs w:val="26"/>
          <w:lang w:val="en-GB"/>
        </w:rPr>
        <w:t>Rivilė</w:t>
      </w:r>
      <w:proofErr w:type="spellEnd"/>
      <w:r w:rsidRPr="00A7639A">
        <w:rPr>
          <w:i/>
          <w:sz w:val="26"/>
          <w:szCs w:val="26"/>
          <w:lang w:val="en-GB"/>
        </w:rPr>
        <w:t xml:space="preserve"> Solo Plus</w:t>
      </w:r>
      <w:r w:rsidRPr="0068514E">
        <w:rPr>
          <w:sz w:val="26"/>
          <w:szCs w:val="26"/>
          <w:lang w:val="en-GB"/>
        </w:rPr>
        <w:t xml:space="preserve"> against foreign ERP software was made. It was found that </w:t>
      </w:r>
      <w:r w:rsidR="00B2007B">
        <w:rPr>
          <w:sz w:val="26"/>
          <w:szCs w:val="26"/>
          <w:lang w:val="en-GB"/>
        </w:rPr>
        <w:t>the functionality of these Lithuanian software</w:t>
      </w:r>
      <w:r w:rsidRPr="0068514E">
        <w:rPr>
          <w:sz w:val="26"/>
          <w:szCs w:val="26"/>
          <w:lang w:val="en-GB"/>
        </w:rPr>
        <w:t xml:space="preserve"> </w:t>
      </w:r>
      <w:r w:rsidR="00B2007B">
        <w:rPr>
          <w:sz w:val="26"/>
          <w:szCs w:val="26"/>
          <w:lang w:val="en-GB"/>
        </w:rPr>
        <w:t>systems</w:t>
      </w:r>
      <w:r w:rsidRPr="0068514E">
        <w:rPr>
          <w:sz w:val="26"/>
          <w:szCs w:val="26"/>
          <w:lang w:val="en-GB"/>
        </w:rPr>
        <w:t xml:space="preserve"> corresponds to the </w:t>
      </w:r>
      <w:r w:rsidR="0054364B">
        <w:rPr>
          <w:sz w:val="26"/>
          <w:szCs w:val="26"/>
          <w:lang w:val="en-GB"/>
        </w:rPr>
        <w:t xml:space="preserve">world </w:t>
      </w:r>
      <w:r w:rsidRPr="0068514E">
        <w:rPr>
          <w:sz w:val="26"/>
          <w:szCs w:val="26"/>
          <w:lang w:val="en-GB"/>
        </w:rPr>
        <w:t xml:space="preserve">average level. </w:t>
      </w:r>
      <w:r w:rsidR="00A7639A" w:rsidRPr="0068514E">
        <w:rPr>
          <w:sz w:val="26"/>
          <w:szCs w:val="26"/>
          <w:lang w:val="en-GB"/>
        </w:rPr>
        <w:t>Obtained</w:t>
      </w:r>
      <w:r w:rsidR="00354B1F">
        <w:rPr>
          <w:sz w:val="26"/>
          <w:szCs w:val="26"/>
          <w:lang w:val="en-GB"/>
        </w:rPr>
        <w:t xml:space="preserve"> results allowed </w:t>
      </w:r>
      <w:r w:rsidR="00F200B9">
        <w:rPr>
          <w:sz w:val="26"/>
          <w:szCs w:val="26"/>
          <w:lang w:val="en-GB"/>
        </w:rPr>
        <w:t>concluding</w:t>
      </w:r>
      <w:r w:rsidRPr="0068514E">
        <w:rPr>
          <w:sz w:val="26"/>
          <w:szCs w:val="26"/>
          <w:lang w:val="en-GB"/>
        </w:rPr>
        <w:t xml:space="preserve"> that Lithuanian systems perfectly satisfy the accounting need of small and middle size companies. They can </w:t>
      </w:r>
      <w:r w:rsidR="00A7639A" w:rsidRPr="0068514E">
        <w:rPr>
          <w:sz w:val="26"/>
          <w:szCs w:val="26"/>
          <w:lang w:val="en-GB"/>
        </w:rPr>
        <w:t>perform</w:t>
      </w:r>
      <w:r w:rsidRPr="0068514E">
        <w:rPr>
          <w:sz w:val="26"/>
          <w:szCs w:val="26"/>
          <w:lang w:val="en-GB"/>
        </w:rPr>
        <w:t xml:space="preserve"> these </w:t>
      </w:r>
      <w:r w:rsidR="00A7639A" w:rsidRPr="0068514E">
        <w:rPr>
          <w:sz w:val="26"/>
          <w:szCs w:val="26"/>
          <w:lang w:val="en-GB"/>
        </w:rPr>
        <w:t>functions</w:t>
      </w:r>
      <w:r w:rsidRPr="0068514E">
        <w:rPr>
          <w:sz w:val="26"/>
          <w:szCs w:val="26"/>
          <w:lang w:val="en-GB"/>
        </w:rPr>
        <w:t xml:space="preserve"> for the large corporations as well. In these </w:t>
      </w:r>
      <w:r w:rsidR="00BC3727">
        <w:rPr>
          <w:sz w:val="26"/>
          <w:szCs w:val="26"/>
          <w:lang w:val="en-GB"/>
        </w:rPr>
        <w:t>two</w:t>
      </w:r>
      <w:r w:rsidRPr="0068514E">
        <w:rPr>
          <w:sz w:val="26"/>
          <w:szCs w:val="26"/>
          <w:lang w:val="en-GB"/>
        </w:rPr>
        <w:t xml:space="preserve"> systems also the features that are important for </w:t>
      </w:r>
      <w:r w:rsidR="00354B1F">
        <w:rPr>
          <w:sz w:val="26"/>
          <w:szCs w:val="26"/>
          <w:lang w:val="en-GB"/>
        </w:rPr>
        <w:t>distributors</w:t>
      </w:r>
      <w:r w:rsidRPr="0068514E">
        <w:rPr>
          <w:sz w:val="26"/>
          <w:szCs w:val="26"/>
          <w:lang w:val="en-GB"/>
        </w:rPr>
        <w:t xml:space="preserve"> are well realized because the overall specialized </w:t>
      </w:r>
      <w:r w:rsidR="00A7639A" w:rsidRPr="0068514E">
        <w:rPr>
          <w:sz w:val="26"/>
          <w:szCs w:val="26"/>
          <w:lang w:val="en-GB"/>
        </w:rPr>
        <w:t>functional</w:t>
      </w:r>
      <w:r w:rsidRPr="0068514E">
        <w:rPr>
          <w:sz w:val="26"/>
          <w:szCs w:val="26"/>
          <w:lang w:val="en-GB"/>
        </w:rPr>
        <w:t xml:space="preserve"> power </w:t>
      </w:r>
      <w:r w:rsidR="00BC3727">
        <w:rPr>
          <w:sz w:val="26"/>
          <w:szCs w:val="26"/>
          <w:lang w:val="en-GB"/>
        </w:rPr>
        <w:t>is</w:t>
      </w:r>
      <w:r w:rsidRPr="0068514E">
        <w:rPr>
          <w:sz w:val="26"/>
          <w:szCs w:val="26"/>
          <w:lang w:val="en-GB"/>
        </w:rPr>
        <w:t xml:space="preserve"> higher </w:t>
      </w:r>
      <w:r w:rsidR="006B1112" w:rsidRPr="0068514E">
        <w:rPr>
          <w:sz w:val="26"/>
          <w:szCs w:val="26"/>
          <w:lang w:val="en-GB"/>
        </w:rPr>
        <w:t>than</w:t>
      </w:r>
      <w:r w:rsidRPr="0068514E">
        <w:rPr>
          <w:sz w:val="26"/>
          <w:szCs w:val="26"/>
          <w:lang w:val="en-GB"/>
        </w:rPr>
        <w:t xml:space="preserve"> the average results of the sample of 139 systems. H</w:t>
      </w:r>
      <w:r w:rsidR="00A7639A">
        <w:rPr>
          <w:sz w:val="26"/>
          <w:szCs w:val="26"/>
          <w:lang w:val="en-GB"/>
        </w:rPr>
        <w:t>owev</w:t>
      </w:r>
      <w:r w:rsidRPr="0068514E">
        <w:rPr>
          <w:sz w:val="26"/>
          <w:szCs w:val="26"/>
          <w:lang w:val="en-GB"/>
        </w:rPr>
        <w:t xml:space="preserve">er, </w:t>
      </w:r>
      <w:proofErr w:type="spellStart"/>
      <w:r w:rsidRPr="00A7639A">
        <w:rPr>
          <w:i/>
          <w:sz w:val="26"/>
          <w:szCs w:val="26"/>
          <w:lang w:val="en-GB"/>
        </w:rPr>
        <w:t>Konto</w:t>
      </w:r>
      <w:proofErr w:type="spellEnd"/>
      <w:r w:rsidRPr="00A7639A">
        <w:rPr>
          <w:i/>
          <w:sz w:val="26"/>
          <w:szCs w:val="26"/>
          <w:lang w:val="en-GB"/>
        </w:rPr>
        <w:t xml:space="preserve"> Professional</w:t>
      </w:r>
      <w:r w:rsidRPr="0068514E">
        <w:rPr>
          <w:sz w:val="26"/>
          <w:szCs w:val="26"/>
          <w:lang w:val="en-GB"/>
        </w:rPr>
        <w:t xml:space="preserve"> and </w:t>
      </w:r>
      <w:proofErr w:type="spellStart"/>
      <w:r w:rsidRPr="00A7639A">
        <w:rPr>
          <w:i/>
          <w:sz w:val="26"/>
          <w:szCs w:val="26"/>
          <w:lang w:val="en-GB"/>
        </w:rPr>
        <w:t>Rivile</w:t>
      </w:r>
      <w:proofErr w:type="spellEnd"/>
      <w:r w:rsidRPr="00A7639A">
        <w:rPr>
          <w:i/>
          <w:sz w:val="26"/>
          <w:szCs w:val="26"/>
          <w:lang w:val="en-GB"/>
        </w:rPr>
        <w:t xml:space="preserve"> Solo Plus</w:t>
      </w:r>
      <w:r w:rsidRPr="0068514E">
        <w:rPr>
          <w:sz w:val="26"/>
          <w:szCs w:val="26"/>
          <w:lang w:val="en-GB"/>
        </w:rPr>
        <w:t xml:space="preserve"> underperform realizing the important </w:t>
      </w:r>
      <w:r w:rsidR="00B3713F">
        <w:rPr>
          <w:sz w:val="26"/>
          <w:szCs w:val="26"/>
          <w:lang w:val="en-GB"/>
        </w:rPr>
        <w:t>functions</w:t>
      </w:r>
      <w:r w:rsidRPr="0068514E">
        <w:rPr>
          <w:sz w:val="26"/>
          <w:szCs w:val="26"/>
          <w:lang w:val="en-GB"/>
        </w:rPr>
        <w:t xml:space="preserve"> </w:t>
      </w:r>
      <w:r w:rsidR="006C373A">
        <w:rPr>
          <w:sz w:val="26"/>
          <w:szCs w:val="26"/>
          <w:lang w:val="en-GB"/>
        </w:rPr>
        <w:t>for</w:t>
      </w:r>
      <w:r w:rsidRPr="0068514E">
        <w:rPr>
          <w:sz w:val="26"/>
          <w:szCs w:val="26"/>
          <w:lang w:val="en-GB"/>
        </w:rPr>
        <w:t xml:space="preserve"> manufacturing companies because </w:t>
      </w:r>
      <w:r w:rsidR="00186788">
        <w:rPr>
          <w:sz w:val="26"/>
          <w:szCs w:val="26"/>
          <w:lang w:val="en-GB"/>
        </w:rPr>
        <w:t>available function</w:t>
      </w:r>
      <w:r w:rsidR="005E64FE">
        <w:rPr>
          <w:sz w:val="26"/>
          <w:szCs w:val="26"/>
          <w:lang w:val="en-GB"/>
        </w:rPr>
        <w:t>ality</w:t>
      </w:r>
      <w:r w:rsidR="00A7639A" w:rsidRPr="0068514E">
        <w:rPr>
          <w:sz w:val="26"/>
          <w:szCs w:val="26"/>
          <w:lang w:val="en-GB"/>
        </w:rPr>
        <w:t xml:space="preserve"> that help</w:t>
      </w:r>
      <w:r w:rsidRPr="0068514E">
        <w:rPr>
          <w:sz w:val="26"/>
          <w:szCs w:val="26"/>
          <w:lang w:val="en-GB"/>
        </w:rPr>
        <w:t xml:space="preserve"> to describe the components in </w:t>
      </w:r>
      <w:r w:rsidR="008A5B99">
        <w:rPr>
          <w:sz w:val="26"/>
          <w:szCs w:val="26"/>
          <w:lang w:val="en-GB"/>
        </w:rPr>
        <w:t xml:space="preserve">bill of materials </w:t>
      </w:r>
      <w:r w:rsidRPr="0068514E">
        <w:rPr>
          <w:sz w:val="26"/>
          <w:szCs w:val="26"/>
          <w:lang w:val="en-GB"/>
        </w:rPr>
        <w:t xml:space="preserve">and routings are mostly </w:t>
      </w:r>
      <w:r w:rsidR="00A7639A">
        <w:rPr>
          <w:sz w:val="26"/>
          <w:szCs w:val="26"/>
          <w:lang w:val="en-GB"/>
        </w:rPr>
        <w:t xml:space="preserve">suitable only for the assembly </w:t>
      </w:r>
      <w:r w:rsidR="00791519">
        <w:rPr>
          <w:sz w:val="26"/>
          <w:szCs w:val="26"/>
          <w:lang w:val="en-GB"/>
        </w:rPr>
        <w:t>type of manufacturing</w:t>
      </w:r>
      <w:r w:rsidR="00A7639A">
        <w:rPr>
          <w:sz w:val="26"/>
          <w:szCs w:val="26"/>
          <w:lang w:val="en-GB"/>
        </w:rPr>
        <w:t>.</w:t>
      </w:r>
    </w:p>
    <w:p w:rsidR="005C7CB1" w:rsidRPr="0068514E" w:rsidRDefault="005C7CB1" w:rsidP="007D4AE1">
      <w:pPr>
        <w:numPr>
          <w:ilvl w:val="0"/>
          <w:numId w:val="50"/>
        </w:numPr>
        <w:autoSpaceDE w:val="0"/>
        <w:autoSpaceDN w:val="0"/>
        <w:adjustRightInd w:val="0"/>
        <w:jc w:val="both"/>
        <w:rPr>
          <w:sz w:val="26"/>
          <w:szCs w:val="26"/>
          <w:lang w:val="en-GB"/>
        </w:rPr>
      </w:pPr>
      <w:r w:rsidRPr="0068514E">
        <w:rPr>
          <w:sz w:val="26"/>
          <w:szCs w:val="26"/>
          <w:lang w:val="en-GB"/>
        </w:rPr>
        <w:t xml:space="preserve">As Lithuanian </w:t>
      </w:r>
      <w:r w:rsidR="00FD35A5">
        <w:rPr>
          <w:sz w:val="26"/>
          <w:szCs w:val="26"/>
          <w:lang w:val="en-GB"/>
        </w:rPr>
        <w:t>accounting software</w:t>
      </w:r>
      <w:r w:rsidRPr="0068514E">
        <w:rPr>
          <w:sz w:val="26"/>
          <w:szCs w:val="26"/>
          <w:lang w:val="en-GB"/>
        </w:rPr>
        <w:t xml:space="preserve"> </w:t>
      </w:r>
      <w:r w:rsidR="00FD35A5">
        <w:rPr>
          <w:sz w:val="26"/>
          <w:szCs w:val="26"/>
          <w:lang w:val="en-GB"/>
        </w:rPr>
        <w:t>is</w:t>
      </w:r>
      <w:r w:rsidRPr="0068514E">
        <w:rPr>
          <w:sz w:val="26"/>
          <w:szCs w:val="26"/>
          <w:lang w:val="en-GB"/>
        </w:rPr>
        <w:t xml:space="preserve"> developed by small teams of programmers, it is difficult to compete in foreign market against global ERP solutions that are produced in the companies with </w:t>
      </w:r>
      <w:r w:rsidR="00A7639A" w:rsidRPr="0068514E">
        <w:rPr>
          <w:sz w:val="26"/>
          <w:szCs w:val="26"/>
          <w:lang w:val="en-GB"/>
        </w:rPr>
        <w:t>thousands</w:t>
      </w:r>
      <w:r w:rsidRPr="0068514E">
        <w:rPr>
          <w:sz w:val="26"/>
          <w:szCs w:val="26"/>
          <w:lang w:val="en-GB"/>
        </w:rPr>
        <w:t xml:space="preserve"> of employees. In order to </w:t>
      </w:r>
      <w:r w:rsidR="00117490">
        <w:rPr>
          <w:sz w:val="26"/>
          <w:szCs w:val="26"/>
          <w:lang w:val="en-GB"/>
        </w:rPr>
        <w:t>compete</w:t>
      </w:r>
      <w:r w:rsidRPr="0068514E">
        <w:rPr>
          <w:sz w:val="26"/>
          <w:szCs w:val="26"/>
          <w:lang w:val="en-GB"/>
        </w:rPr>
        <w:t xml:space="preserve"> successfully in a global market, it is recommendable to consolidate the skills and knowledge that would give the </w:t>
      </w:r>
      <w:r w:rsidR="00A7639A" w:rsidRPr="0068514E">
        <w:rPr>
          <w:sz w:val="26"/>
          <w:szCs w:val="26"/>
          <w:lang w:val="en-GB"/>
        </w:rPr>
        <w:t>opportunity</w:t>
      </w:r>
      <w:r w:rsidRPr="0068514E">
        <w:rPr>
          <w:sz w:val="26"/>
          <w:szCs w:val="26"/>
          <w:lang w:val="en-GB"/>
        </w:rPr>
        <w:t xml:space="preserve"> to create the products not only for local market. </w:t>
      </w:r>
      <w:r w:rsidR="00A7639A" w:rsidRPr="0068514E">
        <w:rPr>
          <w:sz w:val="26"/>
          <w:szCs w:val="26"/>
          <w:lang w:val="en-GB"/>
        </w:rPr>
        <w:t>Unfortunately</w:t>
      </w:r>
      <w:r w:rsidRPr="0068514E">
        <w:rPr>
          <w:sz w:val="26"/>
          <w:szCs w:val="26"/>
          <w:lang w:val="en-GB"/>
        </w:rPr>
        <w:t xml:space="preserve">, at the moment some experienced and long-lived companies are </w:t>
      </w:r>
      <w:r w:rsidR="00A7639A" w:rsidRPr="0068514E">
        <w:rPr>
          <w:sz w:val="26"/>
          <w:szCs w:val="26"/>
          <w:lang w:val="en-GB"/>
        </w:rPr>
        <w:t>focused</w:t>
      </w:r>
      <w:r w:rsidRPr="0068514E">
        <w:rPr>
          <w:sz w:val="26"/>
          <w:szCs w:val="26"/>
          <w:lang w:val="en-GB"/>
        </w:rPr>
        <w:t xml:space="preserve"> on the orders from public sectors that are</w:t>
      </w:r>
      <w:r w:rsidR="00A7639A">
        <w:rPr>
          <w:sz w:val="26"/>
          <w:szCs w:val="26"/>
          <w:lang w:val="en-GB"/>
        </w:rPr>
        <w:t xml:space="preserve"> partially funded by </w:t>
      </w:r>
      <w:r w:rsidR="002277C3">
        <w:rPr>
          <w:sz w:val="26"/>
          <w:szCs w:val="26"/>
          <w:lang w:val="en-GB"/>
        </w:rPr>
        <w:t>European Union</w:t>
      </w:r>
      <w:r w:rsidR="00A7639A">
        <w:rPr>
          <w:sz w:val="26"/>
          <w:szCs w:val="26"/>
          <w:lang w:val="en-GB"/>
        </w:rPr>
        <w:t>, bu</w:t>
      </w:r>
      <w:r w:rsidRPr="0068514E">
        <w:rPr>
          <w:sz w:val="26"/>
          <w:szCs w:val="26"/>
          <w:lang w:val="en-GB"/>
        </w:rPr>
        <w:t xml:space="preserve">t not on the creation </w:t>
      </w:r>
      <w:r w:rsidR="0047122B" w:rsidRPr="0068514E">
        <w:rPr>
          <w:sz w:val="26"/>
          <w:szCs w:val="26"/>
          <w:lang w:val="en-GB"/>
        </w:rPr>
        <w:t>of new competitive software solutions</w:t>
      </w:r>
      <w:r w:rsidRPr="0068514E">
        <w:rPr>
          <w:sz w:val="26"/>
          <w:szCs w:val="26"/>
          <w:lang w:val="en-GB"/>
        </w:rPr>
        <w:t>.</w:t>
      </w:r>
    </w:p>
    <w:p w:rsidR="005C7CB1" w:rsidRPr="0068514E" w:rsidRDefault="005C7CB1" w:rsidP="007D4AE1">
      <w:pPr>
        <w:numPr>
          <w:ilvl w:val="0"/>
          <w:numId w:val="50"/>
        </w:numPr>
        <w:autoSpaceDE w:val="0"/>
        <w:autoSpaceDN w:val="0"/>
        <w:adjustRightInd w:val="0"/>
        <w:jc w:val="both"/>
        <w:rPr>
          <w:sz w:val="26"/>
          <w:szCs w:val="26"/>
          <w:lang w:val="en-GB"/>
        </w:rPr>
      </w:pPr>
      <w:r w:rsidRPr="0068514E">
        <w:rPr>
          <w:sz w:val="26"/>
          <w:szCs w:val="26"/>
          <w:lang w:val="en-GB"/>
        </w:rPr>
        <w:t xml:space="preserve">The analysis of activities performed during ERP selection leads to the conclusion that </w:t>
      </w:r>
      <w:r w:rsidR="00117490" w:rsidRPr="0068514E">
        <w:rPr>
          <w:sz w:val="26"/>
          <w:szCs w:val="26"/>
          <w:lang w:val="en-GB"/>
        </w:rPr>
        <w:t xml:space="preserve">tools </w:t>
      </w:r>
      <w:r w:rsidRPr="0068514E">
        <w:rPr>
          <w:sz w:val="26"/>
          <w:szCs w:val="26"/>
          <w:lang w:val="en-GB"/>
        </w:rPr>
        <w:t xml:space="preserve">created and </w:t>
      </w:r>
      <w:r w:rsidR="00117490" w:rsidRPr="0068514E">
        <w:rPr>
          <w:sz w:val="26"/>
          <w:szCs w:val="26"/>
          <w:lang w:val="en-GB"/>
        </w:rPr>
        <w:t xml:space="preserve">described </w:t>
      </w:r>
      <w:r w:rsidRPr="0068514E">
        <w:rPr>
          <w:sz w:val="26"/>
          <w:szCs w:val="26"/>
          <w:lang w:val="en-GB"/>
        </w:rPr>
        <w:t xml:space="preserve">in this </w:t>
      </w:r>
      <w:r w:rsidR="00117490">
        <w:rPr>
          <w:sz w:val="26"/>
          <w:szCs w:val="26"/>
          <w:lang w:val="en-GB"/>
        </w:rPr>
        <w:t>dissertation</w:t>
      </w:r>
      <w:r w:rsidRPr="0068514E">
        <w:rPr>
          <w:sz w:val="26"/>
          <w:szCs w:val="26"/>
          <w:lang w:val="en-GB"/>
        </w:rPr>
        <w:t xml:space="preserve"> can be used in almost all stages of th</w:t>
      </w:r>
      <w:r w:rsidR="00E31C11">
        <w:rPr>
          <w:sz w:val="26"/>
          <w:szCs w:val="26"/>
          <w:lang w:val="en-GB"/>
        </w:rPr>
        <w:t>is</w:t>
      </w:r>
      <w:r w:rsidRPr="0068514E">
        <w:rPr>
          <w:sz w:val="26"/>
          <w:szCs w:val="26"/>
          <w:lang w:val="en-GB"/>
        </w:rPr>
        <w:t xml:space="preserve"> process. These tools can be integrated into the database of decision support systems </w:t>
      </w:r>
      <w:r w:rsidR="00C275CD">
        <w:rPr>
          <w:sz w:val="26"/>
          <w:szCs w:val="26"/>
          <w:lang w:val="en-GB"/>
        </w:rPr>
        <w:t>developed</w:t>
      </w:r>
      <w:r w:rsidR="00F11AF0">
        <w:rPr>
          <w:sz w:val="26"/>
          <w:szCs w:val="26"/>
          <w:lang w:val="en-GB"/>
        </w:rPr>
        <w:t xml:space="preserve"> </w:t>
      </w:r>
      <w:r w:rsidRPr="0068514E">
        <w:rPr>
          <w:sz w:val="26"/>
          <w:szCs w:val="26"/>
          <w:lang w:val="en-GB"/>
        </w:rPr>
        <w:t xml:space="preserve">for ERP selection. The use of corresponding databases would create the opportunities to </w:t>
      </w:r>
      <w:r w:rsidR="00F11AF0">
        <w:rPr>
          <w:sz w:val="26"/>
          <w:szCs w:val="26"/>
          <w:lang w:val="en-GB"/>
        </w:rPr>
        <w:t xml:space="preserve">perform </w:t>
      </w:r>
      <w:r w:rsidRPr="0068514E">
        <w:rPr>
          <w:sz w:val="26"/>
          <w:szCs w:val="26"/>
          <w:lang w:val="en-GB"/>
        </w:rPr>
        <w:t>certif</w:t>
      </w:r>
      <w:r w:rsidR="00F11AF0">
        <w:rPr>
          <w:sz w:val="26"/>
          <w:szCs w:val="26"/>
          <w:lang w:val="en-GB"/>
        </w:rPr>
        <w:t>ication of</w:t>
      </w:r>
      <w:r w:rsidRPr="0068514E">
        <w:rPr>
          <w:sz w:val="26"/>
          <w:szCs w:val="26"/>
          <w:lang w:val="en-GB"/>
        </w:rPr>
        <w:t xml:space="preserve"> ERP s</w:t>
      </w:r>
      <w:r w:rsidR="00E31C11">
        <w:rPr>
          <w:sz w:val="26"/>
          <w:szCs w:val="26"/>
          <w:lang w:val="en-GB"/>
        </w:rPr>
        <w:t>ystems</w:t>
      </w:r>
      <w:r w:rsidRPr="0068514E">
        <w:rPr>
          <w:sz w:val="26"/>
          <w:szCs w:val="26"/>
          <w:lang w:val="en-GB"/>
        </w:rPr>
        <w:t xml:space="preserve">. In our opinion, it is a </w:t>
      </w:r>
      <w:r w:rsidR="00117490">
        <w:rPr>
          <w:sz w:val="26"/>
          <w:szCs w:val="26"/>
          <w:lang w:val="en-GB"/>
        </w:rPr>
        <w:t xml:space="preserve">considerable </w:t>
      </w:r>
      <w:r w:rsidRPr="0068514E">
        <w:rPr>
          <w:sz w:val="26"/>
          <w:szCs w:val="26"/>
          <w:lang w:val="en-GB"/>
        </w:rPr>
        <w:t xml:space="preserve">opportunity for Lithuanian ERP vendors </w:t>
      </w:r>
      <w:r w:rsidR="00A7639A">
        <w:rPr>
          <w:sz w:val="26"/>
          <w:szCs w:val="26"/>
          <w:lang w:val="en-GB"/>
        </w:rPr>
        <w:t>to evaluate</w:t>
      </w:r>
      <w:r w:rsidRPr="0068514E">
        <w:rPr>
          <w:sz w:val="26"/>
          <w:szCs w:val="26"/>
          <w:lang w:val="en-GB"/>
        </w:rPr>
        <w:t xml:space="preserve"> own </w:t>
      </w:r>
      <w:r w:rsidRPr="0068514E">
        <w:rPr>
          <w:sz w:val="26"/>
          <w:szCs w:val="26"/>
          <w:lang w:val="en-GB"/>
        </w:rPr>
        <w:lastRenderedPageBreak/>
        <w:t xml:space="preserve">solutions in order to identify its strengths and weaknesses, thus providing directions for further developments. </w:t>
      </w:r>
    </w:p>
    <w:p w:rsidR="005C7CB1" w:rsidRDefault="00542536" w:rsidP="007D4AE1">
      <w:pPr>
        <w:numPr>
          <w:ilvl w:val="0"/>
          <w:numId w:val="50"/>
        </w:numPr>
        <w:autoSpaceDE w:val="0"/>
        <w:autoSpaceDN w:val="0"/>
        <w:adjustRightInd w:val="0"/>
        <w:jc w:val="both"/>
        <w:rPr>
          <w:sz w:val="26"/>
          <w:szCs w:val="26"/>
          <w:lang w:val="en-GB"/>
        </w:rPr>
      </w:pPr>
      <w:r>
        <w:rPr>
          <w:sz w:val="26"/>
          <w:szCs w:val="26"/>
          <w:lang w:val="en-GB"/>
        </w:rPr>
        <w:t xml:space="preserve">Analysis of research publications </w:t>
      </w:r>
      <w:r w:rsidR="005C7CB1" w:rsidRPr="0068514E">
        <w:rPr>
          <w:sz w:val="26"/>
          <w:szCs w:val="26"/>
          <w:lang w:val="en-GB"/>
        </w:rPr>
        <w:t xml:space="preserve">showed that less and less </w:t>
      </w:r>
      <w:r w:rsidR="00117490">
        <w:rPr>
          <w:sz w:val="26"/>
          <w:szCs w:val="26"/>
          <w:lang w:val="en-GB"/>
        </w:rPr>
        <w:t>installed</w:t>
      </w:r>
      <w:r w:rsidR="00875284">
        <w:rPr>
          <w:sz w:val="26"/>
          <w:szCs w:val="26"/>
          <w:lang w:val="en-GB"/>
        </w:rPr>
        <w:t xml:space="preserve"> </w:t>
      </w:r>
      <w:r w:rsidR="005C7CB1" w:rsidRPr="0068514E">
        <w:rPr>
          <w:sz w:val="26"/>
          <w:szCs w:val="26"/>
          <w:lang w:val="en-GB"/>
        </w:rPr>
        <w:t xml:space="preserve">ERP functionality </w:t>
      </w:r>
      <w:r w:rsidR="00117490" w:rsidRPr="0068514E">
        <w:rPr>
          <w:sz w:val="26"/>
          <w:szCs w:val="26"/>
          <w:lang w:val="en-GB"/>
        </w:rPr>
        <w:t xml:space="preserve">is utilised </w:t>
      </w:r>
      <w:r w:rsidR="005C7CB1" w:rsidRPr="0068514E">
        <w:rPr>
          <w:sz w:val="26"/>
          <w:szCs w:val="26"/>
          <w:lang w:val="en-GB"/>
        </w:rPr>
        <w:t xml:space="preserve">over the time. However, in order to keep the efficiency of the </w:t>
      </w:r>
      <w:r w:rsidR="00875284">
        <w:rPr>
          <w:sz w:val="26"/>
          <w:szCs w:val="26"/>
          <w:lang w:val="en-GB"/>
        </w:rPr>
        <w:t>funds invested in ERP,</w:t>
      </w:r>
      <w:r w:rsidR="005C7CB1" w:rsidRPr="0068514E">
        <w:rPr>
          <w:sz w:val="26"/>
          <w:szCs w:val="26"/>
          <w:lang w:val="en-GB"/>
        </w:rPr>
        <w:t xml:space="preserve"> it is necessary </w:t>
      </w:r>
      <w:r w:rsidR="009D2797" w:rsidRPr="0068514E">
        <w:rPr>
          <w:sz w:val="26"/>
          <w:szCs w:val="26"/>
          <w:lang w:val="en-GB"/>
        </w:rPr>
        <w:t xml:space="preserve">during IT audit </w:t>
      </w:r>
      <w:r w:rsidR="005C7CB1" w:rsidRPr="0068514E">
        <w:rPr>
          <w:sz w:val="26"/>
          <w:szCs w:val="26"/>
          <w:lang w:val="en-GB"/>
        </w:rPr>
        <w:t xml:space="preserve">to analyze </w:t>
      </w:r>
      <w:r w:rsidR="00875284" w:rsidRPr="0068514E">
        <w:rPr>
          <w:sz w:val="26"/>
          <w:szCs w:val="26"/>
          <w:lang w:val="en-GB"/>
        </w:rPr>
        <w:t xml:space="preserve">not only </w:t>
      </w:r>
      <w:r w:rsidR="00875284">
        <w:rPr>
          <w:sz w:val="26"/>
          <w:szCs w:val="26"/>
          <w:lang w:val="en-GB"/>
        </w:rPr>
        <w:t xml:space="preserve">the </w:t>
      </w:r>
      <w:r w:rsidR="005C7CB1" w:rsidRPr="0068514E">
        <w:rPr>
          <w:sz w:val="26"/>
          <w:szCs w:val="26"/>
          <w:lang w:val="en-GB"/>
        </w:rPr>
        <w:t xml:space="preserve">data security </w:t>
      </w:r>
      <w:r w:rsidR="003D0BEC">
        <w:rPr>
          <w:sz w:val="26"/>
          <w:szCs w:val="26"/>
          <w:lang w:val="en-GB"/>
        </w:rPr>
        <w:t>ensur</w:t>
      </w:r>
      <w:r w:rsidR="00161164">
        <w:rPr>
          <w:sz w:val="26"/>
          <w:szCs w:val="26"/>
          <w:lang w:val="en-GB"/>
        </w:rPr>
        <w:t>ing</w:t>
      </w:r>
      <w:r w:rsidR="008E35E4">
        <w:rPr>
          <w:sz w:val="26"/>
          <w:szCs w:val="26"/>
          <w:lang w:val="en-GB"/>
        </w:rPr>
        <w:t xml:space="preserve"> </w:t>
      </w:r>
      <w:r w:rsidR="00875284">
        <w:rPr>
          <w:sz w:val="26"/>
          <w:szCs w:val="26"/>
          <w:lang w:val="en-GB"/>
        </w:rPr>
        <w:t xml:space="preserve">and </w:t>
      </w:r>
      <w:r w:rsidR="008E35E4">
        <w:rPr>
          <w:sz w:val="26"/>
          <w:szCs w:val="26"/>
          <w:lang w:val="en-GB"/>
        </w:rPr>
        <w:t xml:space="preserve">systems </w:t>
      </w:r>
      <w:r w:rsidR="00875284">
        <w:rPr>
          <w:sz w:val="26"/>
          <w:szCs w:val="26"/>
          <w:lang w:val="en-GB"/>
        </w:rPr>
        <w:t>maintenance tools or</w:t>
      </w:r>
      <w:r w:rsidR="005C7CB1" w:rsidRPr="0068514E">
        <w:rPr>
          <w:sz w:val="26"/>
          <w:szCs w:val="26"/>
          <w:lang w:val="en-GB"/>
        </w:rPr>
        <w:t xml:space="preserve"> processes but also to evaluate</w:t>
      </w:r>
      <w:r w:rsidR="00875284">
        <w:rPr>
          <w:sz w:val="26"/>
          <w:szCs w:val="26"/>
          <w:lang w:val="en-GB"/>
        </w:rPr>
        <w:t xml:space="preserve"> the</w:t>
      </w:r>
      <w:r w:rsidR="005C7CB1" w:rsidRPr="0068514E">
        <w:rPr>
          <w:sz w:val="26"/>
          <w:szCs w:val="26"/>
          <w:lang w:val="en-GB"/>
        </w:rPr>
        <w:t xml:space="preserve"> utilization </w:t>
      </w:r>
      <w:r w:rsidR="00875284" w:rsidRPr="0068514E">
        <w:rPr>
          <w:sz w:val="26"/>
          <w:szCs w:val="26"/>
          <w:lang w:val="en-GB"/>
        </w:rPr>
        <w:t xml:space="preserve">degree </w:t>
      </w:r>
      <w:r w:rsidR="00875284">
        <w:rPr>
          <w:sz w:val="26"/>
          <w:szCs w:val="26"/>
          <w:lang w:val="en-GB"/>
        </w:rPr>
        <w:t xml:space="preserve">of </w:t>
      </w:r>
      <w:r w:rsidR="005C7CB1" w:rsidRPr="0068514E">
        <w:rPr>
          <w:sz w:val="26"/>
          <w:szCs w:val="26"/>
          <w:lang w:val="en-GB"/>
        </w:rPr>
        <w:t xml:space="preserve">current ERP solution. </w:t>
      </w:r>
      <w:r w:rsidR="00875284" w:rsidRPr="00CB2B5E">
        <w:rPr>
          <w:sz w:val="26"/>
          <w:szCs w:val="26"/>
          <w:lang w:val="en-GB"/>
        </w:rPr>
        <w:t>Tools</w:t>
      </w:r>
      <w:r w:rsidR="005C7CB1" w:rsidRPr="00CB2B5E">
        <w:rPr>
          <w:sz w:val="26"/>
          <w:szCs w:val="26"/>
          <w:lang w:val="en-GB"/>
        </w:rPr>
        <w:t xml:space="preserve"> created </w:t>
      </w:r>
      <w:r w:rsidR="00875284" w:rsidRPr="00CB2B5E">
        <w:rPr>
          <w:sz w:val="26"/>
          <w:szCs w:val="26"/>
          <w:lang w:val="en-GB"/>
        </w:rPr>
        <w:t xml:space="preserve">during doctoral studies and </w:t>
      </w:r>
      <w:r w:rsidR="000961C1" w:rsidRPr="00CB2B5E">
        <w:rPr>
          <w:sz w:val="26"/>
          <w:szCs w:val="26"/>
          <w:lang w:val="en-GB"/>
        </w:rPr>
        <w:t>presented</w:t>
      </w:r>
      <w:r w:rsidR="00875284" w:rsidRPr="00CB2B5E">
        <w:rPr>
          <w:sz w:val="26"/>
          <w:szCs w:val="26"/>
          <w:lang w:val="en-GB"/>
        </w:rPr>
        <w:t xml:space="preserve"> </w:t>
      </w:r>
      <w:r w:rsidR="005C7CB1" w:rsidRPr="00CB2B5E">
        <w:rPr>
          <w:sz w:val="26"/>
          <w:szCs w:val="26"/>
          <w:lang w:val="en-GB"/>
        </w:rPr>
        <w:t xml:space="preserve">in this </w:t>
      </w:r>
      <w:r w:rsidR="000961C1" w:rsidRPr="00CB2B5E">
        <w:rPr>
          <w:sz w:val="26"/>
          <w:szCs w:val="26"/>
          <w:lang w:val="en-GB"/>
        </w:rPr>
        <w:t>dissertation</w:t>
      </w:r>
      <w:r w:rsidR="005C7CB1" w:rsidRPr="0068514E">
        <w:rPr>
          <w:sz w:val="26"/>
          <w:szCs w:val="26"/>
          <w:lang w:val="en-GB"/>
        </w:rPr>
        <w:t xml:space="preserve"> enable to simplify this process and</w:t>
      </w:r>
      <w:r w:rsidR="005C7CB1">
        <w:rPr>
          <w:sz w:val="26"/>
          <w:szCs w:val="26"/>
          <w:lang w:val="en-GB"/>
        </w:rPr>
        <w:t xml:space="preserve"> provide the o</w:t>
      </w:r>
      <w:r w:rsidR="00C27008">
        <w:rPr>
          <w:sz w:val="26"/>
          <w:szCs w:val="26"/>
          <w:lang w:val="en-GB"/>
        </w:rPr>
        <w:t>pportunities to evaluate the usage</w:t>
      </w:r>
      <w:r w:rsidR="005C7CB1">
        <w:rPr>
          <w:sz w:val="26"/>
          <w:szCs w:val="26"/>
          <w:lang w:val="en-GB"/>
        </w:rPr>
        <w:t xml:space="preserve"> of functionality for the companies without the help of external consultants.</w:t>
      </w:r>
    </w:p>
    <w:p w:rsidR="005C7CB1" w:rsidRDefault="005C7CB1" w:rsidP="007D4AE1">
      <w:pPr>
        <w:numPr>
          <w:ilvl w:val="0"/>
          <w:numId w:val="50"/>
        </w:numPr>
        <w:autoSpaceDE w:val="0"/>
        <w:autoSpaceDN w:val="0"/>
        <w:adjustRightInd w:val="0"/>
        <w:jc w:val="both"/>
        <w:rPr>
          <w:sz w:val="26"/>
          <w:szCs w:val="26"/>
          <w:lang w:val="en-GB"/>
        </w:rPr>
      </w:pPr>
      <w:r>
        <w:rPr>
          <w:sz w:val="26"/>
          <w:szCs w:val="26"/>
          <w:lang w:val="en-GB"/>
        </w:rPr>
        <w:t>C</w:t>
      </w:r>
      <w:r w:rsidR="00484851">
        <w:rPr>
          <w:sz w:val="26"/>
          <w:szCs w:val="26"/>
          <w:lang w:val="en-GB"/>
        </w:rPr>
        <w:t>ontemporary</w:t>
      </w:r>
      <w:r>
        <w:rPr>
          <w:sz w:val="26"/>
          <w:szCs w:val="26"/>
          <w:lang w:val="en-GB"/>
        </w:rPr>
        <w:t xml:space="preserve"> ERP systems </w:t>
      </w:r>
      <w:r w:rsidR="009E77DF">
        <w:rPr>
          <w:sz w:val="26"/>
          <w:szCs w:val="26"/>
          <w:lang w:val="en-GB"/>
        </w:rPr>
        <w:t>contain</w:t>
      </w:r>
      <w:r>
        <w:rPr>
          <w:sz w:val="26"/>
          <w:szCs w:val="26"/>
          <w:lang w:val="en-GB"/>
        </w:rPr>
        <w:t xml:space="preserve"> thousands of differe</w:t>
      </w:r>
      <w:r w:rsidR="00FF3706">
        <w:rPr>
          <w:sz w:val="26"/>
          <w:szCs w:val="26"/>
          <w:lang w:val="en-GB"/>
        </w:rPr>
        <w:t xml:space="preserve">nt features. The importance </w:t>
      </w:r>
      <w:r>
        <w:rPr>
          <w:sz w:val="26"/>
          <w:szCs w:val="26"/>
          <w:lang w:val="en-GB"/>
        </w:rPr>
        <w:t>of these features should be evaluated during ERP selection process. Individual functions of the system could be integrated with company’</w:t>
      </w:r>
      <w:r w:rsidR="00FF3706">
        <w:rPr>
          <w:sz w:val="26"/>
          <w:szCs w:val="26"/>
          <w:lang w:val="en-GB"/>
        </w:rPr>
        <w:t>s business processes in order automatically to identify</w:t>
      </w:r>
      <w:r w:rsidRPr="00E05C1F">
        <w:rPr>
          <w:sz w:val="26"/>
          <w:szCs w:val="26"/>
        </w:rPr>
        <w:t xml:space="preserve"> </w:t>
      </w:r>
      <w:r>
        <w:rPr>
          <w:sz w:val="26"/>
          <w:szCs w:val="26"/>
          <w:lang w:val="en-GB"/>
        </w:rPr>
        <w:t>the functions that are needed for the organization. The list of functions could b</w:t>
      </w:r>
      <w:r w:rsidR="00FF3706">
        <w:rPr>
          <w:sz w:val="26"/>
          <w:szCs w:val="26"/>
          <w:lang w:val="en-GB"/>
        </w:rPr>
        <w:t xml:space="preserve">e assigned to each employee based on his </w:t>
      </w:r>
      <w:r>
        <w:rPr>
          <w:sz w:val="26"/>
          <w:szCs w:val="26"/>
          <w:lang w:val="en-GB"/>
        </w:rPr>
        <w:t>role within organization. Thus, integration of business process with ERP functions could be another direction for further researches.</w:t>
      </w:r>
    </w:p>
    <w:p w:rsidR="00816F67" w:rsidRPr="00994230" w:rsidRDefault="00816F67" w:rsidP="005C7CB1">
      <w:pPr>
        <w:autoSpaceDE w:val="0"/>
        <w:autoSpaceDN w:val="0"/>
        <w:adjustRightInd w:val="0"/>
        <w:ind w:firstLine="720"/>
        <w:jc w:val="both"/>
        <w:rPr>
          <w:sz w:val="26"/>
          <w:szCs w:val="26"/>
          <w:lang w:val="en-GB"/>
        </w:rPr>
      </w:pPr>
    </w:p>
    <w:p w:rsidR="00816F67" w:rsidRDefault="00816F67" w:rsidP="00816F67">
      <w:pPr>
        <w:ind w:firstLine="720"/>
        <w:jc w:val="both"/>
        <w:rPr>
          <w:color w:val="000000"/>
          <w:sz w:val="26"/>
          <w:szCs w:val="26"/>
          <w:lang w:val="en-GB"/>
        </w:rPr>
      </w:pPr>
      <w:proofErr w:type="gramStart"/>
      <w:r w:rsidRPr="00AE3290">
        <w:rPr>
          <w:b/>
          <w:bCs/>
          <w:color w:val="000000"/>
          <w:sz w:val="26"/>
          <w:szCs w:val="26"/>
          <w:lang w:val="en-GB"/>
        </w:rPr>
        <w:t>Approbation and dissemination of the scientific research results.</w:t>
      </w:r>
      <w:proofErr w:type="gramEnd"/>
      <w:r w:rsidRPr="00AE3290">
        <w:rPr>
          <w:b/>
          <w:bCs/>
          <w:color w:val="000000"/>
          <w:sz w:val="26"/>
          <w:szCs w:val="26"/>
          <w:lang w:val="en-GB"/>
        </w:rPr>
        <w:t xml:space="preserve"> </w:t>
      </w:r>
      <w:r w:rsidRPr="00AE3290">
        <w:rPr>
          <w:color w:val="000000"/>
          <w:sz w:val="26"/>
          <w:szCs w:val="26"/>
          <w:lang w:val="en-GB"/>
        </w:rPr>
        <w:t xml:space="preserve">Statements and results of the </w:t>
      </w:r>
      <w:r w:rsidRPr="00AE3290">
        <w:rPr>
          <w:bCs/>
          <w:color w:val="000000"/>
          <w:sz w:val="26"/>
          <w:szCs w:val="26"/>
          <w:lang w:val="en-GB"/>
        </w:rPr>
        <w:t>scientific research</w:t>
      </w:r>
      <w:r w:rsidRPr="00AE3290">
        <w:rPr>
          <w:b/>
          <w:bCs/>
          <w:color w:val="000000"/>
          <w:sz w:val="26"/>
          <w:szCs w:val="26"/>
          <w:lang w:val="en-GB"/>
        </w:rPr>
        <w:t xml:space="preserve"> </w:t>
      </w:r>
      <w:r w:rsidRPr="00AE3290">
        <w:rPr>
          <w:color w:val="000000"/>
          <w:sz w:val="26"/>
          <w:szCs w:val="26"/>
          <w:lang w:val="en-GB"/>
        </w:rPr>
        <w:t>were published in 8 a</w:t>
      </w:r>
      <w:r>
        <w:rPr>
          <w:color w:val="000000"/>
          <w:sz w:val="26"/>
          <w:szCs w:val="26"/>
          <w:lang w:val="en-GB"/>
        </w:rPr>
        <w:t>cademic publications, of which 5</w:t>
      </w:r>
      <w:r w:rsidRPr="00AE3290">
        <w:rPr>
          <w:color w:val="000000"/>
          <w:sz w:val="26"/>
          <w:szCs w:val="26"/>
          <w:lang w:val="en-GB"/>
        </w:rPr>
        <w:t xml:space="preserve"> articles have been published in academic journals </w:t>
      </w:r>
      <w:r>
        <w:rPr>
          <w:color w:val="000000"/>
          <w:sz w:val="26"/>
          <w:szCs w:val="26"/>
          <w:lang w:val="en-GB"/>
        </w:rPr>
        <w:t>and 1 article</w:t>
      </w:r>
      <w:r w:rsidRPr="00AE3290">
        <w:rPr>
          <w:color w:val="000000"/>
          <w:sz w:val="26"/>
          <w:szCs w:val="26"/>
          <w:lang w:val="en-GB"/>
        </w:rPr>
        <w:t xml:space="preserve"> in academic conference publications. Statements and results of the</w:t>
      </w:r>
      <w:r>
        <w:rPr>
          <w:color w:val="000000"/>
          <w:sz w:val="26"/>
          <w:szCs w:val="26"/>
          <w:lang w:val="en-GB"/>
        </w:rPr>
        <w:t xml:space="preserve"> thesis have been presented in 2</w:t>
      </w:r>
      <w:r w:rsidRPr="00AE3290">
        <w:rPr>
          <w:color w:val="000000"/>
          <w:sz w:val="26"/>
          <w:szCs w:val="26"/>
          <w:lang w:val="en-GB"/>
        </w:rPr>
        <w:t xml:space="preserve"> international conferences</w:t>
      </w:r>
      <w:r>
        <w:rPr>
          <w:color w:val="000000"/>
          <w:sz w:val="26"/>
          <w:szCs w:val="26"/>
          <w:lang w:val="en-GB"/>
        </w:rPr>
        <w:t>.</w:t>
      </w:r>
    </w:p>
    <w:p w:rsidR="0069764E" w:rsidRPr="00AE3290" w:rsidRDefault="0069764E" w:rsidP="00816F67">
      <w:pPr>
        <w:ind w:firstLine="720"/>
        <w:jc w:val="both"/>
        <w:rPr>
          <w:b/>
          <w:bCs/>
          <w:color w:val="000000"/>
          <w:sz w:val="26"/>
          <w:szCs w:val="26"/>
          <w:lang w:val="en-GB"/>
        </w:rPr>
      </w:pPr>
    </w:p>
    <w:p w:rsidR="00816F67" w:rsidRPr="00AE3290" w:rsidRDefault="00816F67" w:rsidP="00816F67">
      <w:pPr>
        <w:outlineLvl w:val="0"/>
        <w:rPr>
          <w:b/>
          <w:bCs/>
          <w:sz w:val="26"/>
          <w:szCs w:val="26"/>
          <w:lang w:val="en-GB"/>
        </w:rPr>
      </w:pPr>
      <w:r w:rsidRPr="00AE3290">
        <w:rPr>
          <w:b/>
          <w:bCs/>
          <w:sz w:val="26"/>
          <w:szCs w:val="26"/>
          <w:lang w:val="en-GB"/>
        </w:rPr>
        <w:t>Articles in academic journals</w:t>
      </w:r>
    </w:p>
    <w:p w:rsidR="00816F67" w:rsidRPr="00133287" w:rsidRDefault="00816F67" w:rsidP="00816F67">
      <w:pPr>
        <w:numPr>
          <w:ilvl w:val="0"/>
          <w:numId w:val="45"/>
        </w:numPr>
        <w:jc w:val="both"/>
        <w:outlineLvl w:val="0"/>
        <w:rPr>
          <w:noProof/>
          <w:sz w:val="26"/>
          <w:szCs w:val="26"/>
          <w:lang w:val="en-GB"/>
        </w:rPr>
      </w:pPr>
      <w:r w:rsidRPr="00133287">
        <w:rPr>
          <w:noProof/>
          <w:sz w:val="26"/>
          <w:szCs w:val="26"/>
          <w:lang w:val="en-GB"/>
        </w:rPr>
        <w:t xml:space="preserve">Ratkevičius D. Programiniai verslo valdymo sistemų atrankos veiksniai – Buhalterinės apskaitos teorija ir praktika. Kaunas : Lietuvos buhalterinės apskaitos tyrėjų ir švietėjų asociacija, 2011 m., Nr. 9, p. 97 -112. </w:t>
      </w:r>
    </w:p>
    <w:p w:rsidR="00816F67" w:rsidRPr="00133287" w:rsidRDefault="00816F67" w:rsidP="00816F67">
      <w:pPr>
        <w:numPr>
          <w:ilvl w:val="0"/>
          <w:numId w:val="45"/>
        </w:numPr>
        <w:jc w:val="both"/>
        <w:outlineLvl w:val="0"/>
        <w:rPr>
          <w:noProof/>
          <w:sz w:val="26"/>
          <w:szCs w:val="26"/>
          <w:lang w:val="en-GB"/>
        </w:rPr>
      </w:pPr>
      <w:r w:rsidRPr="00133287">
        <w:rPr>
          <w:noProof/>
          <w:sz w:val="26"/>
          <w:szCs w:val="26"/>
          <w:lang w:val="en-GB"/>
        </w:rPr>
        <w:t xml:space="preserve">Ratkevičius D., Skyrius R., Ratkevičius Č. ERP selection criteria. Practical and theoretical view – Ekonomika, mokslo darbai: Vilniaus universitetas. </w:t>
      </w:r>
    </w:p>
    <w:p w:rsidR="00816F67" w:rsidRPr="00133287" w:rsidRDefault="00816F67" w:rsidP="00816F67">
      <w:pPr>
        <w:numPr>
          <w:ilvl w:val="0"/>
          <w:numId w:val="45"/>
        </w:numPr>
        <w:jc w:val="both"/>
        <w:outlineLvl w:val="0"/>
        <w:rPr>
          <w:noProof/>
          <w:sz w:val="26"/>
          <w:szCs w:val="26"/>
          <w:lang w:val="en-GB"/>
        </w:rPr>
      </w:pPr>
      <w:r w:rsidRPr="00133287">
        <w:rPr>
          <w:noProof/>
          <w:sz w:val="26"/>
          <w:szCs w:val="26"/>
          <w:lang w:val="en-GB"/>
        </w:rPr>
        <w:t>Ratkevičius Č., Ratkevičius D. “Microsoft Dynamics” verslo valdymo sistemų tinkamumo studentų mokymui tyrimas – Informacijos m</w:t>
      </w:r>
      <w:r w:rsidR="00A91573">
        <w:rPr>
          <w:noProof/>
          <w:sz w:val="26"/>
          <w:szCs w:val="26"/>
          <w:lang w:val="en-GB"/>
        </w:rPr>
        <w:t xml:space="preserve">okslai: Vilniaus universitetas, </w:t>
      </w:r>
      <w:r w:rsidR="00A91573" w:rsidRPr="00A91573">
        <w:rPr>
          <w:noProof/>
          <w:sz w:val="26"/>
          <w:szCs w:val="26"/>
          <w:lang w:val="en-GB"/>
        </w:rPr>
        <w:t>t. 61, 136-143 p.</w:t>
      </w:r>
    </w:p>
    <w:p w:rsidR="00816F67" w:rsidRPr="00133287" w:rsidRDefault="00816F67" w:rsidP="00816F67">
      <w:pPr>
        <w:numPr>
          <w:ilvl w:val="0"/>
          <w:numId w:val="45"/>
        </w:numPr>
        <w:jc w:val="both"/>
        <w:outlineLvl w:val="0"/>
        <w:rPr>
          <w:noProof/>
          <w:sz w:val="26"/>
          <w:szCs w:val="26"/>
          <w:lang w:val="en-GB"/>
        </w:rPr>
      </w:pPr>
      <w:r w:rsidRPr="00133287">
        <w:rPr>
          <w:noProof/>
          <w:sz w:val="26"/>
          <w:szCs w:val="26"/>
          <w:lang w:val="en-GB"/>
        </w:rPr>
        <w:t xml:space="preserve">Ratkevičius Č., Ratkevičius D. Verslo valdymo sistemų funkcionalumo panaudojimo vertinimas – Informacijos mokslai: Vilniaus universitetas. </w:t>
      </w:r>
    </w:p>
    <w:p w:rsidR="00816F67" w:rsidRDefault="00816F67" w:rsidP="00816F67">
      <w:pPr>
        <w:numPr>
          <w:ilvl w:val="0"/>
          <w:numId w:val="45"/>
        </w:numPr>
        <w:jc w:val="both"/>
        <w:outlineLvl w:val="0"/>
        <w:rPr>
          <w:noProof/>
          <w:sz w:val="26"/>
          <w:szCs w:val="26"/>
          <w:lang w:val="en-GB"/>
        </w:rPr>
      </w:pPr>
      <w:r w:rsidRPr="00133287">
        <w:rPr>
          <w:noProof/>
          <w:sz w:val="26"/>
          <w:szCs w:val="26"/>
          <w:lang w:val="en-GB"/>
        </w:rPr>
        <w:t xml:space="preserve">Ratkevičius D. Neprograminiai verslo valdymo sistemų atrankos veiksniai – Socialinių mokslų studijos, 2011, 3(4), p. 1359-1374, </w:t>
      </w:r>
      <w:smartTag w:uri="urn:schemas-microsoft-com:office:smarttags" w:element="place">
        <w:smartTag w:uri="urn:schemas-microsoft-com:office:smarttags" w:element="City">
          <w:r w:rsidRPr="00133287">
            <w:rPr>
              <w:noProof/>
              <w:sz w:val="26"/>
              <w:szCs w:val="26"/>
              <w:lang w:val="en-GB"/>
            </w:rPr>
            <w:t>Vilnius</w:t>
          </w:r>
        </w:smartTag>
      </w:smartTag>
      <w:r w:rsidRPr="00133287">
        <w:rPr>
          <w:noProof/>
          <w:sz w:val="26"/>
          <w:szCs w:val="26"/>
          <w:lang w:val="en-GB"/>
        </w:rPr>
        <w:t xml:space="preserve">: Mykolo Romerio universitetas. </w:t>
      </w:r>
    </w:p>
    <w:p w:rsidR="0069764E" w:rsidRDefault="0069764E" w:rsidP="00816F67">
      <w:pPr>
        <w:outlineLvl w:val="0"/>
        <w:rPr>
          <w:b/>
          <w:bCs/>
          <w:sz w:val="26"/>
          <w:szCs w:val="26"/>
          <w:lang w:val="en-GB"/>
        </w:rPr>
      </w:pPr>
    </w:p>
    <w:p w:rsidR="00816F67" w:rsidRPr="00AE3290" w:rsidRDefault="00816F67" w:rsidP="00816F67">
      <w:pPr>
        <w:outlineLvl w:val="0"/>
        <w:rPr>
          <w:b/>
          <w:bCs/>
          <w:color w:val="000000"/>
          <w:sz w:val="26"/>
          <w:szCs w:val="26"/>
          <w:lang w:val="en-GB"/>
        </w:rPr>
      </w:pPr>
      <w:r w:rsidRPr="00AE3290">
        <w:rPr>
          <w:b/>
          <w:bCs/>
          <w:sz w:val="26"/>
          <w:szCs w:val="26"/>
          <w:lang w:val="en-GB"/>
        </w:rPr>
        <w:t>Articles in academic conference material</w:t>
      </w:r>
    </w:p>
    <w:p w:rsidR="00816F67" w:rsidRDefault="00816F67" w:rsidP="00816F67">
      <w:pPr>
        <w:numPr>
          <w:ilvl w:val="0"/>
          <w:numId w:val="45"/>
        </w:numPr>
        <w:autoSpaceDE w:val="0"/>
        <w:autoSpaceDN w:val="0"/>
        <w:adjustRightInd w:val="0"/>
        <w:jc w:val="both"/>
        <w:rPr>
          <w:noProof/>
          <w:sz w:val="26"/>
          <w:szCs w:val="26"/>
          <w:lang w:val="en-GB"/>
        </w:rPr>
      </w:pPr>
      <w:proofErr w:type="spellStart"/>
      <w:r w:rsidRPr="00133287">
        <w:rPr>
          <w:sz w:val="26"/>
          <w:szCs w:val="26"/>
          <w:lang w:val="en-GB"/>
        </w:rPr>
        <w:t>Ratkevičius</w:t>
      </w:r>
      <w:proofErr w:type="spellEnd"/>
      <w:r w:rsidRPr="00133287">
        <w:rPr>
          <w:sz w:val="26"/>
          <w:szCs w:val="26"/>
          <w:lang w:val="en-GB"/>
        </w:rPr>
        <w:t xml:space="preserve"> D. </w:t>
      </w:r>
      <w:proofErr w:type="spellStart"/>
      <w:r w:rsidRPr="00133287">
        <w:rPr>
          <w:sz w:val="26"/>
          <w:szCs w:val="26"/>
          <w:lang w:val="en-GB"/>
        </w:rPr>
        <w:t>Neprograminiai</w:t>
      </w:r>
      <w:proofErr w:type="spellEnd"/>
      <w:r w:rsidRPr="00133287">
        <w:rPr>
          <w:sz w:val="26"/>
          <w:szCs w:val="26"/>
          <w:lang w:val="en-GB"/>
        </w:rPr>
        <w:t xml:space="preserve"> </w:t>
      </w:r>
      <w:proofErr w:type="spellStart"/>
      <w:r w:rsidRPr="00133287">
        <w:rPr>
          <w:sz w:val="26"/>
          <w:szCs w:val="26"/>
          <w:lang w:val="en-GB"/>
        </w:rPr>
        <w:t>verslo</w:t>
      </w:r>
      <w:proofErr w:type="spellEnd"/>
      <w:r w:rsidRPr="00133287">
        <w:rPr>
          <w:sz w:val="26"/>
          <w:szCs w:val="26"/>
          <w:lang w:val="en-GB"/>
        </w:rPr>
        <w:t xml:space="preserve"> </w:t>
      </w:r>
      <w:proofErr w:type="spellStart"/>
      <w:r w:rsidRPr="00133287">
        <w:rPr>
          <w:sz w:val="26"/>
          <w:szCs w:val="26"/>
          <w:lang w:val="en-GB"/>
        </w:rPr>
        <w:t>valdymo</w:t>
      </w:r>
      <w:proofErr w:type="spellEnd"/>
      <w:r w:rsidRPr="00133287">
        <w:rPr>
          <w:sz w:val="26"/>
          <w:szCs w:val="26"/>
          <w:lang w:val="en-GB"/>
        </w:rPr>
        <w:t xml:space="preserve"> </w:t>
      </w:r>
      <w:proofErr w:type="spellStart"/>
      <w:r w:rsidRPr="00133287">
        <w:rPr>
          <w:sz w:val="26"/>
          <w:szCs w:val="26"/>
          <w:lang w:val="en-GB"/>
        </w:rPr>
        <w:t>sistemų</w:t>
      </w:r>
      <w:proofErr w:type="spellEnd"/>
      <w:r w:rsidRPr="00133287">
        <w:rPr>
          <w:sz w:val="26"/>
          <w:szCs w:val="26"/>
          <w:lang w:val="en-GB"/>
        </w:rPr>
        <w:t xml:space="preserve"> </w:t>
      </w:r>
      <w:proofErr w:type="spellStart"/>
      <w:r w:rsidRPr="00133287">
        <w:rPr>
          <w:sz w:val="26"/>
          <w:szCs w:val="26"/>
          <w:lang w:val="en-GB"/>
        </w:rPr>
        <w:t>atrankos</w:t>
      </w:r>
      <w:proofErr w:type="spellEnd"/>
      <w:r w:rsidRPr="00133287">
        <w:rPr>
          <w:sz w:val="26"/>
          <w:szCs w:val="26"/>
          <w:lang w:val="en-GB"/>
        </w:rPr>
        <w:t xml:space="preserve"> </w:t>
      </w:r>
      <w:proofErr w:type="spellStart"/>
      <w:r w:rsidRPr="00133287">
        <w:rPr>
          <w:sz w:val="26"/>
          <w:szCs w:val="26"/>
          <w:lang w:val="en-GB"/>
        </w:rPr>
        <w:t>veiksniai</w:t>
      </w:r>
      <w:proofErr w:type="spellEnd"/>
      <w:r w:rsidRPr="00133287">
        <w:rPr>
          <w:sz w:val="26"/>
          <w:szCs w:val="26"/>
          <w:lang w:val="en-GB"/>
        </w:rPr>
        <w:t xml:space="preserve">. National scientific conference "Business, Management and Education 2010", conference proceedings [CD]. </w:t>
      </w:r>
      <w:smartTag w:uri="urn:schemas-microsoft-com:office:smarttags" w:element="place">
        <w:smartTag w:uri="urn:schemas-microsoft-com:office:smarttags" w:element="City">
          <w:r w:rsidRPr="00133287">
            <w:rPr>
              <w:sz w:val="26"/>
              <w:szCs w:val="26"/>
              <w:lang w:val="en-GB"/>
            </w:rPr>
            <w:t>Vilnius</w:t>
          </w:r>
        </w:smartTag>
      </w:smartTag>
      <w:r w:rsidRPr="00133287">
        <w:rPr>
          <w:sz w:val="26"/>
          <w:szCs w:val="26"/>
          <w:lang w:val="en-GB"/>
        </w:rPr>
        <w:t xml:space="preserve">: </w:t>
      </w:r>
      <w:proofErr w:type="spellStart"/>
      <w:r w:rsidRPr="00133287">
        <w:rPr>
          <w:sz w:val="26"/>
          <w:szCs w:val="26"/>
          <w:lang w:val="en-GB"/>
        </w:rPr>
        <w:t>Technika</w:t>
      </w:r>
      <w:proofErr w:type="spellEnd"/>
      <w:r w:rsidRPr="00133287">
        <w:rPr>
          <w:sz w:val="26"/>
          <w:szCs w:val="26"/>
          <w:lang w:val="en-GB"/>
        </w:rPr>
        <w:t>. 2011</w:t>
      </w:r>
      <w:r w:rsidR="003708C8">
        <w:rPr>
          <w:sz w:val="26"/>
          <w:szCs w:val="26"/>
          <w:lang w:val="en-GB"/>
        </w:rPr>
        <w:t>.</w:t>
      </w:r>
    </w:p>
    <w:p w:rsidR="003708C8" w:rsidRDefault="003708C8" w:rsidP="003708C8">
      <w:pPr>
        <w:pStyle w:val="ListParagraph"/>
        <w:numPr>
          <w:ilvl w:val="0"/>
          <w:numId w:val="45"/>
        </w:numPr>
        <w:autoSpaceDE w:val="0"/>
        <w:autoSpaceDN w:val="0"/>
        <w:adjustRightInd w:val="0"/>
        <w:jc w:val="both"/>
        <w:rPr>
          <w:rFonts w:ascii="Times New Roman" w:hAnsi="Times New Roman"/>
          <w:noProof/>
          <w:sz w:val="26"/>
          <w:szCs w:val="26"/>
          <w:lang w:val="en-GB"/>
        </w:rPr>
      </w:pPr>
      <w:r w:rsidRPr="00133287">
        <w:rPr>
          <w:rFonts w:ascii="Times New Roman" w:hAnsi="Times New Roman"/>
          <w:noProof/>
          <w:sz w:val="26"/>
          <w:szCs w:val="26"/>
          <w:lang w:val="en-GB"/>
        </w:rPr>
        <w:t>Ratkevičius Č., Ratkevičius D. Verslo valdymo sistemų finansinės apskaitos funkcinių galimybių analizė. International scientific conference „Apskaita, auditas, analizė: mokslas inovacijų ir globalizac</w:t>
      </w:r>
      <w:r>
        <w:rPr>
          <w:rFonts w:ascii="Times New Roman" w:hAnsi="Times New Roman"/>
          <w:noProof/>
          <w:sz w:val="26"/>
          <w:szCs w:val="26"/>
          <w:lang w:val="en-GB"/>
        </w:rPr>
        <w:t xml:space="preserve">ijos kontekste“, Vilnius </w:t>
      </w:r>
      <w:r>
        <w:rPr>
          <w:rFonts w:ascii="Times New Roman" w:hAnsi="Times New Roman"/>
          <w:noProof/>
          <w:sz w:val="26"/>
          <w:szCs w:val="26"/>
          <w:lang w:val="en-GB"/>
        </w:rPr>
        <w:lastRenderedPageBreak/>
        <w:t>Univer</w:t>
      </w:r>
      <w:r w:rsidRPr="00133287">
        <w:rPr>
          <w:rFonts w:ascii="Times New Roman" w:hAnsi="Times New Roman"/>
          <w:noProof/>
          <w:sz w:val="26"/>
          <w:szCs w:val="26"/>
          <w:lang w:val="en-GB"/>
        </w:rPr>
        <w:t>s</w:t>
      </w:r>
      <w:r>
        <w:rPr>
          <w:rFonts w:ascii="Times New Roman" w:hAnsi="Times New Roman"/>
          <w:noProof/>
          <w:sz w:val="26"/>
          <w:szCs w:val="26"/>
          <w:lang w:val="en-GB"/>
        </w:rPr>
        <w:t>i</w:t>
      </w:r>
      <w:r w:rsidRPr="00133287">
        <w:rPr>
          <w:rFonts w:ascii="Times New Roman" w:hAnsi="Times New Roman"/>
          <w:noProof/>
          <w:sz w:val="26"/>
          <w:szCs w:val="26"/>
          <w:lang w:val="en-GB"/>
        </w:rPr>
        <w:t>ty, Faculty of Economics,  2012 m. March. R</w:t>
      </w:r>
      <w:r>
        <w:rPr>
          <w:rFonts w:ascii="Times New Roman" w:hAnsi="Times New Roman"/>
          <w:noProof/>
          <w:sz w:val="26"/>
          <w:szCs w:val="26"/>
          <w:lang w:val="en-GB"/>
        </w:rPr>
        <w:t>esearch paper 2012, D. 2, p. 591-598</w:t>
      </w:r>
      <w:r w:rsidRPr="00133287">
        <w:rPr>
          <w:rFonts w:ascii="Times New Roman" w:hAnsi="Times New Roman"/>
          <w:noProof/>
          <w:sz w:val="26"/>
          <w:szCs w:val="26"/>
          <w:lang w:val="en-GB"/>
        </w:rPr>
        <w:t>.</w:t>
      </w:r>
    </w:p>
    <w:p w:rsidR="00816F67" w:rsidRPr="00133287" w:rsidRDefault="00816F67" w:rsidP="00816F67">
      <w:pPr>
        <w:autoSpaceDE w:val="0"/>
        <w:autoSpaceDN w:val="0"/>
        <w:adjustRightInd w:val="0"/>
        <w:ind w:left="3"/>
        <w:jc w:val="both"/>
        <w:rPr>
          <w:noProof/>
          <w:sz w:val="26"/>
          <w:szCs w:val="26"/>
          <w:lang w:val="en-GB"/>
        </w:rPr>
      </w:pPr>
      <w:r w:rsidRPr="00AE3290">
        <w:rPr>
          <w:b/>
          <w:bCs/>
          <w:color w:val="000000"/>
          <w:sz w:val="26"/>
          <w:szCs w:val="26"/>
          <w:lang w:val="en-GB"/>
        </w:rPr>
        <w:t>Presentations in scientific conferences</w:t>
      </w:r>
    </w:p>
    <w:p w:rsidR="00816F67" w:rsidRPr="00133287" w:rsidRDefault="00816F67" w:rsidP="00816F67">
      <w:pPr>
        <w:pStyle w:val="ListParagraph"/>
        <w:numPr>
          <w:ilvl w:val="0"/>
          <w:numId w:val="45"/>
        </w:numPr>
        <w:autoSpaceDE w:val="0"/>
        <w:autoSpaceDN w:val="0"/>
        <w:adjustRightInd w:val="0"/>
        <w:jc w:val="both"/>
        <w:rPr>
          <w:rFonts w:ascii="Times New Roman" w:hAnsi="Times New Roman"/>
          <w:noProof/>
          <w:sz w:val="26"/>
          <w:szCs w:val="26"/>
          <w:lang w:val="en-GB"/>
        </w:rPr>
      </w:pPr>
      <w:r w:rsidRPr="00133287">
        <w:rPr>
          <w:rFonts w:ascii="Times New Roman" w:hAnsi="Times New Roman"/>
          <w:noProof/>
          <w:sz w:val="26"/>
          <w:szCs w:val="26"/>
          <w:lang w:val="en-GB"/>
        </w:rPr>
        <w:t xml:space="preserve">Ratkevičius D., Ratkevičius Č. Why we have chosen Microsoft Dynamics business applications for students training at Economics Faculty of Vilnius University? International conference "Microsoft Dynamics Academic Preconference Europe 2010". </w:t>
      </w:r>
      <w:smartTag w:uri="urn:schemas-microsoft-com:office:smarttags" w:element="country-region">
        <w:r w:rsidRPr="00133287">
          <w:rPr>
            <w:rFonts w:ascii="Times New Roman" w:hAnsi="Times New Roman"/>
            <w:noProof/>
            <w:sz w:val="26"/>
            <w:szCs w:val="26"/>
            <w:lang w:val="en-GB"/>
          </w:rPr>
          <w:t>UK</w:t>
        </w:r>
      </w:smartTag>
      <w:r w:rsidRPr="00133287">
        <w:rPr>
          <w:rFonts w:ascii="Times New Roman" w:hAnsi="Times New Roman"/>
          <w:noProof/>
          <w:sz w:val="26"/>
          <w:szCs w:val="26"/>
          <w:lang w:val="en-GB"/>
        </w:rPr>
        <w:t xml:space="preserve">, </w:t>
      </w:r>
      <w:smartTag w:uri="urn:schemas-microsoft-com:office:smarttags" w:element="place">
        <w:smartTag w:uri="urn:schemas-microsoft-com:office:smarttags" w:element="City">
          <w:r w:rsidRPr="00133287">
            <w:rPr>
              <w:rFonts w:ascii="Times New Roman" w:hAnsi="Times New Roman"/>
              <w:noProof/>
              <w:sz w:val="26"/>
              <w:szCs w:val="26"/>
              <w:lang w:val="en-GB"/>
            </w:rPr>
            <w:t>London</w:t>
          </w:r>
        </w:smartTag>
      </w:smartTag>
      <w:r w:rsidRPr="00133287">
        <w:rPr>
          <w:rFonts w:ascii="Times New Roman" w:hAnsi="Times New Roman"/>
          <w:noProof/>
          <w:sz w:val="26"/>
          <w:szCs w:val="26"/>
          <w:lang w:val="en-GB"/>
        </w:rPr>
        <w:t xml:space="preserve">, 2010 October.  </w:t>
      </w:r>
    </w:p>
    <w:p w:rsidR="00816F67" w:rsidRPr="00133287" w:rsidRDefault="00816F67" w:rsidP="00816F67">
      <w:pPr>
        <w:pStyle w:val="ListParagraph"/>
        <w:autoSpaceDE w:val="0"/>
        <w:autoSpaceDN w:val="0"/>
        <w:adjustRightInd w:val="0"/>
        <w:ind w:left="0"/>
        <w:jc w:val="both"/>
        <w:rPr>
          <w:rFonts w:ascii="Times New Roman" w:hAnsi="Times New Roman"/>
          <w:noProof/>
          <w:sz w:val="26"/>
          <w:szCs w:val="26"/>
          <w:lang w:val="en-GB"/>
        </w:rPr>
      </w:pPr>
      <w:r>
        <w:rPr>
          <w:rFonts w:ascii="Times New Roman" w:hAnsi="Times New Roman"/>
          <w:noProof/>
          <w:sz w:val="26"/>
          <w:szCs w:val="26"/>
          <w:lang w:val="en-GB"/>
        </w:rPr>
        <w:br w:type="page"/>
      </w:r>
    </w:p>
    <w:p w:rsidR="00816F67" w:rsidRPr="00133287" w:rsidRDefault="00816F67" w:rsidP="00816F67">
      <w:pPr>
        <w:outlineLvl w:val="0"/>
        <w:rPr>
          <w:b/>
          <w:sz w:val="26"/>
          <w:szCs w:val="26"/>
        </w:rPr>
      </w:pPr>
      <w:proofErr w:type="spellStart"/>
      <w:r w:rsidRPr="00133287">
        <w:rPr>
          <w:b/>
          <w:sz w:val="26"/>
          <w:szCs w:val="26"/>
        </w:rPr>
        <w:lastRenderedPageBreak/>
        <w:t>About</w:t>
      </w:r>
      <w:proofErr w:type="spellEnd"/>
      <w:r w:rsidRPr="00133287">
        <w:rPr>
          <w:b/>
          <w:sz w:val="26"/>
          <w:szCs w:val="26"/>
        </w:rPr>
        <w:t xml:space="preserve"> </w:t>
      </w:r>
      <w:proofErr w:type="spellStart"/>
      <w:r w:rsidRPr="00133287">
        <w:rPr>
          <w:b/>
          <w:sz w:val="26"/>
          <w:szCs w:val="26"/>
        </w:rPr>
        <w:t>the</w:t>
      </w:r>
      <w:proofErr w:type="spellEnd"/>
      <w:r w:rsidRPr="00133287">
        <w:rPr>
          <w:b/>
          <w:sz w:val="26"/>
          <w:szCs w:val="26"/>
        </w:rPr>
        <w:t xml:space="preserve"> </w:t>
      </w:r>
      <w:proofErr w:type="spellStart"/>
      <w:r w:rsidRPr="00133287">
        <w:rPr>
          <w:b/>
          <w:sz w:val="26"/>
          <w:szCs w:val="26"/>
        </w:rPr>
        <w:t>author</w:t>
      </w:r>
      <w:proofErr w:type="spellEnd"/>
    </w:p>
    <w:p w:rsidR="00816F67" w:rsidRPr="00133287" w:rsidRDefault="00816F67" w:rsidP="00816F67">
      <w:pPr>
        <w:rPr>
          <w:sz w:val="26"/>
          <w:szCs w:val="26"/>
        </w:rPr>
      </w:pPr>
    </w:p>
    <w:p w:rsidR="00365D03" w:rsidRPr="00133287" w:rsidRDefault="00365D03" w:rsidP="00365D03">
      <w:pPr>
        <w:outlineLvl w:val="0"/>
        <w:rPr>
          <w:b/>
          <w:sz w:val="26"/>
          <w:szCs w:val="26"/>
        </w:rPr>
      </w:pPr>
      <w:proofErr w:type="spellStart"/>
      <w:r w:rsidRPr="00133287">
        <w:rPr>
          <w:b/>
          <w:sz w:val="26"/>
          <w:szCs w:val="26"/>
        </w:rPr>
        <w:t>About</w:t>
      </w:r>
      <w:proofErr w:type="spellEnd"/>
      <w:r w:rsidRPr="00133287">
        <w:rPr>
          <w:b/>
          <w:sz w:val="26"/>
          <w:szCs w:val="26"/>
        </w:rPr>
        <w:t xml:space="preserve"> </w:t>
      </w:r>
      <w:proofErr w:type="spellStart"/>
      <w:r w:rsidRPr="00133287">
        <w:rPr>
          <w:b/>
          <w:sz w:val="26"/>
          <w:szCs w:val="26"/>
        </w:rPr>
        <w:t>the</w:t>
      </w:r>
      <w:proofErr w:type="spellEnd"/>
      <w:r w:rsidRPr="00133287">
        <w:rPr>
          <w:b/>
          <w:sz w:val="26"/>
          <w:szCs w:val="26"/>
        </w:rPr>
        <w:t xml:space="preserve"> </w:t>
      </w:r>
      <w:proofErr w:type="spellStart"/>
      <w:r w:rsidRPr="00133287">
        <w:rPr>
          <w:b/>
          <w:sz w:val="26"/>
          <w:szCs w:val="26"/>
        </w:rPr>
        <w:t>author</w:t>
      </w:r>
      <w:proofErr w:type="spellEnd"/>
    </w:p>
    <w:p w:rsidR="00365D03" w:rsidRPr="00133287" w:rsidRDefault="00365D03" w:rsidP="00365D03">
      <w:pPr>
        <w:rPr>
          <w:sz w:val="26"/>
          <w:szCs w:val="26"/>
        </w:rPr>
      </w:pPr>
    </w:p>
    <w:p w:rsidR="00365D03" w:rsidRPr="00133287" w:rsidRDefault="00365D03" w:rsidP="00365D03">
      <w:pPr>
        <w:outlineLvl w:val="0"/>
        <w:rPr>
          <w:sz w:val="26"/>
          <w:szCs w:val="26"/>
        </w:rPr>
      </w:pPr>
      <w:r>
        <w:rPr>
          <w:sz w:val="26"/>
          <w:szCs w:val="26"/>
        </w:rPr>
        <w:t>Donatas Ratkevičius</w:t>
      </w:r>
      <w:r w:rsidRPr="00133287">
        <w:rPr>
          <w:sz w:val="26"/>
          <w:szCs w:val="26"/>
        </w:rPr>
        <w:t xml:space="preserve"> </w:t>
      </w:r>
      <w:proofErr w:type="spellStart"/>
      <w:r w:rsidRPr="00133287">
        <w:rPr>
          <w:sz w:val="26"/>
          <w:szCs w:val="26"/>
        </w:rPr>
        <w:t>was</w:t>
      </w:r>
      <w:proofErr w:type="spellEnd"/>
      <w:r w:rsidRPr="00133287">
        <w:rPr>
          <w:sz w:val="26"/>
          <w:szCs w:val="26"/>
        </w:rPr>
        <w:t xml:space="preserve"> </w:t>
      </w:r>
      <w:proofErr w:type="spellStart"/>
      <w:r w:rsidRPr="00133287">
        <w:rPr>
          <w:sz w:val="26"/>
          <w:szCs w:val="26"/>
        </w:rPr>
        <w:t>born</w:t>
      </w:r>
      <w:proofErr w:type="spellEnd"/>
      <w:r w:rsidRPr="00133287">
        <w:rPr>
          <w:sz w:val="26"/>
          <w:szCs w:val="26"/>
        </w:rPr>
        <w:t xml:space="preserve"> </w:t>
      </w:r>
      <w:proofErr w:type="spellStart"/>
      <w:r w:rsidRPr="00133287">
        <w:rPr>
          <w:sz w:val="26"/>
          <w:szCs w:val="26"/>
        </w:rPr>
        <w:t>on</w:t>
      </w:r>
      <w:proofErr w:type="spellEnd"/>
      <w:r w:rsidRPr="00133287">
        <w:rPr>
          <w:sz w:val="26"/>
          <w:szCs w:val="26"/>
        </w:rPr>
        <w:t xml:space="preserve"> 28 </w:t>
      </w:r>
      <w:proofErr w:type="spellStart"/>
      <w:r>
        <w:rPr>
          <w:sz w:val="26"/>
          <w:szCs w:val="26"/>
        </w:rPr>
        <w:t>June</w:t>
      </w:r>
      <w:proofErr w:type="spellEnd"/>
      <w:r w:rsidRPr="00133287">
        <w:rPr>
          <w:sz w:val="26"/>
          <w:szCs w:val="26"/>
        </w:rPr>
        <w:t xml:space="preserve"> 1983, Vilnius (</w:t>
      </w:r>
      <w:proofErr w:type="spellStart"/>
      <w:r w:rsidRPr="00133287">
        <w:rPr>
          <w:sz w:val="26"/>
          <w:szCs w:val="26"/>
        </w:rPr>
        <w:t>Lithuania</w:t>
      </w:r>
      <w:proofErr w:type="spellEnd"/>
      <w:r w:rsidRPr="00133287">
        <w:rPr>
          <w:sz w:val="26"/>
          <w:szCs w:val="26"/>
        </w:rPr>
        <w:t>).</w:t>
      </w:r>
    </w:p>
    <w:p w:rsidR="00365D03" w:rsidRPr="00133287" w:rsidRDefault="00365D03" w:rsidP="00365D03">
      <w:pPr>
        <w:rPr>
          <w:i/>
          <w:sz w:val="26"/>
          <w:szCs w:val="26"/>
        </w:rPr>
      </w:pPr>
    </w:p>
    <w:p w:rsidR="00365D03" w:rsidRPr="00133287" w:rsidRDefault="00365D03" w:rsidP="00365D03">
      <w:pPr>
        <w:outlineLvl w:val="0"/>
        <w:rPr>
          <w:i/>
          <w:sz w:val="26"/>
          <w:szCs w:val="26"/>
        </w:rPr>
      </w:pPr>
      <w:proofErr w:type="spellStart"/>
      <w:r w:rsidRPr="00133287">
        <w:rPr>
          <w:i/>
          <w:sz w:val="26"/>
          <w:szCs w:val="26"/>
        </w:rPr>
        <w:t>Education</w:t>
      </w:r>
      <w:proofErr w:type="spellEnd"/>
    </w:p>
    <w:p w:rsidR="00365D03" w:rsidRPr="00AE3290" w:rsidRDefault="00365D03" w:rsidP="00365D03">
      <w:pPr>
        <w:tabs>
          <w:tab w:val="left" w:pos="2160"/>
        </w:tabs>
        <w:rPr>
          <w:bCs/>
          <w:sz w:val="26"/>
          <w:szCs w:val="26"/>
          <w:lang w:val="en-GB"/>
        </w:rPr>
      </w:pPr>
      <w:r>
        <w:rPr>
          <w:bCs/>
          <w:sz w:val="26"/>
          <w:szCs w:val="26"/>
        </w:rPr>
        <w:t>2008 – 2012</w:t>
      </w:r>
      <w:r w:rsidRPr="00133287">
        <w:rPr>
          <w:sz w:val="26"/>
          <w:szCs w:val="26"/>
        </w:rPr>
        <w:tab/>
      </w:r>
      <w:proofErr w:type="spellStart"/>
      <w:r w:rsidRPr="00133287">
        <w:rPr>
          <w:sz w:val="26"/>
          <w:szCs w:val="26"/>
        </w:rPr>
        <w:t>Docto</w:t>
      </w:r>
      <w:r w:rsidRPr="00AE3290">
        <w:rPr>
          <w:sz w:val="26"/>
          <w:szCs w:val="26"/>
          <w:lang w:val="en-GB"/>
        </w:rPr>
        <w:t>ral</w:t>
      </w:r>
      <w:proofErr w:type="spellEnd"/>
      <w:r w:rsidRPr="00AE3290">
        <w:rPr>
          <w:sz w:val="26"/>
          <w:szCs w:val="26"/>
          <w:lang w:val="en-GB"/>
        </w:rPr>
        <w:t xml:space="preserve"> studies</w:t>
      </w:r>
      <w:r w:rsidRPr="00AE3290">
        <w:rPr>
          <w:bCs/>
          <w:sz w:val="26"/>
          <w:szCs w:val="26"/>
          <w:lang w:val="en-GB"/>
        </w:rPr>
        <w:t xml:space="preserve">, </w:t>
      </w:r>
      <w:r>
        <w:rPr>
          <w:bCs/>
          <w:sz w:val="26"/>
          <w:szCs w:val="26"/>
          <w:lang w:val="en-GB"/>
        </w:rPr>
        <w:t xml:space="preserve">Economic Informatics, </w:t>
      </w:r>
      <w:r w:rsidRPr="00AE3290">
        <w:rPr>
          <w:bCs/>
          <w:sz w:val="26"/>
          <w:szCs w:val="26"/>
          <w:lang w:val="en-GB"/>
        </w:rPr>
        <w:t xml:space="preserve">Vilnius University, </w:t>
      </w:r>
      <w:r w:rsidRPr="00AE3290">
        <w:rPr>
          <w:sz w:val="26"/>
          <w:szCs w:val="26"/>
          <w:lang w:val="en-GB"/>
        </w:rPr>
        <w:t>Lithuania</w:t>
      </w:r>
    </w:p>
    <w:p w:rsidR="00365D03" w:rsidRPr="00AE3290" w:rsidRDefault="00365D03" w:rsidP="00365D03">
      <w:pPr>
        <w:tabs>
          <w:tab w:val="left" w:pos="2160"/>
        </w:tabs>
        <w:rPr>
          <w:bCs/>
          <w:sz w:val="26"/>
          <w:szCs w:val="26"/>
          <w:lang w:val="en-GB"/>
        </w:rPr>
      </w:pPr>
      <w:r>
        <w:rPr>
          <w:bCs/>
          <w:sz w:val="26"/>
          <w:szCs w:val="26"/>
          <w:lang w:val="en-GB"/>
        </w:rPr>
        <w:t>2005</w:t>
      </w:r>
      <w:r w:rsidRPr="00AE3290">
        <w:rPr>
          <w:bCs/>
          <w:sz w:val="26"/>
          <w:szCs w:val="26"/>
          <w:lang w:val="en-GB"/>
        </w:rPr>
        <w:t xml:space="preserve"> – 2007</w:t>
      </w:r>
      <w:r w:rsidRPr="00AE3290">
        <w:rPr>
          <w:sz w:val="26"/>
          <w:szCs w:val="26"/>
          <w:lang w:val="en-GB"/>
        </w:rPr>
        <w:tab/>
      </w:r>
      <w:r w:rsidRPr="00AE3290">
        <w:rPr>
          <w:bCs/>
          <w:sz w:val="26"/>
          <w:szCs w:val="26"/>
          <w:lang w:val="en-GB"/>
        </w:rPr>
        <w:t xml:space="preserve">Master in </w:t>
      </w:r>
      <w:r>
        <w:rPr>
          <w:bCs/>
          <w:sz w:val="26"/>
          <w:szCs w:val="26"/>
          <w:lang w:val="en-GB"/>
        </w:rPr>
        <w:t>Accounting and Audit</w:t>
      </w:r>
      <w:r w:rsidRPr="00AE3290">
        <w:rPr>
          <w:bCs/>
          <w:sz w:val="26"/>
          <w:szCs w:val="26"/>
          <w:lang w:val="en-GB"/>
        </w:rPr>
        <w:t xml:space="preserve">, </w:t>
      </w:r>
      <w:smartTag w:uri="urn:schemas-microsoft-com:office:smarttags" w:element="place">
        <w:smartTag w:uri="urn:schemas-microsoft-com:office:smarttags" w:element="City">
          <w:r>
            <w:rPr>
              <w:bCs/>
              <w:sz w:val="26"/>
              <w:szCs w:val="26"/>
              <w:lang w:val="en-GB"/>
            </w:rPr>
            <w:t>Vilnius University</w:t>
          </w:r>
        </w:smartTag>
        <w:r>
          <w:rPr>
            <w:bCs/>
            <w:sz w:val="26"/>
            <w:szCs w:val="26"/>
            <w:lang w:val="en-GB"/>
          </w:rPr>
          <w:t xml:space="preserve">, </w:t>
        </w:r>
        <w:smartTag w:uri="urn:schemas-microsoft-com:office:smarttags" w:element="country-region">
          <w:r>
            <w:rPr>
              <w:bCs/>
              <w:sz w:val="26"/>
              <w:szCs w:val="26"/>
              <w:lang w:val="en-GB"/>
            </w:rPr>
            <w:t>Lithuania</w:t>
          </w:r>
        </w:smartTag>
      </w:smartTag>
    </w:p>
    <w:p w:rsidR="00365D03" w:rsidRPr="00AE3290" w:rsidRDefault="00365D03" w:rsidP="00365D03">
      <w:pPr>
        <w:tabs>
          <w:tab w:val="left" w:pos="2160"/>
        </w:tabs>
        <w:rPr>
          <w:sz w:val="26"/>
          <w:szCs w:val="26"/>
          <w:lang w:val="en-GB"/>
        </w:rPr>
      </w:pPr>
      <w:r>
        <w:rPr>
          <w:bCs/>
          <w:sz w:val="26"/>
          <w:szCs w:val="26"/>
          <w:lang w:val="en-GB"/>
        </w:rPr>
        <w:t>2003 – 2004</w:t>
      </w:r>
      <w:r w:rsidRPr="00AE3290">
        <w:rPr>
          <w:bCs/>
          <w:sz w:val="26"/>
          <w:szCs w:val="26"/>
          <w:lang w:val="en-GB"/>
        </w:rPr>
        <w:t xml:space="preserve"> </w:t>
      </w:r>
      <w:r w:rsidRPr="00AE3290">
        <w:rPr>
          <w:bCs/>
          <w:sz w:val="26"/>
          <w:szCs w:val="26"/>
          <w:lang w:val="en-GB"/>
        </w:rPr>
        <w:tab/>
        <w:t xml:space="preserve">Erasmus </w:t>
      </w:r>
      <w:proofErr w:type="gramStart"/>
      <w:r w:rsidRPr="00AE3290">
        <w:rPr>
          <w:bCs/>
          <w:sz w:val="26"/>
          <w:szCs w:val="26"/>
          <w:lang w:val="en-GB"/>
        </w:rPr>
        <w:t>student</w:t>
      </w:r>
      <w:proofErr w:type="gramEnd"/>
      <w:r w:rsidRPr="00AE3290">
        <w:rPr>
          <w:bCs/>
          <w:sz w:val="26"/>
          <w:szCs w:val="26"/>
          <w:lang w:val="en-GB"/>
        </w:rPr>
        <w:t xml:space="preserve"> in </w:t>
      </w:r>
      <w:r>
        <w:rPr>
          <w:bCs/>
          <w:sz w:val="26"/>
          <w:szCs w:val="26"/>
          <w:lang w:val="en-GB"/>
        </w:rPr>
        <w:t xml:space="preserve">the </w:t>
      </w:r>
      <w:smartTag w:uri="urn:schemas-microsoft-com:office:smarttags" w:element="PlaceType">
        <w:r>
          <w:rPr>
            <w:bCs/>
            <w:sz w:val="26"/>
            <w:szCs w:val="26"/>
            <w:lang w:val="en-GB"/>
          </w:rPr>
          <w:t>University</w:t>
        </w:r>
      </w:smartTag>
      <w:r>
        <w:rPr>
          <w:bCs/>
          <w:sz w:val="26"/>
          <w:szCs w:val="26"/>
          <w:lang w:val="en-GB"/>
        </w:rPr>
        <w:t xml:space="preserve"> of </w:t>
      </w:r>
      <w:smartTag w:uri="urn:schemas-microsoft-com:office:smarttags" w:element="PlaceName">
        <w:r>
          <w:rPr>
            <w:bCs/>
            <w:sz w:val="26"/>
            <w:szCs w:val="26"/>
            <w:lang w:val="en-GB"/>
          </w:rPr>
          <w:t>Paris</w:t>
        </w:r>
      </w:smartTag>
      <w:r>
        <w:rPr>
          <w:bCs/>
          <w:sz w:val="26"/>
          <w:szCs w:val="26"/>
          <w:lang w:val="en-GB"/>
        </w:rPr>
        <w:t xml:space="preserve"> 12,</w:t>
      </w:r>
      <w:r w:rsidRPr="00AE3290">
        <w:rPr>
          <w:bCs/>
          <w:sz w:val="26"/>
          <w:szCs w:val="26"/>
          <w:lang w:val="en-GB"/>
        </w:rPr>
        <w:t xml:space="preserve"> </w:t>
      </w:r>
      <w:smartTag w:uri="urn:schemas-microsoft-com:office:smarttags" w:element="place">
        <w:smartTag w:uri="urn:schemas-microsoft-com:office:smarttags" w:element="country-region">
          <w:r w:rsidRPr="00AE3290">
            <w:rPr>
              <w:bCs/>
              <w:sz w:val="26"/>
              <w:szCs w:val="26"/>
              <w:lang w:val="en-GB"/>
            </w:rPr>
            <w:t>France</w:t>
          </w:r>
        </w:smartTag>
      </w:smartTag>
    </w:p>
    <w:p w:rsidR="00365D03" w:rsidRPr="00AE3290" w:rsidRDefault="00365D03" w:rsidP="00365D03">
      <w:pPr>
        <w:tabs>
          <w:tab w:val="left" w:pos="2160"/>
        </w:tabs>
        <w:rPr>
          <w:bCs/>
          <w:sz w:val="26"/>
          <w:szCs w:val="26"/>
          <w:lang w:val="en-GB"/>
        </w:rPr>
      </w:pPr>
      <w:r w:rsidRPr="00AE3290">
        <w:rPr>
          <w:bCs/>
          <w:sz w:val="26"/>
          <w:szCs w:val="26"/>
          <w:lang w:val="en-GB"/>
        </w:rPr>
        <w:t>2001 – 2005</w:t>
      </w:r>
      <w:r w:rsidRPr="00AE3290">
        <w:rPr>
          <w:sz w:val="26"/>
          <w:szCs w:val="26"/>
          <w:lang w:val="en-GB"/>
        </w:rPr>
        <w:tab/>
      </w:r>
      <w:r w:rsidRPr="00AE3290">
        <w:rPr>
          <w:bCs/>
          <w:sz w:val="26"/>
          <w:szCs w:val="26"/>
          <w:lang w:val="en-GB"/>
        </w:rPr>
        <w:t xml:space="preserve">Bachelor in </w:t>
      </w:r>
      <w:r>
        <w:rPr>
          <w:bCs/>
          <w:sz w:val="26"/>
          <w:szCs w:val="26"/>
          <w:lang w:val="en-GB"/>
        </w:rPr>
        <w:t xml:space="preserve">Management of Information systems, </w:t>
      </w:r>
      <w:smartTag w:uri="urn:schemas-microsoft-com:office:smarttags" w:element="place">
        <w:smartTag w:uri="urn:schemas-microsoft-com:office:smarttags" w:element="City">
          <w:r>
            <w:rPr>
              <w:bCs/>
              <w:sz w:val="26"/>
              <w:szCs w:val="26"/>
              <w:lang w:val="en-GB"/>
            </w:rPr>
            <w:t xml:space="preserve">Vilnius </w:t>
          </w:r>
          <w:r w:rsidRPr="00AE3290">
            <w:rPr>
              <w:bCs/>
              <w:sz w:val="26"/>
              <w:szCs w:val="26"/>
              <w:lang w:val="en-GB"/>
            </w:rPr>
            <w:t>University</w:t>
          </w:r>
        </w:smartTag>
        <w:r w:rsidRPr="00AE3290">
          <w:rPr>
            <w:bCs/>
            <w:sz w:val="26"/>
            <w:szCs w:val="26"/>
            <w:lang w:val="en-GB"/>
          </w:rPr>
          <w:t xml:space="preserve">, </w:t>
        </w:r>
        <w:smartTag w:uri="urn:schemas-microsoft-com:office:smarttags" w:element="country-region">
          <w:r w:rsidRPr="00AE3290">
            <w:rPr>
              <w:sz w:val="26"/>
              <w:szCs w:val="26"/>
              <w:lang w:val="en-GB"/>
            </w:rPr>
            <w:t>Lithuania</w:t>
          </w:r>
        </w:smartTag>
      </w:smartTag>
    </w:p>
    <w:p w:rsidR="00365D03" w:rsidRPr="00AE3290" w:rsidRDefault="00365D03" w:rsidP="00365D03">
      <w:pPr>
        <w:rPr>
          <w:sz w:val="26"/>
          <w:szCs w:val="26"/>
          <w:lang w:val="en-GB"/>
        </w:rPr>
      </w:pPr>
    </w:p>
    <w:p w:rsidR="00365D03" w:rsidRPr="00AE3290" w:rsidRDefault="00365D03" w:rsidP="00365D03">
      <w:pPr>
        <w:outlineLvl w:val="0"/>
        <w:rPr>
          <w:i/>
          <w:sz w:val="26"/>
          <w:szCs w:val="26"/>
          <w:lang w:val="en-GB"/>
        </w:rPr>
      </w:pPr>
      <w:r w:rsidRPr="00AE3290">
        <w:rPr>
          <w:i/>
          <w:sz w:val="26"/>
          <w:szCs w:val="26"/>
          <w:lang w:val="en-GB"/>
        </w:rPr>
        <w:t>Professional Background</w:t>
      </w:r>
    </w:p>
    <w:p w:rsidR="00365D03" w:rsidRPr="00C664C7" w:rsidRDefault="00365D03" w:rsidP="00365D03">
      <w:pPr>
        <w:tabs>
          <w:tab w:val="left" w:pos="2160"/>
        </w:tabs>
        <w:jc w:val="both"/>
        <w:rPr>
          <w:bCs/>
          <w:iCs/>
          <w:sz w:val="26"/>
          <w:szCs w:val="26"/>
          <w:lang w:val="pt-BR"/>
        </w:rPr>
      </w:pPr>
      <w:r w:rsidRPr="00C664C7">
        <w:rPr>
          <w:bCs/>
          <w:iCs/>
          <w:sz w:val="26"/>
          <w:szCs w:val="26"/>
          <w:lang w:val="pt-BR"/>
        </w:rPr>
        <w:t>2011- Currently</w:t>
      </w:r>
      <w:r w:rsidRPr="00C664C7">
        <w:rPr>
          <w:bCs/>
          <w:sz w:val="26"/>
          <w:szCs w:val="26"/>
          <w:lang w:val="pt-BR"/>
        </w:rPr>
        <w:tab/>
      </w:r>
      <w:r>
        <w:rPr>
          <w:bCs/>
          <w:sz w:val="26"/>
          <w:szCs w:val="26"/>
          <w:lang w:val="pt-BR"/>
        </w:rPr>
        <w:t xml:space="preserve">JSC </w:t>
      </w:r>
      <w:r w:rsidRPr="00365D03">
        <w:rPr>
          <w:bCs/>
          <w:i/>
          <w:sz w:val="26"/>
          <w:szCs w:val="26"/>
          <w:lang w:val="pt-BR"/>
        </w:rPr>
        <w:t>IBM Lietuva</w:t>
      </w:r>
      <w:r w:rsidRPr="00C664C7">
        <w:rPr>
          <w:bCs/>
          <w:sz w:val="26"/>
          <w:szCs w:val="26"/>
          <w:lang w:val="pt-BR"/>
        </w:rPr>
        <w:t>,  S</w:t>
      </w:r>
      <w:r>
        <w:rPr>
          <w:bCs/>
          <w:sz w:val="26"/>
          <w:szCs w:val="26"/>
          <w:lang w:val="pt-BR"/>
        </w:rPr>
        <w:t>enio</w:t>
      </w:r>
      <w:r w:rsidRPr="00C664C7">
        <w:rPr>
          <w:bCs/>
          <w:sz w:val="26"/>
          <w:szCs w:val="26"/>
          <w:lang w:val="pt-BR"/>
        </w:rPr>
        <w:t>r SAP consultant</w:t>
      </w:r>
    </w:p>
    <w:p w:rsidR="00365D03" w:rsidRPr="00C664C7" w:rsidRDefault="00365D03" w:rsidP="00365D03">
      <w:pPr>
        <w:tabs>
          <w:tab w:val="left" w:pos="2160"/>
        </w:tabs>
        <w:jc w:val="both"/>
        <w:rPr>
          <w:bCs/>
          <w:iCs/>
          <w:sz w:val="26"/>
          <w:szCs w:val="26"/>
          <w:lang w:val="en-GB"/>
        </w:rPr>
      </w:pPr>
      <w:r>
        <w:rPr>
          <w:bCs/>
          <w:iCs/>
          <w:sz w:val="26"/>
          <w:szCs w:val="26"/>
          <w:lang w:val="en-GB"/>
        </w:rPr>
        <w:t>2010- 2011</w:t>
      </w:r>
      <w:r>
        <w:rPr>
          <w:bCs/>
          <w:iCs/>
          <w:sz w:val="26"/>
          <w:szCs w:val="26"/>
          <w:lang w:val="en-GB"/>
        </w:rPr>
        <w:tab/>
        <w:t xml:space="preserve">SIA </w:t>
      </w:r>
      <w:proofErr w:type="spellStart"/>
      <w:r w:rsidRPr="00365D03">
        <w:rPr>
          <w:bCs/>
          <w:i/>
          <w:iCs/>
          <w:sz w:val="26"/>
          <w:szCs w:val="26"/>
          <w:lang w:val="en-GB"/>
        </w:rPr>
        <w:t>Lattelecom</w:t>
      </w:r>
      <w:proofErr w:type="spellEnd"/>
      <w:r w:rsidRPr="00365D03">
        <w:rPr>
          <w:bCs/>
          <w:i/>
          <w:iCs/>
          <w:sz w:val="26"/>
          <w:szCs w:val="26"/>
          <w:lang w:val="en-GB"/>
        </w:rPr>
        <w:t xml:space="preserve"> Technology</w:t>
      </w:r>
      <w:r>
        <w:rPr>
          <w:bCs/>
          <w:iCs/>
          <w:sz w:val="26"/>
          <w:szCs w:val="26"/>
          <w:lang w:val="en-GB"/>
        </w:rPr>
        <w:t>, SAP consultant</w:t>
      </w:r>
    </w:p>
    <w:p w:rsidR="00365D03" w:rsidRDefault="00365D03" w:rsidP="00365D03">
      <w:pPr>
        <w:tabs>
          <w:tab w:val="left" w:pos="2160"/>
        </w:tabs>
        <w:jc w:val="both"/>
        <w:rPr>
          <w:bCs/>
          <w:iCs/>
          <w:sz w:val="26"/>
          <w:szCs w:val="26"/>
          <w:lang w:val="en-GB"/>
        </w:rPr>
      </w:pPr>
      <w:r w:rsidRPr="00C664C7">
        <w:rPr>
          <w:bCs/>
          <w:iCs/>
          <w:sz w:val="26"/>
          <w:szCs w:val="26"/>
          <w:lang w:val="en-GB"/>
        </w:rPr>
        <w:t xml:space="preserve">2007- 2010 </w:t>
      </w:r>
      <w:r w:rsidRPr="00C664C7">
        <w:rPr>
          <w:bCs/>
          <w:iCs/>
          <w:sz w:val="26"/>
          <w:szCs w:val="26"/>
          <w:lang w:val="en-GB"/>
        </w:rPr>
        <w:tab/>
      </w:r>
      <w:r>
        <w:rPr>
          <w:bCs/>
          <w:iCs/>
          <w:sz w:val="26"/>
          <w:szCs w:val="26"/>
          <w:lang w:val="en-GB"/>
        </w:rPr>
        <w:t xml:space="preserve">JSC </w:t>
      </w:r>
      <w:r w:rsidRPr="00365D03">
        <w:rPr>
          <w:bCs/>
          <w:i/>
          <w:iCs/>
          <w:sz w:val="26"/>
          <w:szCs w:val="26"/>
          <w:lang w:val="en-GB"/>
        </w:rPr>
        <w:t>VINS</w:t>
      </w:r>
      <w:r>
        <w:rPr>
          <w:bCs/>
          <w:iCs/>
          <w:sz w:val="26"/>
          <w:szCs w:val="26"/>
          <w:lang w:val="en-GB"/>
        </w:rPr>
        <w:t>, Consultant</w:t>
      </w:r>
    </w:p>
    <w:p w:rsidR="000A5941" w:rsidRPr="00816F67" w:rsidRDefault="00816F67" w:rsidP="00816F67">
      <w:pPr>
        <w:tabs>
          <w:tab w:val="left" w:pos="2160"/>
        </w:tabs>
        <w:jc w:val="both"/>
        <w:rPr>
          <w:bCs/>
          <w:sz w:val="26"/>
          <w:szCs w:val="26"/>
          <w:lang w:val="pt-BR"/>
        </w:rPr>
      </w:pPr>
      <w:r>
        <w:rPr>
          <w:bCs/>
          <w:sz w:val="26"/>
          <w:szCs w:val="26"/>
          <w:lang w:val="pt-BR"/>
        </w:rPr>
        <w:br w:type="page"/>
      </w:r>
    </w:p>
    <w:p w:rsidR="000A5941" w:rsidRPr="008B7AD2" w:rsidRDefault="000A5941" w:rsidP="00825004">
      <w:pPr>
        <w:rPr>
          <w:b/>
          <w:caps/>
          <w:sz w:val="26"/>
          <w:szCs w:val="26"/>
        </w:rPr>
      </w:pPr>
      <w:r w:rsidRPr="008B7AD2">
        <w:rPr>
          <w:b/>
          <w:caps/>
          <w:color w:val="000000"/>
          <w:sz w:val="26"/>
          <w:szCs w:val="26"/>
        </w:rPr>
        <w:lastRenderedPageBreak/>
        <w:t>DISERtacijos santrauka</w:t>
      </w:r>
    </w:p>
    <w:p w:rsidR="000A5941" w:rsidRPr="008B7AD2" w:rsidRDefault="000A5941" w:rsidP="00825004">
      <w:pPr>
        <w:rPr>
          <w:caps/>
          <w:color w:val="000000"/>
          <w:sz w:val="26"/>
          <w:szCs w:val="26"/>
        </w:rPr>
      </w:pPr>
    </w:p>
    <w:p w:rsidR="00816F67" w:rsidRDefault="00816F67" w:rsidP="00816F67">
      <w:pPr>
        <w:pStyle w:val="NormalWeb"/>
        <w:spacing w:before="0" w:beforeAutospacing="0" w:after="0" w:afterAutospacing="0"/>
        <w:ind w:firstLine="720"/>
        <w:jc w:val="both"/>
        <w:rPr>
          <w:color w:val="000000"/>
          <w:sz w:val="26"/>
          <w:szCs w:val="26"/>
        </w:rPr>
      </w:pPr>
      <w:r w:rsidRPr="008B7AD2">
        <w:rPr>
          <w:b/>
          <w:color w:val="000000"/>
          <w:sz w:val="26"/>
          <w:szCs w:val="26"/>
        </w:rPr>
        <w:t xml:space="preserve">Temos aktualumas. </w:t>
      </w:r>
      <w:r w:rsidRPr="00DA5B66">
        <w:rPr>
          <w:color w:val="000000"/>
          <w:sz w:val="26"/>
          <w:szCs w:val="26"/>
        </w:rPr>
        <w:t>Kompiuterinė verslo valdymo sistema (VVS) yra neatsiejama šiuolaikinių įmonių valdymo priemonė. Pradėtos kurti beveik prieš penkis dešimtmečius atsargų apskaitos ir medžiagų poreikio planavimo programos išsivystė į universalias integruotas programinės įrangos (PĮ) sistemas, automatizuojančias pagrindinius gamybos, logistikos, finansų, marketingo, žmogiškųjų išteklių ir kitus įmonės verslo procesus.</w:t>
      </w:r>
    </w:p>
    <w:p w:rsidR="00816F67" w:rsidRDefault="00816F67" w:rsidP="00816F67">
      <w:pPr>
        <w:pStyle w:val="NormalWeb"/>
        <w:spacing w:before="0" w:beforeAutospacing="0" w:after="0" w:afterAutospacing="0"/>
        <w:ind w:firstLine="720"/>
        <w:jc w:val="both"/>
        <w:rPr>
          <w:color w:val="000000"/>
          <w:sz w:val="26"/>
          <w:szCs w:val="26"/>
        </w:rPr>
      </w:pPr>
      <w:r w:rsidRPr="00DA5B66">
        <w:rPr>
          <w:color w:val="000000"/>
          <w:sz w:val="26"/>
          <w:szCs w:val="26"/>
        </w:rPr>
        <w:t>Tinkamai pasirinkta ir įdiegta VVS įmonėms suteikia šiuos privalumus: palengvina valdymo sprendimų priėmimą, supaprastina finansų valdymą, pagerina klientų aptarnavimą ir jų išlaikymą, pagreitina veiklos operacijų vykdymą, sumažina valdymo personalo ir atsargų poreikį, sutrumpina gamybos ciklą, padidina pajamas, suteikia augimo ir plėtros galimybes (</w:t>
      </w:r>
      <w:proofErr w:type="spellStart"/>
      <w:r w:rsidRPr="00DA5B66">
        <w:rPr>
          <w:color w:val="000000"/>
          <w:sz w:val="26"/>
          <w:szCs w:val="26"/>
        </w:rPr>
        <w:t>Hawking</w:t>
      </w:r>
      <w:proofErr w:type="spellEnd"/>
      <w:r w:rsidRPr="00DA5B66">
        <w:rPr>
          <w:color w:val="000000"/>
          <w:sz w:val="26"/>
          <w:szCs w:val="26"/>
        </w:rPr>
        <w:t>, et al., 2004),</w:t>
      </w:r>
      <w:r w:rsidR="009C0044" w:rsidRPr="009C0044">
        <w:rPr>
          <w:noProof/>
          <w:sz w:val="26"/>
          <w:szCs w:val="26"/>
        </w:rPr>
        <w:t xml:space="preserve"> </w:t>
      </w:r>
      <w:r w:rsidR="009C0044" w:rsidRPr="00C85606">
        <w:rPr>
          <w:noProof/>
          <w:sz w:val="26"/>
          <w:szCs w:val="26"/>
        </w:rPr>
        <w:t>Eresource Infotech, 2013)</w:t>
      </w:r>
      <w:r w:rsidR="009C0044" w:rsidRPr="009C0044">
        <w:rPr>
          <w:color w:val="000000"/>
          <w:sz w:val="26"/>
          <w:szCs w:val="26"/>
        </w:rPr>
        <w:t xml:space="preserve">. </w:t>
      </w:r>
      <w:r w:rsidRPr="00DA5B66">
        <w:rPr>
          <w:color w:val="000000"/>
          <w:sz w:val="26"/>
          <w:szCs w:val="26"/>
        </w:rPr>
        <w:t xml:space="preserve">Ilgą laiką sietos tik su didžiausiomis privataus ar viešo sektoriaus organizacijomis VVS su laiku tapo prieinamos ir vidutinio dydžio, o tam tikri modifikuoti variantai – net smulkioms įmonėms. </w:t>
      </w:r>
    </w:p>
    <w:p w:rsidR="00816F67" w:rsidRPr="00DA5B66" w:rsidRDefault="00816F67" w:rsidP="00816F67">
      <w:pPr>
        <w:pStyle w:val="NormalWeb"/>
        <w:spacing w:before="0" w:beforeAutospacing="0" w:after="0" w:afterAutospacing="0"/>
        <w:ind w:firstLine="720"/>
        <w:jc w:val="both"/>
        <w:rPr>
          <w:color w:val="000000"/>
          <w:sz w:val="26"/>
          <w:szCs w:val="26"/>
        </w:rPr>
      </w:pPr>
      <w:r w:rsidRPr="00DA5B66">
        <w:rPr>
          <w:color w:val="000000"/>
          <w:sz w:val="26"/>
          <w:szCs w:val="26"/>
        </w:rPr>
        <w:t xml:space="preserve">VVS įdiegimas ir efektyvus panaudojimas šiais laikais tapo viena iš įmonių egzistavimo rinkoje sąlygų. Tai patvirtina ir didžiulės lėšos, kurios yra skiriamos šių sistemų įsigijimui ir įdiegimui. 2012 metais įmonės VVS šiam tikslui vidutiniškai išleisdavo po 7,1 mln. USD (Panorama </w:t>
      </w:r>
      <w:proofErr w:type="spellStart"/>
      <w:r w:rsidRPr="00DA5B66">
        <w:rPr>
          <w:color w:val="000000"/>
          <w:sz w:val="26"/>
          <w:szCs w:val="26"/>
        </w:rPr>
        <w:t>Consulting</w:t>
      </w:r>
      <w:proofErr w:type="spellEnd"/>
      <w:r w:rsidRPr="00DA5B66">
        <w:rPr>
          <w:color w:val="000000"/>
          <w:sz w:val="26"/>
          <w:szCs w:val="26"/>
        </w:rPr>
        <w:t xml:space="preserve"> </w:t>
      </w:r>
      <w:proofErr w:type="spellStart"/>
      <w:r w:rsidRPr="00DA5B66">
        <w:rPr>
          <w:color w:val="000000"/>
          <w:sz w:val="26"/>
          <w:szCs w:val="26"/>
        </w:rPr>
        <w:t>Solutions</w:t>
      </w:r>
      <w:proofErr w:type="spellEnd"/>
      <w:r w:rsidRPr="00DA5B66">
        <w:rPr>
          <w:color w:val="000000"/>
          <w:sz w:val="26"/>
          <w:szCs w:val="26"/>
        </w:rPr>
        <w:t xml:space="preserve">, 2013). Tačiau tai – nors ir stambi, bet nevienkartinė investicija. Įmonėms plečiant savo veiklą, keičiasi jų veiklos pobūdis, organizacinė struktūra bei verslo procesai, kurių neatitinka naudojamos VVS funkcinės galimybės. Todėl periodiškai įmonės yra priverstos atnaujinti arba pakeisti turimas VVS. </w:t>
      </w:r>
    </w:p>
    <w:p w:rsidR="00816F67" w:rsidRDefault="00816F67" w:rsidP="00816F67">
      <w:pPr>
        <w:pStyle w:val="NormalWeb"/>
        <w:spacing w:before="0" w:beforeAutospacing="0" w:after="0" w:afterAutospacing="0"/>
        <w:ind w:firstLine="720"/>
        <w:jc w:val="both"/>
        <w:rPr>
          <w:color w:val="000000"/>
          <w:sz w:val="26"/>
          <w:szCs w:val="26"/>
        </w:rPr>
      </w:pPr>
      <w:r w:rsidRPr="00DA5B66">
        <w:rPr>
          <w:color w:val="000000"/>
          <w:sz w:val="26"/>
          <w:szCs w:val="26"/>
        </w:rPr>
        <w:t>Įdiegtos VVS efektyvumas priklauso nuo sistemos charakteristikų bei jos naudotojų poreikių atitikimo lygmens (</w:t>
      </w:r>
      <w:proofErr w:type="spellStart"/>
      <w:r w:rsidRPr="00DA5B66">
        <w:rPr>
          <w:color w:val="000000"/>
          <w:sz w:val="26"/>
          <w:szCs w:val="26"/>
        </w:rPr>
        <w:t>Aloini</w:t>
      </w:r>
      <w:proofErr w:type="spellEnd"/>
      <w:r w:rsidRPr="00DA5B66">
        <w:rPr>
          <w:color w:val="000000"/>
          <w:sz w:val="26"/>
          <w:szCs w:val="26"/>
        </w:rPr>
        <w:t xml:space="preserve">, et al., 2007). Pasirinkus netinkamą VVS tenka atlikti daugiau papildomų jos pritaikymo įmonės poreikiams darbų. Tokiu būdu pailgėja sistemos diegimo laikas, ją nepatogu naudoti, kas gali paskatinti naujos sistemos paiešką. Taigi, VVS atranka gali nulemti viso sistemos diegimo ir jos panaudojimo projekto sėkmingumą. Tai – kompleksiškas tęstinis procesas, apimantis ne tik galutinius konkrečių sistemų parametrų palyginimus, tačiau ir išankstinius paruošiamuosius darbus, įvertinant įmonės verslo viziją, aktualius bei numatomus sistemos funkcinius poreikius, identifikuojant galimus projekto trikdžius. </w:t>
      </w:r>
    </w:p>
    <w:p w:rsidR="00816F67" w:rsidRPr="00DA5B66" w:rsidRDefault="00816F67" w:rsidP="00816F67">
      <w:pPr>
        <w:pStyle w:val="NormalWeb"/>
        <w:spacing w:before="0" w:beforeAutospacing="0" w:after="0" w:afterAutospacing="0"/>
        <w:ind w:firstLine="720"/>
        <w:jc w:val="both"/>
        <w:rPr>
          <w:color w:val="000000"/>
          <w:sz w:val="26"/>
          <w:szCs w:val="26"/>
        </w:rPr>
      </w:pPr>
      <w:r w:rsidRPr="00DA5B66">
        <w:rPr>
          <w:color w:val="000000"/>
          <w:sz w:val="26"/>
          <w:szCs w:val="26"/>
        </w:rPr>
        <w:t>VVS – tai sudėtingos sistemos, kurių atranka reikalauja nemažai įvairių žinių apie šių programinių produktų rinką, jų privalumus ir trūkumus, IT plėtros tendencijas, verslo procesus ir kt. Dabartinė VVS rinka kiekvienu atveju dažnai siūlo keliolika panašaus funkcionalumo produktų, tačiau būtent nedideli skirtumai tarp jų gali ženkliai įtakoti bendrą sistemos eksploatacijos įmonėje efektyvumą. Atsižvelgiant į didžiulę pasaulinėje VVS rinkoje siūlomų sistemų įvairovę, aukštą jų kainą ir su nesėkmingu sistemos pasirinkimu susijusią riziką, bet kokių priemonių, skirtų šio proceso palengvinimui, sukūrimas yra ypatingai aktualus.</w:t>
      </w:r>
    </w:p>
    <w:p w:rsidR="00816F67" w:rsidRPr="008B7AD2" w:rsidRDefault="00816F67" w:rsidP="00816F67">
      <w:pPr>
        <w:ind w:firstLine="720"/>
        <w:jc w:val="both"/>
        <w:rPr>
          <w:b/>
          <w:color w:val="000000"/>
          <w:sz w:val="26"/>
          <w:szCs w:val="26"/>
        </w:rPr>
      </w:pPr>
    </w:p>
    <w:p w:rsidR="00816F67" w:rsidRPr="00F70DD4" w:rsidRDefault="00816F67" w:rsidP="00816F67">
      <w:pPr>
        <w:autoSpaceDE w:val="0"/>
        <w:autoSpaceDN w:val="0"/>
        <w:adjustRightInd w:val="0"/>
        <w:ind w:firstLine="720"/>
        <w:jc w:val="both"/>
        <w:rPr>
          <w:sz w:val="26"/>
          <w:szCs w:val="26"/>
        </w:rPr>
      </w:pPr>
      <w:r w:rsidRPr="008B7AD2">
        <w:rPr>
          <w:b/>
          <w:color w:val="000000"/>
          <w:sz w:val="26"/>
          <w:szCs w:val="26"/>
        </w:rPr>
        <w:t xml:space="preserve">Mokslinė problema ir jos ištyrimo lygis Lietuvoje ir pasaulyje. </w:t>
      </w:r>
      <w:r w:rsidRPr="00F70DD4">
        <w:rPr>
          <w:sz w:val="26"/>
          <w:szCs w:val="26"/>
        </w:rPr>
        <w:t>VVS atrankos, kaip vieno jos diegimo etapo problematikos aktualumą galima pagrįsti dideliu šios tematikos praktinės ir mokslinės literatūros straipsnių skaičiumi (</w:t>
      </w:r>
      <w:proofErr w:type="spellStart"/>
      <w:r w:rsidRPr="00F70DD4">
        <w:rPr>
          <w:sz w:val="26"/>
          <w:szCs w:val="26"/>
        </w:rPr>
        <w:t>Güngör</w:t>
      </w:r>
      <w:proofErr w:type="spellEnd"/>
      <w:r w:rsidRPr="00F70DD4">
        <w:rPr>
          <w:sz w:val="26"/>
          <w:szCs w:val="26"/>
        </w:rPr>
        <w:t xml:space="preserve"> </w:t>
      </w:r>
      <w:proofErr w:type="spellStart"/>
      <w:r w:rsidRPr="00F70DD4">
        <w:rPr>
          <w:sz w:val="26"/>
          <w:szCs w:val="26"/>
        </w:rPr>
        <w:t>Sen</w:t>
      </w:r>
      <w:proofErr w:type="spellEnd"/>
      <w:r w:rsidRPr="00F70DD4">
        <w:rPr>
          <w:sz w:val="26"/>
          <w:szCs w:val="26"/>
        </w:rPr>
        <w:t xml:space="preserve">, et al., 2009). Šie straipsniai publikuojami leidiniuose, skirtuose informacinių sistemų, finansinės apskaitos, įmonių valdymo, gamybos technologijų, informatikos ir kitų sričių </w:t>
      </w:r>
      <w:r w:rsidRPr="00F70DD4">
        <w:rPr>
          <w:sz w:val="26"/>
          <w:szCs w:val="26"/>
        </w:rPr>
        <w:lastRenderedPageBreak/>
        <w:t>specialistams. Tai rodo, kad VVS ir jų atrankos problematika yra tarpdalykinė sritis (</w:t>
      </w:r>
      <w:proofErr w:type="spellStart"/>
      <w:r w:rsidRPr="00F70DD4">
        <w:rPr>
          <w:sz w:val="26"/>
          <w:szCs w:val="26"/>
        </w:rPr>
        <w:t>Schlichter</w:t>
      </w:r>
      <w:proofErr w:type="spellEnd"/>
      <w:r w:rsidRPr="00F70DD4">
        <w:rPr>
          <w:sz w:val="26"/>
          <w:szCs w:val="26"/>
        </w:rPr>
        <w:t xml:space="preserve"> &amp; </w:t>
      </w:r>
      <w:proofErr w:type="spellStart"/>
      <w:r w:rsidRPr="00F70DD4">
        <w:rPr>
          <w:sz w:val="26"/>
          <w:szCs w:val="26"/>
        </w:rPr>
        <w:t>Kraemmergaard</w:t>
      </w:r>
      <w:proofErr w:type="spellEnd"/>
      <w:r w:rsidRPr="00F70DD4">
        <w:rPr>
          <w:sz w:val="26"/>
          <w:szCs w:val="26"/>
        </w:rPr>
        <w:t>, 2010). Mokslinį susidomėjimą šia sritimi skatina praktinis poreikis. Daugumoje publikacijų VVS atrankos tematika vyrauja vadybinis arba praktinis požiūris, todėl jų kiekis moksliniuose leidiniuose yra santykinai mažesnis lyginant su straipsnių profesiniuose žurnaluose skaičiumi (</w:t>
      </w:r>
      <w:proofErr w:type="spellStart"/>
      <w:r w:rsidRPr="00F70DD4">
        <w:rPr>
          <w:sz w:val="26"/>
          <w:szCs w:val="26"/>
        </w:rPr>
        <w:t>Sarpola</w:t>
      </w:r>
      <w:proofErr w:type="spellEnd"/>
      <w:r w:rsidRPr="00F70DD4">
        <w:rPr>
          <w:sz w:val="26"/>
          <w:szCs w:val="26"/>
        </w:rPr>
        <w:t>, 2003), (</w:t>
      </w:r>
      <w:proofErr w:type="spellStart"/>
      <w:r w:rsidRPr="00F70DD4">
        <w:rPr>
          <w:sz w:val="26"/>
          <w:szCs w:val="26"/>
        </w:rPr>
        <w:t>Dong</w:t>
      </w:r>
      <w:proofErr w:type="spellEnd"/>
      <w:r w:rsidRPr="00F70DD4">
        <w:rPr>
          <w:sz w:val="26"/>
          <w:szCs w:val="26"/>
        </w:rPr>
        <w:t>, et al., 2002), (</w:t>
      </w:r>
      <w:proofErr w:type="spellStart"/>
      <w:r w:rsidRPr="00F70DD4">
        <w:rPr>
          <w:sz w:val="26"/>
          <w:szCs w:val="26"/>
        </w:rPr>
        <w:t>Esteves</w:t>
      </w:r>
      <w:proofErr w:type="spellEnd"/>
      <w:r w:rsidRPr="00F70DD4">
        <w:rPr>
          <w:sz w:val="26"/>
          <w:szCs w:val="26"/>
        </w:rPr>
        <w:t xml:space="preserve"> &amp; </w:t>
      </w:r>
      <w:proofErr w:type="spellStart"/>
      <w:r w:rsidRPr="00F70DD4">
        <w:rPr>
          <w:sz w:val="26"/>
          <w:szCs w:val="26"/>
        </w:rPr>
        <w:t>Pastor</w:t>
      </w:r>
      <w:proofErr w:type="spellEnd"/>
      <w:r w:rsidRPr="00F70DD4">
        <w:rPr>
          <w:sz w:val="26"/>
          <w:szCs w:val="26"/>
        </w:rPr>
        <w:t>, 2001), (</w:t>
      </w:r>
      <w:proofErr w:type="spellStart"/>
      <w:r w:rsidRPr="00F70DD4">
        <w:rPr>
          <w:sz w:val="26"/>
          <w:szCs w:val="26"/>
        </w:rPr>
        <w:t>Shehab</w:t>
      </w:r>
      <w:proofErr w:type="spellEnd"/>
      <w:r w:rsidRPr="00F70DD4">
        <w:rPr>
          <w:sz w:val="26"/>
          <w:szCs w:val="26"/>
        </w:rPr>
        <w:t>, et al., 2004), (</w:t>
      </w:r>
      <w:proofErr w:type="spellStart"/>
      <w:r w:rsidRPr="00F70DD4">
        <w:rPr>
          <w:sz w:val="26"/>
          <w:szCs w:val="26"/>
        </w:rPr>
        <w:t>Schlichter</w:t>
      </w:r>
      <w:proofErr w:type="spellEnd"/>
      <w:r w:rsidRPr="00F70DD4">
        <w:rPr>
          <w:sz w:val="26"/>
          <w:szCs w:val="26"/>
        </w:rPr>
        <w:t xml:space="preserve"> &amp; </w:t>
      </w:r>
      <w:proofErr w:type="spellStart"/>
      <w:r w:rsidRPr="00F70DD4">
        <w:rPr>
          <w:sz w:val="26"/>
          <w:szCs w:val="26"/>
        </w:rPr>
        <w:t>Kraemmergaard</w:t>
      </w:r>
      <w:proofErr w:type="spellEnd"/>
      <w:r w:rsidRPr="00F70DD4">
        <w:rPr>
          <w:sz w:val="26"/>
          <w:szCs w:val="26"/>
        </w:rPr>
        <w:t>, 2010), (</w:t>
      </w:r>
      <w:proofErr w:type="spellStart"/>
      <w:r w:rsidRPr="00F70DD4">
        <w:rPr>
          <w:sz w:val="26"/>
          <w:szCs w:val="26"/>
        </w:rPr>
        <w:t>Addo-Tenkorang</w:t>
      </w:r>
      <w:proofErr w:type="spellEnd"/>
      <w:r w:rsidRPr="00F70DD4">
        <w:rPr>
          <w:sz w:val="26"/>
          <w:szCs w:val="26"/>
        </w:rPr>
        <w:t xml:space="preserve"> &amp; </w:t>
      </w:r>
      <w:proofErr w:type="spellStart"/>
      <w:r w:rsidRPr="00F70DD4">
        <w:rPr>
          <w:sz w:val="26"/>
          <w:szCs w:val="26"/>
        </w:rPr>
        <w:t>Helo</w:t>
      </w:r>
      <w:proofErr w:type="spellEnd"/>
      <w:r w:rsidRPr="00F70DD4">
        <w:rPr>
          <w:sz w:val="26"/>
          <w:szCs w:val="26"/>
        </w:rPr>
        <w:t>, 2011), (</w:t>
      </w:r>
      <w:proofErr w:type="spellStart"/>
      <w:r w:rsidRPr="00F70DD4">
        <w:rPr>
          <w:sz w:val="26"/>
          <w:szCs w:val="26"/>
        </w:rPr>
        <w:t>Nazemi</w:t>
      </w:r>
      <w:proofErr w:type="spellEnd"/>
      <w:r w:rsidRPr="00F70DD4">
        <w:rPr>
          <w:sz w:val="26"/>
          <w:szCs w:val="26"/>
        </w:rPr>
        <w:t>, et al., 2012).</w:t>
      </w:r>
    </w:p>
    <w:p w:rsidR="00816F67" w:rsidRPr="00F70DD4" w:rsidRDefault="00816F67" w:rsidP="00816F67">
      <w:pPr>
        <w:autoSpaceDE w:val="0"/>
        <w:autoSpaceDN w:val="0"/>
        <w:adjustRightInd w:val="0"/>
        <w:ind w:firstLine="720"/>
        <w:jc w:val="both"/>
        <w:rPr>
          <w:sz w:val="26"/>
          <w:szCs w:val="26"/>
        </w:rPr>
      </w:pPr>
      <w:r w:rsidRPr="00F70DD4">
        <w:rPr>
          <w:sz w:val="26"/>
          <w:szCs w:val="26"/>
        </w:rPr>
        <w:t xml:space="preserve">Nors vadybos informacinių sistemų srityje dirbo L. </w:t>
      </w:r>
      <w:proofErr w:type="spellStart"/>
      <w:r w:rsidRPr="00F70DD4">
        <w:rPr>
          <w:sz w:val="26"/>
          <w:szCs w:val="26"/>
        </w:rPr>
        <w:t>Simanauskas</w:t>
      </w:r>
      <w:proofErr w:type="spellEnd"/>
      <w:r w:rsidRPr="00F70DD4">
        <w:rPr>
          <w:sz w:val="26"/>
          <w:szCs w:val="26"/>
        </w:rPr>
        <w:t xml:space="preserve">  (</w:t>
      </w:r>
      <w:proofErr w:type="spellStart"/>
      <w:r w:rsidRPr="00F70DD4">
        <w:rPr>
          <w:sz w:val="26"/>
          <w:szCs w:val="26"/>
        </w:rPr>
        <w:t>Simanauskas</w:t>
      </w:r>
      <w:proofErr w:type="spellEnd"/>
      <w:r w:rsidRPr="00F70DD4">
        <w:rPr>
          <w:sz w:val="26"/>
          <w:szCs w:val="26"/>
        </w:rPr>
        <w:t xml:space="preserve">, 2008), Z. Brazaitis (Brazaitis, 1998), R. Skyrius (Skyrius, et al., 2008), O. </w:t>
      </w:r>
      <w:proofErr w:type="spellStart"/>
      <w:r w:rsidRPr="00F70DD4">
        <w:rPr>
          <w:sz w:val="26"/>
          <w:szCs w:val="26"/>
        </w:rPr>
        <w:t>Barčkutė</w:t>
      </w:r>
      <w:proofErr w:type="spellEnd"/>
      <w:r w:rsidRPr="00F70DD4">
        <w:rPr>
          <w:sz w:val="26"/>
          <w:szCs w:val="26"/>
        </w:rPr>
        <w:t xml:space="preserve"> (</w:t>
      </w:r>
      <w:proofErr w:type="spellStart"/>
      <w:r w:rsidRPr="00F70DD4">
        <w:rPr>
          <w:sz w:val="26"/>
          <w:szCs w:val="26"/>
        </w:rPr>
        <w:t>Barčkutė</w:t>
      </w:r>
      <w:proofErr w:type="spellEnd"/>
      <w:r w:rsidRPr="00F70DD4">
        <w:rPr>
          <w:sz w:val="26"/>
          <w:szCs w:val="26"/>
        </w:rPr>
        <w:t xml:space="preserve">, 2008), N. </w:t>
      </w:r>
      <w:proofErr w:type="spellStart"/>
      <w:r w:rsidRPr="00F70DD4">
        <w:rPr>
          <w:sz w:val="26"/>
          <w:szCs w:val="26"/>
        </w:rPr>
        <w:t>Paliulis</w:t>
      </w:r>
      <w:proofErr w:type="spellEnd"/>
      <w:r w:rsidRPr="00F70DD4">
        <w:rPr>
          <w:sz w:val="26"/>
          <w:szCs w:val="26"/>
        </w:rPr>
        <w:t xml:space="preserve"> (</w:t>
      </w:r>
      <w:proofErr w:type="spellStart"/>
      <w:r w:rsidRPr="00F70DD4">
        <w:rPr>
          <w:sz w:val="26"/>
          <w:szCs w:val="26"/>
        </w:rPr>
        <w:t>Paliulis</w:t>
      </w:r>
      <w:proofErr w:type="spellEnd"/>
      <w:r w:rsidRPr="00F70DD4">
        <w:rPr>
          <w:sz w:val="26"/>
          <w:szCs w:val="26"/>
        </w:rPr>
        <w:t>, et al., 2004), (</w:t>
      </w:r>
      <w:proofErr w:type="spellStart"/>
      <w:r w:rsidRPr="00F70DD4">
        <w:rPr>
          <w:sz w:val="26"/>
          <w:szCs w:val="26"/>
        </w:rPr>
        <w:t>Paliulis</w:t>
      </w:r>
      <w:proofErr w:type="spellEnd"/>
      <w:r w:rsidRPr="00F70DD4">
        <w:rPr>
          <w:sz w:val="26"/>
          <w:szCs w:val="26"/>
        </w:rPr>
        <w:t xml:space="preserve"> &amp; </w:t>
      </w:r>
      <w:proofErr w:type="spellStart"/>
      <w:r w:rsidRPr="00F70DD4">
        <w:rPr>
          <w:sz w:val="26"/>
          <w:szCs w:val="26"/>
        </w:rPr>
        <w:t>Astrauskienė</w:t>
      </w:r>
      <w:proofErr w:type="spellEnd"/>
      <w:r w:rsidRPr="00F70DD4">
        <w:rPr>
          <w:sz w:val="26"/>
          <w:szCs w:val="26"/>
        </w:rPr>
        <w:t xml:space="preserve">, 2003), P. Domeika (Domeika, 2008) ir kiti Lietuvos mokslininkai, tačiau VVS atrankos tematika čia dar mažai nagrinėta. Be M. </w:t>
      </w:r>
      <w:proofErr w:type="spellStart"/>
      <w:r w:rsidRPr="00F70DD4">
        <w:rPr>
          <w:sz w:val="26"/>
          <w:szCs w:val="26"/>
        </w:rPr>
        <w:t>Strončiko</w:t>
      </w:r>
      <w:proofErr w:type="spellEnd"/>
      <w:r w:rsidRPr="00F70DD4">
        <w:rPr>
          <w:sz w:val="26"/>
          <w:szCs w:val="26"/>
        </w:rPr>
        <w:t xml:space="preserve"> (</w:t>
      </w:r>
      <w:proofErr w:type="spellStart"/>
      <w:r w:rsidRPr="00F70DD4">
        <w:rPr>
          <w:sz w:val="26"/>
          <w:szCs w:val="26"/>
        </w:rPr>
        <w:t>Strončikas</w:t>
      </w:r>
      <w:proofErr w:type="spellEnd"/>
      <w:r w:rsidRPr="00F70DD4">
        <w:rPr>
          <w:sz w:val="26"/>
          <w:szCs w:val="26"/>
        </w:rPr>
        <w:t xml:space="preserve">, 2008) ir O. </w:t>
      </w:r>
      <w:proofErr w:type="spellStart"/>
      <w:r w:rsidRPr="00F70DD4">
        <w:rPr>
          <w:sz w:val="26"/>
          <w:szCs w:val="26"/>
        </w:rPr>
        <w:t>Kovalevskij</w:t>
      </w:r>
      <w:proofErr w:type="spellEnd"/>
      <w:r w:rsidRPr="00F70DD4">
        <w:rPr>
          <w:sz w:val="26"/>
          <w:szCs w:val="26"/>
        </w:rPr>
        <w:t xml:space="preserve"> straipsnių (</w:t>
      </w:r>
      <w:proofErr w:type="spellStart"/>
      <w:r w:rsidRPr="00F70DD4">
        <w:rPr>
          <w:sz w:val="26"/>
          <w:szCs w:val="26"/>
        </w:rPr>
        <w:t>Kovalevskij</w:t>
      </w:r>
      <w:proofErr w:type="spellEnd"/>
      <w:r w:rsidRPr="00F70DD4">
        <w:rPr>
          <w:sz w:val="26"/>
          <w:szCs w:val="26"/>
        </w:rPr>
        <w:t>, 2009) šia tema išleistos tik kelios šio darbo konsultanto Č. Ratkevičiaus praktinio pobūdžio publikacijos (Ratkevičius, 2003), (Ratkevičius, 1998), (Ratkevičius, 1997).</w:t>
      </w:r>
    </w:p>
    <w:p w:rsidR="00816F67" w:rsidRPr="00F70DD4" w:rsidRDefault="00816F67" w:rsidP="00816F67">
      <w:pPr>
        <w:autoSpaceDE w:val="0"/>
        <w:autoSpaceDN w:val="0"/>
        <w:adjustRightInd w:val="0"/>
        <w:ind w:firstLine="720"/>
        <w:jc w:val="both"/>
        <w:rPr>
          <w:sz w:val="26"/>
          <w:szCs w:val="26"/>
        </w:rPr>
      </w:pPr>
      <w:r w:rsidRPr="00F70DD4">
        <w:rPr>
          <w:sz w:val="26"/>
          <w:szCs w:val="26"/>
        </w:rPr>
        <w:t xml:space="preserve">Išsamią užsienio mokslinių žurnalų, konferencijų medžiagos ir techninių ataskaitų, skirtų programinės įrangos atrankai, analizę atliko </w:t>
      </w:r>
      <w:proofErr w:type="spellStart"/>
      <w:r w:rsidRPr="00F70DD4">
        <w:rPr>
          <w:sz w:val="26"/>
          <w:szCs w:val="26"/>
        </w:rPr>
        <w:t>Sen</w:t>
      </w:r>
      <w:proofErr w:type="spellEnd"/>
      <w:r w:rsidRPr="00F70DD4">
        <w:rPr>
          <w:sz w:val="26"/>
          <w:szCs w:val="26"/>
        </w:rPr>
        <w:t xml:space="preserve">, C. G., </w:t>
      </w:r>
      <w:proofErr w:type="spellStart"/>
      <w:r w:rsidRPr="00F70DD4">
        <w:rPr>
          <w:sz w:val="26"/>
          <w:szCs w:val="26"/>
        </w:rPr>
        <w:t>Baracli</w:t>
      </w:r>
      <w:proofErr w:type="spellEnd"/>
      <w:r w:rsidRPr="00F70DD4">
        <w:rPr>
          <w:sz w:val="26"/>
          <w:szCs w:val="26"/>
        </w:rPr>
        <w:t xml:space="preserve">, H. ir </w:t>
      </w:r>
      <w:proofErr w:type="spellStart"/>
      <w:r w:rsidRPr="00F70DD4">
        <w:rPr>
          <w:sz w:val="26"/>
          <w:szCs w:val="26"/>
        </w:rPr>
        <w:t>Sen</w:t>
      </w:r>
      <w:proofErr w:type="spellEnd"/>
      <w:r w:rsidRPr="00F70DD4">
        <w:rPr>
          <w:sz w:val="26"/>
          <w:szCs w:val="26"/>
        </w:rPr>
        <w:t>, S (</w:t>
      </w:r>
      <w:proofErr w:type="spellStart"/>
      <w:r w:rsidRPr="00F70DD4">
        <w:rPr>
          <w:sz w:val="26"/>
          <w:szCs w:val="26"/>
        </w:rPr>
        <w:t>Sen</w:t>
      </w:r>
      <w:proofErr w:type="spellEnd"/>
      <w:r w:rsidRPr="00F70DD4">
        <w:rPr>
          <w:sz w:val="26"/>
          <w:szCs w:val="26"/>
        </w:rPr>
        <w:t>, et al., 2009). Literatūros analizė apėmė bendro pobūdžio publikacijas šia tema (</w:t>
      </w:r>
      <w:proofErr w:type="spellStart"/>
      <w:r w:rsidRPr="00F70DD4">
        <w:rPr>
          <w:sz w:val="26"/>
          <w:szCs w:val="26"/>
        </w:rPr>
        <w:t>Brownstein</w:t>
      </w:r>
      <w:proofErr w:type="spellEnd"/>
      <w:r w:rsidRPr="00F70DD4">
        <w:rPr>
          <w:sz w:val="26"/>
          <w:szCs w:val="26"/>
        </w:rPr>
        <w:t xml:space="preserve"> &amp; </w:t>
      </w:r>
      <w:proofErr w:type="spellStart"/>
      <w:r w:rsidRPr="00F70DD4">
        <w:rPr>
          <w:sz w:val="26"/>
          <w:szCs w:val="26"/>
        </w:rPr>
        <w:t>Lerner</w:t>
      </w:r>
      <w:proofErr w:type="spellEnd"/>
      <w:r w:rsidRPr="00F70DD4">
        <w:rPr>
          <w:sz w:val="26"/>
          <w:szCs w:val="26"/>
        </w:rPr>
        <w:t>, 1982), (</w:t>
      </w:r>
      <w:proofErr w:type="spellStart"/>
      <w:r w:rsidRPr="00F70DD4">
        <w:rPr>
          <w:sz w:val="26"/>
          <w:szCs w:val="26"/>
        </w:rPr>
        <w:t>Edmonds</w:t>
      </w:r>
      <w:proofErr w:type="spellEnd"/>
      <w:r w:rsidRPr="00F70DD4">
        <w:rPr>
          <w:sz w:val="26"/>
          <w:szCs w:val="26"/>
        </w:rPr>
        <w:t xml:space="preserve"> &amp; Urban, 1984), (</w:t>
      </w:r>
      <w:proofErr w:type="spellStart"/>
      <w:r w:rsidRPr="00F70DD4">
        <w:rPr>
          <w:sz w:val="26"/>
          <w:szCs w:val="26"/>
        </w:rPr>
        <w:t>Frankel</w:t>
      </w:r>
      <w:proofErr w:type="spellEnd"/>
      <w:r w:rsidRPr="00F70DD4">
        <w:rPr>
          <w:sz w:val="26"/>
          <w:szCs w:val="26"/>
        </w:rPr>
        <w:t>, 1986), (</w:t>
      </w:r>
      <w:proofErr w:type="spellStart"/>
      <w:r w:rsidRPr="00F70DD4">
        <w:rPr>
          <w:sz w:val="26"/>
          <w:szCs w:val="26"/>
        </w:rPr>
        <w:t>Anderson</w:t>
      </w:r>
      <w:proofErr w:type="spellEnd"/>
      <w:r w:rsidRPr="00F70DD4">
        <w:rPr>
          <w:sz w:val="26"/>
          <w:szCs w:val="26"/>
        </w:rPr>
        <w:t>, 1989), (</w:t>
      </w:r>
      <w:proofErr w:type="spellStart"/>
      <w:r w:rsidRPr="00F70DD4">
        <w:rPr>
          <w:sz w:val="26"/>
          <w:szCs w:val="26"/>
        </w:rPr>
        <w:t>Eskenasi</w:t>
      </w:r>
      <w:proofErr w:type="spellEnd"/>
      <w:r w:rsidRPr="00F70DD4">
        <w:rPr>
          <w:sz w:val="26"/>
          <w:szCs w:val="26"/>
        </w:rPr>
        <w:t>, 1989), (Williams, 1992), (Lai, et al., 1999), (Lai, et al., 2002) bei straipsnius, skirtus standartinės programinės įrangos (</w:t>
      </w:r>
      <w:proofErr w:type="spellStart"/>
      <w:r w:rsidRPr="00F70DD4">
        <w:rPr>
          <w:sz w:val="26"/>
          <w:szCs w:val="26"/>
        </w:rPr>
        <w:t>Subramanian</w:t>
      </w:r>
      <w:proofErr w:type="spellEnd"/>
      <w:r w:rsidRPr="00F70DD4">
        <w:rPr>
          <w:sz w:val="26"/>
          <w:szCs w:val="26"/>
        </w:rPr>
        <w:t xml:space="preserve"> &amp; </w:t>
      </w:r>
      <w:proofErr w:type="spellStart"/>
      <w:r w:rsidRPr="00F70DD4">
        <w:rPr>
          <w:sz w:val="26"/>
          <w:szCs w:val="26"/>
        </w:rPr>
        <w:t>Gershon</w:t>
      </w:r>
      <w:proofErr w:type="spellEnd"/>
      <w:r w:rsidRPr="00F70DD4">
        <w:rPr>
          <w:sz w:val="26"/>
          <w:szCs w:val="26"/>
        </w:rPr>
        <w:t>, 1991), (</w:t>
      </w:r>
      <w:proofErr w:type="spellStart"/>
      <w:r w:rsidRPr="00F70DD4">
        <w:rPr>
          <w:sz w:val="26"/>
          <w:szCs w:val="26"/>
        </w:rPr>
        <w:t>Adeli</w:t>
      </w:r>
      <w:proofErr w:type="spellEnd"/>
      <w:r w:rsidRPr="00F70DD4">
        <w:rPr>
          <w:sz w:val="26"/>
          <w:szCs w:val="26"/>
        </w:rPr>
        <w:t xml:space="preserve"> &amp; </w:t>
      </w:r>
      <w:proofErr w:type="spellStart"/>
      <w:r w:rsidRPr="00F70DD4">
        <w:rPr>
          <w:sz w:val="26"/>
          <w:szCs w:val="26"/>
        </w:rPr>
        <w:t>Wilcoski</w:t>
      </w:r>
      <w:proofErr w:type="spellEnd"/>
      <w:r w:rsidRPr="00F70DD4">
        <w:rPr>
          <w:sz w:val="26"/>
          <w:szCs w:val="26"/>
        </w:rPr>
        <w:t>, 1993), (</w:t>
      </w:r>
      <w:proofErr w:type="spellStart"/>
      <w:r w:rsidRPr="00F70DD4">
        <w:rPr>
          <w:sz w:val="26"/>
          <w:szCs w:val="26"/>
        </w:rPr>
        <w:t>Jeanrenaud</w:t>
      </w:r>
      <w:proofErr w:type="spellEnd"/>
      <w:r w:rsidRPr="00F70DD4">
        <w:rPr>
          <w:sz w:val="26"/>
          <w:szCs w:val="26"/>
        </w:rPr>
        <w:t xml:space="preserve"> &amp; </w:t>
      </w:r>
      <w:proofErr w:type="spellStart"/>
      <w:r w:rsidRPr="00F70DD4">
        <w:rPr>
          <w:sz w:val="26"/>
          <w:szCs w:val="26"/>
        </w:rPr>
        <w:t>Romanazzi</w:t>
      </w:r>
      <w:proofErr w:type="spellEnd"/>
      <w:r w:rsidRPr="00F70DD4">
        <w:rPr>
          <w:sz w:val="26"/>
          <w:szCs w:val="26"/>
        </w:rPr>
        <w:t>, 1994), (</w:t>
      </w:r>
      <w:proofErr w:type="spellStart"/>
      <w:r w:rsidRPr="00F70DD4">
        <w:rPr>
          <w:sz w:val="26"/>
          <w:szCs w:val="26"/>
        </w:rPr>
        <w:t>Kontio</w:t>
      </w:r>
      <w:proofErr w:type="spellEnd"/>
      <w:r w:rsidRPr="00F70DD4">
        <w:rPr>
          <w:sz w:val="26"/>
          <w:szCs w:val="26"/>
        </w:rPr>
        <w:t>, et al., 1995), (</w:t>
      </w:r>
      <w:proofErr w:type="spellStart"/>
      <w:r w:rsidRPr="00F70DD4">
        <w:rPr>
          <w:sz w:val="26"/>
          <w:szCs w:val="26"/>
        </w:rPr>
        <w:t>Morisio</w:t>
      </w:r>
      <w:proofErr w:type="spellEnd"/>
      <w:r w:rsidRPr="00F70DD4">
        <w:rPr>
          <w:sz w:val="26"/>
          <w:szCs w:val="26"/>
        </w:rPr>
        <w:t xml:space="preserve"> &amp; </w:t>
      </w:r>
      <w:proofErr w:type="spellStart"/>
      <w:r w:rsidRPr="00F70DD4">
        <w:rPr>
          <w:sz w:val="26"/>
          <w:szCs w:val="26"/>
        </w:rPr>
        <w:t>Tsoukias</w:t>
      </w:r>
      <w:proofErr w:type="spellEnd"/>
      <w:r w:rsidRPr="00F70DD4">
        <w:rPr>
          <w:sz w:val="26"/>
          <w:szCs w:val="26"/>
        </w:rPr>
        <w:t>, 1997), (</w:t>
      </w:r>
      <w:proofErr w:type="spellStart"/>
      <w:r w:rsidRPr="00F70DD4">
        <w:rPr>
          <w:sz w:val="26"/>
          <w:szCs w:val="26"/>
        </w:rPr>
        <w:t>Tran</w:t>
      </w:r>
      <w:proofErr w:type="spellEnd"/>
      <w:r w:rsidRPr="00F70DD4">
        <w:rPr>
          <w:sz w:val="26"/>
          <w:szCs w:val="26"/>
        </w:rPr>
        <w:t xml:space="preserve"> &amp; </w:t>
      </w:r>
      <w:proofErr w:type="spellStart"/>
      <w:r w:rsidRPr="00F70DD4">
        <w:rPr>
          <w:sz w:val="26"/>
          <w:szCs w:val="26"/>
        </w:rPr>
        <w:t>Liu</w:t>
      </w:r>
      <w:proofErr w:type="spellEnd"/>
      <w:r w:rsidRPr="00F70DD4">
        <w:rPr>
          <w:sz w:val="26"/>
          <w:szCs w:val="26"/>
        </w:rPr>
        <w:t>, 1997), (</w:t>
      </w:r>
      <w:proofErr w:type="spellStart"/>
      <w:r w:rsidRPr="00F70DD4">
        <w:rPr>
          <w:sz w:val="26"/>
          <w:szCs w:val="26"/>
        </w:rPr>
        <w:t>Feblowitz</w:t>
      </w:r>
      <w:proofErr w:type="spellEnd"/>
      <w:r w:rsidRPr="00F70DD4">
        <w:rPr>
          <w:sz w:val="26"/>
          <w:szCs w:val="26"/>
        </w:rPr>
        <w:t xml:space="preserve"> &amp; </w:t>
      </w:r>
      <w:proofErr w:type="spellStart"/>
      <w:r w:rsidRPr="00F70DD4">
        <w:rPr>
          <w:sz w:val="26"/>
          <w:szCs w:val="26"/>
        </w:rPr>
        <w:t>Greenspan</w:t>
      </w:r>
      <w:proofErr w:type="spellEnd"/>
      <w:r w:rsidRPr="00F70DD4">
        <w:rPr>
          <w:sz w:val="26"/>
          <w:szCs w:val="26"/>
        </w:rPr>
        <w:t>, 1998), (</w:t>
      </w:r>
      <w:proofErr w:type="spellStart"/>
      <w:r w:rsidRPr="00F70DD4">
        <w:rPr>
          <w:sz w:val="26"/>
          <w:szCs w:val="26"/>
        </w:rPr>
        <w:t>Maiden</w:t>
      </w:r>
      <w:proofErr w:type="spellEnd"/>
      <w:r w:rsidRPr="00F70DD4">
        <w:rPr>
          <w:sz w:val="26"/>
          <w:szCs w:val="26"/>
        </w:rPr>
        <w:t xml:space="preserve"> &amp; </w:t>
      </w:r>
      <w:proofErr w:type="spellStart"/>
      <w:r w:rsidRPr="00F70DD4">
        <w:rPr>
          <w:sz w:val="26"/>
          <w:szCs w:val="26"/>
        </w:rPr>
        <w:t>Ncube</w:t>
      </w:r>
      <w:proofErr w:type="spellEnd"/>
      <w:r w:rsidRPr="00F70DD4">
        <w:rPr>
          <w:sz w:val="26"/>
          <w:szCs w:val="26"/>
        </w:rPr>
        <w:t>, 1999), (</w:t>
      </w:r>
      <w:proofErr w:type="spellStart"/>
      <w:r w:rsidRPr="00F70DD4">
        <w:rPr>
          <w:sz w:val="26"/>
          <w:szCs w:val="26"/>
        </w:rPr>
        <w:t>Jung</w:t>
      </w:r>
      <w:proofErr w:type="spellEnd"/>
      <w:r w:rsidRPr="00F70DD4">
        <w:rPr>
          <w:sz w:val="26"/>
          <w:szCs w:val="26"/>
        </w:rPr>
        <w:t xml:space="preserve"> &amp; </w:t>
      </w:r>
      <w:proofErr w:type="spellStart"/>
      <w:r w:rsidRPr="00F70DD4">
        <w:rPr>
          <w:sz w:val="26"/>
          <w:szCs w:val="26"/>
        </w:rPr>
        <w:t>Choi</w:t>
      </w:r>
      <w:proofErr w:type="spellEnd"/>
      <w:r w:rsidRPr="00F70DD4">
        <w:rPr>
          <w:sz w:val="26"/>
          <w:szCs w:val="26"/>
        </w:rPr>
        <w:t>, 1999), (</w:t>
      </w:r>
      <w:proofErr w:type="spellStart"/>
      <w:r w:rsidRPr="00F70DD4">
        <w:rPr>
          <w:sz w:val="26"/>
          <w:szCs w:val="26"/>
        </w:rPr>
        <w:t>Kunda</w:t>
      </w:r>
      <w:proofErr w:type="spellEnd"/>
      <w:r w:rsidRPr="00F70DD4">
        <w:rPr>
          <w:sz w:val="26"/>
          <w:szCs w:val="26"/>
        </w:rPr>
        <w:t xml:space="preserve"> &amp; </w:t>
      </w:r>
      <w:proofErr w:type="spellStart"/>
      <w:r w:rsidRPr="00F70DD4">
        <w:rPr>
          <w:sz w:val="26"/>
          <w:szCs w:val="26"/>
        </w:rPr>
        <w:t>Brooks</w:t>
      </w:r>
      <w:proofErr w:type="spellEnd"/>
      <w:r w:rsidRPr="00F70DD4">
        <w:rPr>
          <w:sz w:val="26"/>
          <w:szCs w:val="26"/>
        </w:rPr>
        <w:t>, 1999), (</w:t>
      </w:r>
      <w:proofErr w:type="spellStart"/>
      <w:r w:rsidRPr="00F70DD4">
        <w:rPr>
          <w:sz w:val="26"/>
          <w:szCs w:val="26"/>
        </w:rPr>
        <w:t>Ochs</w:t>
      </w:r>
      <w:proofErr w:type="spellEnd"/>
      <w:r w:rsidRPr="00F70DD4">
        <w:rPr>
          <w:sz w:val="26"/>
          <w:szCs w:val="26"/>
        </w:rPr>
        <w:t>, et al., 2000), (</w:t>
      </w:r>
      <w:proofErr w:type="spellStart"/>
      <w:r w:rsidRPr="00F70DD4">
        <w:rPr>
          <w:sz w:val="26"/>
          <w:szCs w:val="26"/>
        </w:rPr>
        <w:t>Alves</w:t>
      </w:r>
      <w:proofErr w:type="spellEnd"/>
      <w:r w:rsidRPr="00F70DD4">
        <w:rPr>
          <w:sz w:val="26"/>
          <w:szCs w:val="26"/>
        </w:rPr>
        <w:t xml:space="preserve"> &amp; </w:t>
      </w:r>
      <w:proofErr w:type="spellStart"/>
      <w:r w:rsidRPr="00F70DD4">
        <w:rPr>
          <w:sz w:val="26"/>
          <w:szCs w:val="26"/>
        </w:rPr>
        <w:t>Castro</w:t>
      </w:r>
      <w:proofErr w:type="spellEnd"/>
      <w:r w:rsidRPr="00F70DD4">
        <w:rPr>
          <w:sz w:val="26"/>
          <w:szCs w:val="26"/>
        </w:rPr>
        <w:t>, 2001), (</w:t>
      </w:r>
      <w:proofErr w:type="spellStart"/>
      <w:r w:rsidRPr="00F70DD4">
        <w:rPr>
          <w:sz w:val="26"/>
          <w:szCs w:val="26"/>
        </w:rPr>
        <w:t>Sedigh-Ali,</w:t>
      </w:r>
      <w:proofErr w:type="spellEnd"/>
      <w:r w:rsidRPr="00F70DD4">
        <w:rPr>
          <w:sz w:val="26"/>
          <w:szCs w:val="26"/>
        </w:rPr>
        <w:t xml:space="preserve"> et al., 2001), (</w:t>
      </w:r>
      <w:proofErr w:type="spellStart"/>
      <w:r w:rsidRPr="00F70DD4">
        <w:rPr>
          <w:sz w:val="26"/>
          <w:szCs w:val="26"/>
        </w:rPr>
        <w:t>Morera</w:t>
      </w:r>
      <w:proofErr w:type="spellEnd"/>
      <w:r w:rsidRPr="00F70DD4">
        <w:rPr>
          <w:sz w:val="26"/>
          <w:szCs w:val="26"/>
        </w:rPr>
        <w:t>, 2002), (</w:t>
      </w:r>
      <w:proofErr w:type="spellStart"/>
      <w:r w:rsidRPr="00F70DD4">
        <w:rPr>
          <w:sz w:val="26"/>
          <w:szCs w:val="26"/>
        </w:rPr>
        <w:t>Miller</w:t>
      </w:r>
      <w:proofErr w:type="spellEnd"/>
      <w:r w:rsidRPr="00F70DD4">
        <w:rPr>
          <w:sz w:val="26"/>
          <w:szCs w:val="26"/>
        </w:rPr>
        <w:t xml:space="preserve"> &amp; </w:t>
      </w:r>
      <w:proofErr w:type="spellStart"/>
      <w:r w:rsidRPr="00F70DD4">
        <w:rPr>
          <w:sz w:val="26"/>
          <w:szCs w:val="26"/>
        </w:rPr>
        <w:t>Yeoh</w:t>
      </w:r>
      <w:proofErr w:type="spellEnd"/>
      <w:r w:rsidRPr="00F70DD4">
        <w:rPr>
          <w:sz w:val="26"/>
          <w:szCs w:val="26"/>
        </w:rPr>
        <w:t>, 2006), (</w:t>
      </w:r>
      <w:proofErr w:type="spellStart"/>
      <w:r w:rsidRPr="00F70DD4">
        <w:rPr>
          <w:sz w:val="26"/>
          <w:szCs w:val="26"/>
        </w:rPr>
        <w:t>Shyur</w:t>
      </w:r>
      <w:proofErr w:type="spellEnd"/>
      <w:r w:rsidRPr="00F70DD4">
        <w:rPr>
          <w:sz w:val="26"/>
          <w:szCs w:val="26"/>
        </w:rPr>
        <w:t>, 2006), VVS (</w:t>
      </w:r>
      <w:proofErr w:type="spellStart"/>
      <w:r w:rsidRPr="00F70DD4">
        <w:rPr>
          <w:sz w:val="26"/>
          <w:szCs w:val="26"/>
        </w:rPr>
        <w:t>Teltumbde</w:t>
      </w:r>
      <w:proofErr w:type="spellEnd"/>
      <w:r w:rsidRPr="00F70DD4">
        <w:rPr>
          <w:sz w:val="26"/>
          <w:szCs w:val="26"/>
        </w:rPr>
        <w:t>, 2000), (</w:t>
      </w:r>
      <w:proofErr w:type="spellStart"/>
      <w:r w:rsidRPr="00F70DD4">
        <w:rPr>
          <w:sz w:val="26"/>
          <w:szCs w:val="26"/>
        </w:rPr>
        <w:t>Erol</w:t>
      </w:r>
      <w:proofErr w:type="spellEnd"/>
      <w:r w:rsidRPr="00F70DD4">
        <w:rPr>
          <w:sz w:val="26"/>
          <w:szCs w:val="26"/>
        </w:rPr>
        <w:t xml:space="preserve"> &amp; </w:t>
      </w:r>
      <w:proofErr w:type="spellStart"/>
      <w:r w:rsidRPr="00F70DD4">
        <w:rPr>
          <w:sz w:val="26"/>
          <w:szCs w:val="26"/>
        </w:rPr>
        <w:t>Ferrell</w:t>
      </w:r>
      <w:proofErr w:type="spellEnd"/>
      <w:r w:rsidRPr="00F70DD4">
        <w:rPr>
          <w:sz w:val="26"/>
          <w:szCs w:val="26"/>
        </w:rPr>
        <w:t>, 2003), (</w:t>
      </w:r>
      <w:proofErr w:type="spellStart"/>
      <w:r w:rsidRPr="00F70DD4">
        <w:rPr>
          <w:sz w:val="26"/>
          <w:szCs w:val="26"/>
        </w:rPr>
        <w:t>Wei</w:t>
      </w:r>
      <w:proofErr w:type="spellEnd"/>
      <w:r w:rsidRPr="00F70DD4">
        <w:rPr>
          <w:sz w:val="26"/>
          <w:szCs w:val="26"/>
        </w:rPr>
        <w:t xml:space="preserve"> &amp; </w:t>
      </w:r>
      <w:proofErr w:type="spellStart"/>
      <w:r w:rsidRPr="00F70DD4">
        <w:rPr>
          <w:sz w:val="26"/>
          <w:szCs w:val="26"/>
        </w:rPr>
        <w:t>Wang</w:t>
      </w:r>
      <w:proofErr w:type="spellEnd"/>
      <w:r w:rsidRPr="00F70DD4">
        <w:rPr>
          <w:sz w:val="26"/>
          <w:szCs w:val="26"/>
        </w:rPr>
        <w:t>, 2004), (</w:t>
      </w:r>
      <w:proofErr w:type="spellStart"/>
      <w:r w:rsidRPr="00F70DD4">
        <w:rPr>
          <w:sz w:val="26"/>
          <w:szCs w:val="26"/>
        </w:rPr>
        <w:t>Cil</w:t>
      </w:r>
      <w:proofErr w:type="spellEnd"/>
      <w:r w:rsidRPr="00F70DD4">
        <w:rPr>
          <w:sz w:val="26"/>
          <w:szCs w:val="26"/>
        </w:rPr>
        <w:t>, et al., 2005), (</w:t>
      </w:r>
      <w:proofErr w:type="spellStart"/>
      <w:r w:rsidRPr="00F70DD4">
        <w:rPr>
          <w:sz w:val="26"/>
          <w:szCs w:val="26"/>
        </w:rPr>
        <w:t>Wei</w:t>
      </w:r>
      <w:proofErr w:type="spellEnd"/>
      <w:r w:rsidRPr="00F70DD4">
        <w:rPr>
          <w:sz w:val="26"/>
          <w:szCs w:val="26"/>
        </w:rPr>
        <w:t>, et al., 2005), (</w:t>
      </w:r>
      <w:proofErr w:type="spellStart"/>
      <w:r w:rsidRPr="00F70DD4">
        <w:rPr>
          <w:sz w:val="26"/>
          <w:szCs w:val="26"/>
        </w:rPr>
        <w:t>Wybo</w:t>
      </w:r>
      <w:proofErr w:type="spellEnd"/>
      <w:r w:rsidRPr="00F70DD4">
        <w:rPr>
          <w:sz w:val="26"/>
          <w:szCs w:val="26"/>
        </w:rPr>
        <w:t>, et al., 2005), (</w:t>
      </w:r>
      <w:proofErr w:type="spellStart"/>
      <w:r w:rsidRPr="00F70DD4">
        <w:rPr>
          <w:sz w:val="26"/>
          <w:szCs w:val="26"/>
        </w:rPr>
        <w:t>Ayag</w:t>
      </w:r>
      <w:proofErr w:type="spellEnd"/>
      <w:r w:rsidRPr="00F70DD4">
        <w:rPr>
          <w:sz w:val="26"/>
          <w:szCs w:val="26"/>
        </w:rPr>
        <w:t xml:space="preserve"> &amp; </w:t>
      </w:r>
      <w:proofErr w:type="spellStart"/>
      <w:r w:rsidRPr="00F70DD4">
        <w:rPr>
          <w:sz w:val="26"/>
          <w:szCs w:val="26"/>
        </w:rPr>
        <w:t>Ozdemir</w:t>
      </w:r>
      <w:proofErr w:type="spellEnd"/>
      <w:r w:rsidRPr="00F70DD4">
        <w:rPr>
          <w:sz w:val="26"/>
          <w:szCs w:val="26"/>
        </w:rPr>
        <w:t xml:space="preserve">, 2007), (Sarkis &amp; </w:t>
      </w:r>
      <w:proofErr w:type="spellStart"/>
      <w:r w:rsidRPr="00F70DD4">
        <w:rPr>
          <w:sz w:val="26"/>
          <w:szCs w:val="26"/>
        </w:rPr>
        <w:t>Sundarraj</w:t>
      </w:r>
      <w:proofErr w:type="spellEnd"/>
      <w:r w:rsidRPr="00F70DD4">
        <w:rPr>
          <w:sz w:val="26"/>
          <w:szCs w:val="26"/>
        </w:rPr>
        <w:t xml:space="preserve">, 2006) bei kitos verslui skirtos specializuotos PĮ atrankos klausimais (Sarkis &amp; </w:t>
      </w:r>
      <w:proofErr w:type="spellStart"/>
      <w:r w:rsidRPr="00F70DD4">
        <w:rPr>
          <w:sz w:val="26"/>
          <w:szCs w:val="26"/>
        </w:rPr>
        <w:t>Talluri</w:t>
      </w:r>
      <w:proofErr w:type="spellEnd"/>
      <w:r w:rsidRPr="00F70DD4">
        <w:rPr>
          <w:sz w:val="26"/>
          <w:szCs w:val="26"/>
        </w:rPr>
        <w:t>, 2004), (</w:t>
      </w:r>
      <w:proofErr w:type="spellStart"/>
      <w:r w:rsidRPr="00F70DD4">
        <w:rPr>
          <w:sz w:val="26"/>
          <w:szCs w:val="26"/>
        </w:rPr>
        <w:t>Huang</w:t>
      </w:r>
      <w:proofErr w:type="spellEnd"/>
      <w:r w:rsidRPr="00F70DD4">
        <w:rPr>
          <w:sz w:val="26"/>
          <w:szCs w:val="26"/>
        </w:rPr>
        <w:t>, et al., 2007), (</w:t>
      </w:r>
      <w:proofErr w:type="spellStart"/>
      <w:r w:rsidRPr="00F70DD4">
        <w:rPr>
          <w:sz w:val="26"/>
          <w:szCs w:val="26"/>
        </w:rPr>
        <w:t>Talley</w:t>
      </w:r>
      <w:proofErr w:type="spellEnd"/>
      <w:r w:rsidRPr="00F70DD4">
        <w:rPr>
          <w:sz w:val="26"/>
          <w:szCs w:val="26"/>
        </w:rPr>
        <w:t>, 1983), (</w:t>
      </w:r>
      <w:proofErr w:type="spellStart"/>
      <w:r w:rsidRPr="00F70DD4">
        <w:rPr>
          <w:sz w:val="26"/>
          <w:szCs w:val="26"/>
        </w:rPr>
        <w:t>Dominick</w:t>
      </w:r>
      <w:proofErr w:type="spellEnd"/>
      <w:r w:rsidRPr="00F70DD4">
        <w:rPr>
          <w:sz w:val="26"/>
          <w:szCs w:val="26"/>
        </w:rPr>
        <w:t xml:space="preserve"> &amp; </w:t>
      </w:r>
      <w:proofErr w:type="spellStart"/>
      <w:r w:rsidRPr="00F70DD4">
        <w:rPr>
          <w:sz w:val="26"/>
          <w:szCs w:val="26"/>
        </w:rPr>
        <w:t>Kuan</w:t>
      </w:r>
      <w:proofErr w:type="spellEnd"/>
      <w:r w:rsidRPr="00F70DD4">
        <w:rPr>
          <w:sz w:val="26"/>
          <w:szCs w:val="26"/>
        </w:rPr>
        <w:t>, 1986), (</w:t>
      </w:r>
      <w:proofErr w:type="spellStart"/>
      <w:r w:rsidRPr="00F70DD4">
        <w:rPr>
          <w:sz w:val="26"/>
          <w:szCs w:val="26"/>
        </w:rPr>
        <w:t>Meier</w:t>
      </w:r>
      <w:proofErr w:type="spellEnd"/>
      <w:r w:rsidRPr="00F70DD4">
        <w:rPr>
          <w:sz w:val="26"/>
          <w:szCs w:val="26"/>
        </w:rPr>
        <w:t>, 1989), (</w:t>
      </w:r>
      <w:proofErr w:type="spellStart"/>
      <w:r w:rsidRPr="00F70DD4">
        <w:rPr>
          <w:sz w:val="26"/>
          <w:szCs w:val="26"/>
        </w:rPr>
        <w:t>Sahay</w:t>
      </w:r>
      <w:proofErr w:type="spellEnd"/>
      <w:r w:rsidRPr="00F70DD4">
        <w:rPr>
          <w:sz w:val="26"/>
          <w:szCs w:val="26"/>
        </w:rPr>
        <w:t xml:space="preserve"> &amp; </w:t>
      </w:r>
      <w:proofErr w:type="spellStart"/>
      <w:r w:rsidRPr="00F70DD4">
        <w:rPr>
          <w:sz w:val="26"/>
          <w:szCs w:val="26"/>
        </w:rPr>
        <w:t>Gupta</w:t>
      </w:r>
      <w:proofErr w:type="spellEnd"/>
      <w:r w:rsidRPr="00F70DD4">
        <w:rPr>
          <w:sz w:val="26"/>
          <w:szCs w:val="26"/>
        </w:rPr>
        <w:t>, 2003), (</w:t>
      </w:r>
      <w:proofErr w:type="spellStart"/>
      <w:r w:rsidRPr="00F70DD4">
        <w:rPr>
          <w:sz w:val="26"/>
          <w:szCs w:val="26"/>
        </w:rPr>
        <w:t>Colombo</w:t>
      </w:r>
      <w:proofErr w:type="spellEnd"/>
      <w:r w:rsidRPr="00F70DD4">
        <w:rPr>
          <w:sz w:val="26"/>
          <w:szCs w:val="26"/>
        </w:rPr>
        <w:t xml:space="preserve"> &amp; </w:t>
      </w:r>
      <w:proofErr w:type="spellStart"/>
      <w:r w:rsidRPr="00F70DD4">
        <w:rPr>
          <w:sz w:val="26"/>
          <w:szCs w:val="26"/>
        </w:rPr>
        <w:t>Francalanci</w:t>
      </w:r>
      <w:proofErr w:type="spellEnd"/>
      <w:r w:rsidRPr="00F70DD4">
        <w:rPr>
          <w:sz w:val="26"/>
          <w:szCs w:val="26"/>
        </w:rPr>
        <w:t>, 2004), (</w:t>
      </w:r>
      <w:proofErr w:type="spellStart"/>
      <w:r w:rsidRPr="00F70DD4">
        <w:rPr>
          <w:sz w:val="26"/>
          <w:szCs w:val="26"/>
        </w:rPr>
        <w:t>Thomaidis</w:t>
      </w:r>
      <w:proofErr w:type="spellEnd"/>
      <w:r w:rsidRPr="00F70DD4">
        <w:rPr>
          <w:sz w:val="26"/>
          <w:szCs w:val="26"/>
        </w:rPr>
        <w:t>, et al., 2006), (</w:t>
      </w:r>
      <w:proofErr w:type="spellStart"/>
      <w:r w:rsidRPr="00F70DD4">
        <w:rPr>
          <w:sz w:val="26"/>
          <w:szCs w:val="26"/>
        </w:rPr>
        <w:t>Lin</w:t>
      </w:r>
      <w:proofErr w:type="spellEnd"/>
      <w:r w:rsidRPr="00F70DD4">
        <w:rPr>
          <w:sz w:val="26"/>
          <w:szCs w:val="26"/>
        </w:rPr>
        <w:t>, et al., 2007), (</w:t>
      </w:r>
      <w:proofErr w:type="spellStart"/>
      <w:r w:rsidRPr="00F70DD4">
        <w:rPr>
          <w:sz w:val="26"/>
          <w:szCs w:val="26"/>
        </w:rPr>
        <w:t>Salhieh</w:t>
      </w:r>
      <w:proofErr w:type="spellEnd"/>
      <w:r w:rsidRPr="00F70DD4">
        <w:rPr>
          <w:sz w:val="26"/>
          <w:szCs w:val="26"/>
        </w:rPr>
        <w:t>, 2007). Šiuose moksliniuose darbuose siūlomi PĮ atrankos kriterijų prioretizavimo ir galutinio sprendimo priėmimo būdai dažniausiai yra paremti daugiakriterinių sprendimų priėmimo metodais. Beveik visi autoriai pabrėžia, kad vertinimo kriterijai turi būti matuojami, tačiau daugumoje siūlomų metodų, kriterijų nustatymas grindžiamas subjektyviais duomenimis, netaikant mokslinio ar sistemingo metodo.  Tokiu būdu, naudojami netinkami atrankos proceso kriterijai daro tiesioginę neigiamą įtaką galutiniam pirkimo sprendimo priėmimui.</w:t>
      </w:r>
    </w:p>
    <w:p w:rsidR="00816F67" w:rsidRPr="00F70DD4" w:rsidRDefault="00816F67" w:rsidP="00816F67">
      <w:pPr>
        <w:autoSpaceDE w:val="0"/>
        <w:autoSpaceDN w:val="0"/>
        <w:adjustRightInd w:val="0"/>
        <w:ind w:firstLine="720"/>
        <w:jc w:val="both"/>
        <w:rPr>
          <w:sz w:val="26"/>
          <w:szCs w:val="26"/>
        </w:rPr>
      </w:pPr>
      <w:r w:rsidRPr="00F70DD4">
        <w:rPr>
          <w:sz w:val="26"/>
          <w:szCs w:val="26"/>
        </w:rPr>
        <w:t xml:space="preserve"> VVS atrankoje naudojami kriterijai yra labai skirtingo pobūdžio. Dažnai vertinimas yra grindžiamas kokybiniais elementais, kurie sunkiai gali būti modeliuojami naudojant klasikinius matematinius metodus. Be to, sprendimo priėmime dažniausiai susiduriama su riboto informacijos kiekio problema, o vertinimo procesas dažnai tampa subjektyvus, nes yra tampriai susijęs su vertintojo profesine kompetencija. Todėl, siekiant sumažinti riziką, susijusią su VVS atranka, kylančią dėl turimos informacijos netikslumo ir priimto sprendimo neapibrėžtumo, labai svarbu specialistus, dalyvaujančius šiame procese aprūpinti objektyviais duomenimis apie šiuolaikinių sistemų charakteristikas.</w:t>
      </w:r>
    </w:p>
    <w:p w:rsidR="00816F67" w:rsidRPr="008B7AD2" w:rsidRDefault="00816F67" w:rsidP="00816F67">
      <w:pPr>
        <w:autoSpaceDE w:val="0"/>
        <w:autoSpaceDN w:val="0"/>
        <w:adjustRightInd w:val="0"/>
        <w:ind w:firstLine="720"/>
        <w:jc w:val="both"/>
        <w:rPr>
          <w:b/>
          <w:color w:val="000000"/>
          <w:sz w:val="26"/>
          <w:szCs w:val="26"/>
        </w:rPr>
      </w:pPr>
    </w:p>
    <w:p w:rsidR="00816F67" w:rsidRPr="00CD13CE" w:rsidRDefault="00816F67" w:rsidP="00816F67">
      <w:pPr>
        <w:autoSpaceDE w:val="0"/>
        <w:autoSpaceDN w:val="0"/>
        <w:adjustRightInd w:val="0"/>
        <w:ind w:firstLine="720"/>
        <w:jc w:val="both"/>
        <w:rPr>
          <w:color w:val="000000"/>
          <w:sz w:val="26"/>
          <w:szCs w:val="26"/>
        </w:rPr>
      </w:pPr>
      <w:r w:rsidRPr="008B7AD2">
        <w:rPr>
          <w:b/>
          <w:color w:val="000000"/>
          <w:sz w:val="26"/>
          <w:szCs w:val="26"/>
        </w:rPr>
        <w:t>Tyrimo objektas</w:t>
      </w:r>
      <w:r w:rsidRPr="008B7AD2">
        <w:rPr>
          <w:color w:val="000000"/>
          <w:sz w:val="26"/>
          <w:szCs w:val="26"/>
        </w:rPr>
        <w:t xml:space="preserve"> </w:t>
      </w:r>
      <w:r w:rsidRPr="00CD13CE">
        <w:rPr>
          <w:color w:val="000000"/>
          <w:sz w:val="26"/>
          <w:szCs w:val="26"/>
        </w:rPr>
        <w:t>– šiuolaikinių VVS funkcinės savybės.</w:t>
      </w:r>
    </w:p>
    <w:p w:rsidR="00816F67" w:rsidRPr="008B7AD2" w:rsidRDefault="00816F67" w:rsidP="00816F67">
      <w:pPr>
        <w:autoSpaceDE w:val="0"/>
        <w:autoSpaceDN w:val="0"/>
        <w:adjustRightInd w:val="0"/>
        <w:ind w:firstLine="720"/>
        <w:jc w:val="both"/>
        <w:rPr>
          <w:sz w:val="26"/>
          <w:szCs w:val="26"/>
        </w:rPr>
      </w:pPr>
      <w:r w:rsidRPr="008B7AD2">
        <w:rPr>
          <w:rFonts w:eastAsia="MinionPro-It"/>
          <w:b/>
          <w:iCs/>
          <w:sz w:val="26"/>
          <w:szCs w:val="26"/>
        </w:rPr>
        <w:t>Tyrimo tikslas</w:t>
      </w:r>
      <w:r w:rsidRPr="008B7AD2">
        <w:rPr>
          <w:rFonts w:eastAsia="MinionPro-It"/>
          <w:iCs/>
          <w:sz w:val="26"/>
          <w:szCs w:val="26"/>
        </w:rPr>
        <w:t xml:space="preserve"> – </w:t>
      </w:r>
      <w:r w:rsidRPr="00CD13CE">
        <w:rPr>
          <w:rFonts w:eastAsia="MinionPro-It"/>
          <w:iCs/>
          <w:sz w:val="26"/>
          <w:szCs w:val="26"/>
        </w:rPr>
        <w:t>atlikti VVS funkcinių galimybių analizę ir kiekybinį jų vertinimą, tokiu būdu, palengvinant įvairią veiklą vykdančioms įmonėms pasirinkti sistemą, geriausiai atitinkančią jų poreikius</w:t>
      </w:r>
      <w:r>
        <w:rPr>
          <w:rFonts w:eastAsia="MinionPro-It"/>
          <w:iCs/>
          <w:sz w:val="26"/>
          <w:szCs w:val="26"/>
        </w:rPr>
        <w:t>.</w:t>
      </w:r>
      <w:r w:rsidRPr="00CD13CE">
        <w:rPr>
          <w:rFonts w:eastAsia="MinionPro-It"/>
          <w:iCs/>
          <w:sz w:val="26"/>
          <w:szCs w:val="26"/>
        </w:rPr>
        <w:t xml:space="preserve"> </w:t>
      </w:r>
      <w:r>
        <w:rPr>
          <w:sz w:val="26"/>
          <w:szCs w:val="26"/>
        </w:rPr>
        <w:t>Šiam</w:t>
      </w:r>
      <w:r w:rsidRPr="008B7AD2">
        <w:rPr>
          <w:sz w:val="26"/>
          <w:szCs w:val="26"/>
        </w:rPr>
        <w:t xml:space="preserve"> tikslui pasiekti keliami tokie </w:t>
      </w:r>
      <w:r w:rsidRPr="008B7AD2">
        <w:rPr>
          <w:b/>
          <w:sz w:val="26"/>
          <w:szCs w:val="26"/>
        </w:rPr>
        <w:t>uždaviniai</w:t>
      </w:r>
      <w:r w:rsidRPr="008B7AD2">
        <w:rPr>
          <w:sz w:val="26"/>
          <w:szCs w:val="26"/>
        </w:rPr>
        <w:t>:</w:t>
      </w:r>
    </w:p>
    <w:p w:rsidR="00816F67" w:rsidRPr="00CD13CE" w:rsidRDefault="00816F67" w:rsidP="00816F67">
      <w:pPr>
        <w:ind w:firstLine="720"/>
        <w:jc w:val="both"/>
        <w:rPr>
          <w:sz w:val="26"/>
          <w:szCs w:val="26"/>
        </w:rPr>
      </w:pPr>
      <w:r w:rsidRPr="00CD13CE">
        <w:rPr>
          <w:sz w:val="26"/>
          <w:szCs w:val="26"/>
        </w:rPr>
        <w:t>1.</w:t>
      </w:r>
      <w:r w:rsidRPr="00CD13CE">
        <w:rPr>
          <w:sz w:val="26"/>
          <w:szCs w:val="26"/>
        </w:rPr>
        <w:tab/>
        <w:t>Išanalizuoti VVS atrankos kriterijus, nustatyti jų tarpusavio sąryšį ir įvertinti kriterijų svarbą.</w:t>
      </w:r>
    </w:p>
    <w:p w:rsidR="00816F67" w:rsidRPr="00CD13CE" w:rsidRDefault="00816F67" w:rsidP="00816F67">
      <w:pPr>
        <w:ind w:firstLine="720"/>
        <w:jc w:val="both"/>
        <w:rPr>
          <w:sz w:val="26"/>
          <w:szCs w:val="26"/>
        </w:rPr>
      </w:pPr>
      <w:r w:rsidRPr="00CD13CE">
        <w:rPr>
          <w:sz w:val="26"/>
          <w:szCs w:val="26"/>
        </w:rPr>
        <w:t>2.</w:t>
      </w:r>
      <w:r w:rsidRPr="00CD13CE">
        <w:rPr>
          <w:sz w:val="26"/>
          <w:szCs w:val="26"/>
        </w:rPr>
        <w:tab/>
        <w:t xml:space="preserve">Išskirti svarbiausias VVS funkcijas, realizuojančias įvairią veiklą vykdančių įmonių verslo procesus. </w:t>
      </w:r>
    </w:p>
    <w:p w:rsidR="00816F67" w:rsidRPr="00CD13CE" w:rsidRDefault="00816F67" w:rsidP="00816F67">
      <w:pPr>
        <w:ind w:firstLine="720"/>
        <w:jc w:val="both"/>
        <w:rPr>
          <w:sz w:val="26"/>
          <w:szCs w:val="26"/>
        </w:rPr>
      </w:pPr>
      <w:r w:rsidRPr="00CD13CE">
        <w:rPr>
          <w:sz w:val="26"/>
          <w:szCs w:val="26"/>
        </w:rPr>
        <w:t>3.</w:t>
      </w:r>
      <w:r w:rsidRPr="00CD13CE">
        <w:rPr>
          <w:sz w:val="26"/>
          <w:szCs w:val="26"/>
        </w:rPr>
        <w:tab/>
        <w:t>Atlikti šiuolaikinių VVS funkcinių galimybių statistinę analizę suskirstant sistemas į klasterius pagal jų universalumą ir tinkamumą didmeninės prekybos, gamybinėms įmonėms ir įvairaus dydžio įmonių finansinės apskaitos vykdymui.</w:t>
      </w:r>
    </w:p>
    <w:p w:rsidR="00816F67" w:rsidRPr="00CD13CE" w:rsidRDefault="00816F67" w:rsidP="00816F67">
      <w:pPr>
        <w:ind w:firstLine="720"/>
        <w:jc w:val="both"/>
        <w:rPr>
          <w:sz w:val="26"/>
          <w:szCs w:val="26"/>
        </w:rPr>
      </w:pPr>
      <w:r w:rsidRPr="00CD13CE">
        <w:rPr>
          <w:sz w:val="26"/>
          <w:szCs w:val="26"/>
        </w:rPr>
        <w:t>4.</w:t>
      </w:r>
      <w:r w:rsidRPr="00CD13CE">
        <w:rPr>
          <w:sz w:val="26"/>
          <w:szCs w:val="26"/>
        </w:rPr>
        <w:tab/>
        <w:t>Palyginti lietuviškų apskaitos programų ir užsieninių VVS funkcinę galią.</w:t>
      </w:r>
    </w:p>
    <w:p w:rsidR="00816F67" w:rsidRPr="00CD13CE" w:rsidRDefault="00816F67" w:rsidP="00816F67">
      <w:pPr>
        <w:ind w:firstLine="720"/>
        <w:jc w:val="both"/>
        <w:rPr>
          <w:sz w:val="26"/>
          <w:szCs w:val="26"/>
        </w:rPr>
      </w:pPr>
      <w:r w:rsidRPr="00CD13CE">
        <w:rPr>
          <w:sz w:val="26"/>
          <w:szCs w:val="26"/>
        </w:rPr>
        <w:t>5.</w:t>
      </w:r>
      <w:r w:rsidRPr="00CD13CE">
        <w:rPr>
          <w:sz w:val="26"/>
          <w:szCs w:val="26"/>
        </w:rPr>
        <w:tab/>
        <w:t>Sukurti VVS funkcinių galimybių panaudojimo vertinimo modelį.</w:t>
      </w:r>
    </w:p>
    <w:p w:rsidR="00816F67" w:rsidRDefault="00816F67" w:rsidP="00816F67">
      <w:pPr>
        <w:ind w:firstLine="720"/>
        <w:jc w:val="both"/>
        <w:rPr>
          <w:sz w:val="26"/>
          <w:szCs w:val="26"/>
        </w:rPr>
      </w:pPr>
      <w:r w:rsidRPr="00CD13CE">
        <w:rPr>
          <w:sz w:val="26"/>
          <w:szCs w:val="26"/>
        </w:rPr>
        <w:t>6.</w:t>
      </w:r>
      <w:r w:rsidRPr="00CD13CE">
        <w:rPr>
          <w:sz w:val="26"/>
          <w:szCs w:val="26"/>
        </w:rPr>
        <w:tab/>
        <w:t>Numatyti darbo rezultatų praktinio pritaikymo galimybes VVS atrankos ir jų eksploatacijos metu.</w:t>
      </w:r>
    </w:p>
    <w:p w:rsidR="00816F67" w:rsidRPr="00CD13CE" w:rsidRDefault="00816F67" w:rsidP="00816F67">
      <w:pPr>
        <w:ind w:firstLine="720"/>
        <w:jc w:val="both"/>
        <w:rPr>
          <w:b/>
          <w:color w:val="000000"/>
          <w:sz w:val="26"/>
          <w:szCs w:val="26"/>
        </w:rPr>
      </w:pPr>
    </w:p>
    <w:p w:rsidR="00816F67" w:rsidRPr="00CD13CE" w:rsidRDefault="00816F67" w:rsidP="00816F67">
      <w:pPr>
        <w:tabs>
          <w:tab w:val="left" w:pos="1260"/>
        </w:tabs>
        <w:jc w:val="both"/>
        <w:rPr>
          <w:sz w:val="26"/>
          <w:szCs w:val="26"/>
        </w:rPr>
      </w:pPr>
      <w:r>
        <w:rPr>
          <w:b/>
          <w:color w:val="000000"/>
          <w:sz w:val="26"/>
          <w:szCs w:val="26"/>
        </w:rPr>
        <w:tab/>
      </w:r>
      <w:r w:rsidRPr="008B7AD2">
        <w:rPr>
          <w:b/>
          <w:color w:val="000000"/>
          <w:sz w:val="26"/>
          <w:szCs w:val="26"/>
        </w:rPr>
        <w:t xml:space="preserve">Tyrimo metodai. </w:t>
      </w:r>
      <w:r w:rsidRPr="00CD13CE">
        <w:rPr>
          <w:sz w:val="26"/>
          <w:szCs w:val="26"/>
        </w:rPr>
        <w:t xml:space="preserve">Rengiant disertaciją naudota sisteminė ir palyginamoji mokslinės bei praktinės literatūros šaltinių (straipsnių, tyrimų, rekomendacijų, apžvalgų) VVS atrankos ir diegimo temomis analizė ir apibendrinimai. Literatūros analizės pagrindu identifikuotų VVS atrankos veiksnių sąryšių empirinis tyrimas vykdytas remiantis </w:t>
      </w:r>
      <w:proofErr w:type="spellStart"/>
      <w:r w:rsidRPr="00CD13CE">
        <w:rPr>
          <w:sz w:val="26"/>
          <w:szCs w:val="26"/>
        </w:rPr>
        <w:t>Delphi</w:t>
      </w:r>
      <w:proofErr w:type="spellEnd"/>
      <w:r w:rsidRPr="00CD13CE">
        <w:rPr>
          <w:sz w:val="26"/>
          <w:szCs w:val="26"/>
        </w:rPr>
        <w:t xml:space="preserve"> apklausos metodu. Naudojant neraiškaus pažinimo projekto (angl. </w:t>
      </w:r>
      <w:proofErr w:type="spellStart"/>
      <w:r w:rsidRPr="00CD13CE">
        <w:rPr>
          <w:sz w:val="26"/>
          <w:szCs w:val="26"/>
        </w:rPr>
        <w:t>Fuzzy</w:t>
      </w:r>
      <w:proofErr w:type="spellEnd"/>
      <w:r w:rsidRPr="00CD13CE">
        <w:rPr>
          <w:sz w:val="26"/>
          <w:szCs w:val="26"/>
        </w:rPr>
        <w:t xml:space="preserve"> </w:t>
      </w:r>
      <w:proofErr w:type="spellStart"/>
      <w:r w:rsidRPr="00CD13CE">
        <w:rPr>
          <w:sz w:val="26"/>
          <w:szCs w:val="26"/>
        </w:rPr>
        <w:t>Cognitive</w:t>
      </w:r>
      <w:proofErr w:type="spellEnd"/>
      <w:r w:rsidRPr="00CD13CE">
        <w:rPr>
          <w:sz w:val="26"/>
          <w:szCs w:val="26"/>
        </w:rPr>
        <w:t xml:space="preserve"> </w:t>
      </w:r>
      <w:proofErr w:type="spellStart"/>
      <w:r w:rsidRPr="00CD13CE">
        <w:rPr>
          <w:sz w:val="26"/>
          <w:szCs w:val="26"/>
        </w:rPr>
        <w:t>Map</w:t>
      </w:r>
      <w:proofErr w:type="spellEnd"/>
      <w:r w:rsidRPr="00CD13CE">
        <w:rPr>
          <w:sz w:val="26"/>
          <w:szCs w:val="26"/>
        </w:rPr>
        <w:t xml:space="preserve">) metodiką sukurtas šių veiksnių tarpusavio sąveikos modelis, kurio vizualizavimas atliktas </w:t>
      </w:r>
      <w:proofErr w:type="spellStart"/>
      <w:r w:rsidRPr="00CD13CE">
        <w:rPr>
          <w:sz w:val="26"/>
          <w:szCs w:val="26"/>
        </w:rPr>
        <w:t>Pajak</w:t>
      </w:r>
      <w:proofErr w:type="spellEnd"/>
      <w:r w:rsidRPr="00CD13CE">
        <w:rPr>
          <w:sz w:val="26"/>
          <w:szCs w:val="26"/>
        </w:rPr>
        <w:t xml:space="preserve"> programa. VVS funkcionalumo poveikio dydis kitiems modelio elementams buvo įvertintas imitacinio modeliavimo, naudojant </w:t>
      </w:r>
      <w:proofErr w:type="spellStart"/>
      <w:r w:rsidRPr="00CD13CE">
        <w:rPr>
          <w:sz w:val="26"/>
          <w:szCs w:val="26"/>
        </w:rPr>
        <w:t>FCMapper</w:t>
      </w:r>
      <w:proofErr w:type="spellEnd"/>
      <w:r w:rsidRPr="00CD13CE">
        <w:rPr>
          <w:sz w:val="26"/>
          <w:szCs w:val="26"/>
        </w:rPr>
        <w:t xml:space="preserve"> (v. 1.0) sistemą, būdu. Susisteminus ir išanalizavus sukauptus duomenis apie VVS funkcijas ir jų realizavimo būdus šie kokybiniai rodikliai naudojant autoriaus sukurtą matematinį funkcinės galios vertinimo modelį buvo transformuoti į kiekybinius. Tokiu būdu suformuota VVS charakteristikų duomenų bazė apdorota IBM </w:t>
      </w:r>
      <w:r w:rsidRPr="002F3075">
        <w:rPr>
          <w:i/>
          <w:sz w:val="26"/>
          <w:szCs w:val="26"/>
        </w:rPr>
        <w:t xml:space="preserve">SPSS </w:t>
      </w:r>
      <w:proofErr w:type="spellStart"/>
      <w:r w:rsidRPr="002F3075">
        <w:rPr>
          <w:i/>
          <w:sz w:val="26"/>
          <w:szCs w:val="26"/>
        </w:rPr>
        <w:t>Statistics</w:t>
      </w:r>
      <w:proofErr w:type="spellEnd"/>
      <w:r w:rsidRPr="002F3075">
        <w:rPr>
          <w:i/>
          <w:sz w:val="26"/>
          <w:szCs w:val="26"/>
        </w:rPr>
        <w:t xml:space="preserve"> (v. 20)</w:t>
      </w:r>
      <w:r w:rsidRPr="00CD13CE">
        <w:rPr>
          <w:sz w:val="26"/>
          <w:szCs w:val="26"/>
        </w:rPr>
        <w:t xml:space="preserve"> ir </w:t>
      </w:r>
      <w:proofErr w:type="spellStart"/>
      <w:r w:rsidRPr="002F3075">
        <w:rPr>
          <w:i/>
          <w:sz w:val="26"/>
          <w:szCs w:val="26"/>
        </w:rPr>
        <w:t>Statgraphics</w:t>
      </w:r>
      <w:proofErr w:type="spellEnd"/>
      <w:r w:rsidRPr="002F3075">
        <w:rPr>
          <w:i/>
          <w:sz w:val="26"/>
          <w:szCs w:val="26"/>
        </w:rPr>
        <w:t xml:space="preserve"> </w:t>
      </w:r>
      <w:proofErr w:type="spellStart"/>
      <w:r w:rsidRPr="002F3075">
        <w:rPr>
          <w:i/>
          <w:sz w:val="26"/>
          <w:szCs w:val="26"/>
        </w:rPr>
        <w:t>Centurion</w:t>
      </w:r>
      <w:proofErr w:type="spellEnd"/>
      <w:r w:rsidRPr="002F3075">
        <w:rPr>
          <w:i/>
          <w:sz w:val="26"/>
          <w:szCs w:val="26"/>
        </w:rPr>
        <w:t xml:space="preserve"> XVI</w:t>
      </w:r>
      <w:r w:rsidRPr="00CD13CE">
        <w:rPr>
          <w:sz w:val="26"/>
          <w:szCs w:val="26"/>
        </w:rPr>
        <w:t xml:space="preserve"> programinėmis priemonėmis naudojant statistinius klasterinės analizės metodus. Darbe taip pat naudojamos literatūros analizės metu išskirtos arba darbo autoriaus sudarytos matematinės formulės, kurių pagrindu buvo atlikti skaičiavimai.</w:t>
      </w:r>
    </w:p>
    <w:p w:rsidR="00816F67" w:rsidRPr="008B7AD2" w:rsidRDefault="00816F67" w:rsidP="00816F67">
      <w:pPr>
        <w:tabs>
          <w:tab w:val="left" w:pos="1260"/>
        </w:tabs>
        <w:ind w:firstLine="720"/>
        <w:jc w:val="both"/>
        <w:rPr>
          <w:b/>
          <w:color w:val="000000"/>
          <w:sz w:val="26"/>
          <w:szCs w:val="26"/>
        </w:rPr>
      </w:pPr>
    </w:p>
    <w:p w:rsidR="00816F67" w:rsidRPr="00CD13CE" w:rsidRDefault="00816F67" w:rsidP="00816F67">
      <w:pPr>
        <w:ind w:firstLine="1296"/>
        <w:jc w:val="both"/>
        <w:rPr>
          <w:sz w:val="26"/>
          <w:szCs w:val="26"/>
        </w:rPr>
      </w:pPr>
      <w:r w:rsidRPr="008B7AD2">
        <w:rPr>
          <w:b/>
          <w:color w:val="000000"/>
          <w:sz w:val="26"/>
          <w:szCs w:val="26"/>
        </w:rPr>
        <w:t>Tyrimo šaltiniai</w:t>
      </w:r>
      <w:r w:rsidRPr="008B7AD2">
        <w:rPr>
          <w:sz w:val="26"/>
          <w:szCs w:val="26"/>
        </w:rPr>
        <w:t xml:space="preserve">. </w:t>
      </w:r>
      <w:r w:rsidRPr="00CD13CE">
        <w:rPr>
          <w:sz w:val="26"/>
          <w:szCs w:val="26"/>
        </w:rPr>
        <w:t>Disertaciniame darbe buvo naudota mokslinė ir praktinė literatūra, užsienio konsultacinių kompanijų sukurtos VVS atrankos ir diegimo metodikos. Ekspertinės apklausos metu remtasi empiriniais 12 VVS diegimo praktikų pastebėjimais.</w:t>
      </w:r>
    </w:p>
    <w:p w:rsidR="00816F67" w:rsidRDefault="00816F67" w:rsidP="00816F67">
      <w:pPr>
        <w:jc w:val="both"/>
        <w:rPr>
          <w:sz w:val="26"/>
          <w:szCs w:val="26"/>
        </w:rPr>
      </w:pPr>
      <w:r w:rsidRPr="00CD13CE">
        <w:rPr>
          <w:sz w:val="26"/>
          <w:szCs w:val="26"/>
        </w:rPr>
        <w:t>VVS charakteristikų duomenų bazė sudaryta naudojantis</w:t>
      </w:r>
      <w:r>
        <w:rPr>
          <w:sz w:val="26"/>
          <w:szCs w:val="26"/>
        </w:rPr>
        <w:t xml:space="preserve"> šiais informacijos šaltiniais:</w:t>
      </w:r>
    </w:p>
    <w:p w:rsidR="00816F67" w:rsidRPr="00CD13CE" w:rsidRDefault="00816F67" w:rsidP="00816F67">
      <w:pPr>
        <w:numPr>
          <w:ilvl w:val="0"/>
          <w:numId w:val="46"/>
        </w:numPr>
        <w:jc w:val="both"/>
        <w:rPr>
          <w:sz w:val="26"/>
          <w:szCs w:val="26"/>
        </w:rPr>
      </w:pPr>
      <w:r w:rsidRPr="00CD13CE">
        <w:rPr>
          <w:sz w:val="26"/>
          <w:szCs w:val="26"/>
        </w:rPr>
        <w:t xml:space="preserve">Užsienio konsultacinių kompanijų </w:t>
      </w:r>
      <w:proofErr w:type="spellStart"/>
      <w:r w:rsidRPr="002F3075">
        <w:rPr>
          <w:i/>
          <w:sz w:val="26"/>
          <w:szCs w:val="26"/>
        </w:rPr>
        <w:t>Technology</w:t>
      </w:r>
      <w:proofErr w:type="spellEnd"/>
      <w:r w:rsidRPr="002F3075">
        <w:rPr>
          <w:i/>
          <w:sz w:val="26"/>
          <w:szCs w:val="26"/>
        </w:rPr>
        <w:t xml:space="preserve"> </w:t>
      </w:r>
      <w:proofErr w:type="spellStart"/>
      <w:r w:rsidRPr="002F3075">
        <w:rPr>
          <w:i/>
          <w:sz w:val="26"/>
          <w:szCs w:val="26"/>
        </w:rPr>
        <w:t>Evaluation</w:t>
      </w:r>
      <w:proofErr w:type="spellEnd"/>
      <w:r w:rsidRPr="002F3075">
        <w:rPr>
          <w:i/>
          <w:sz w:val="26"/>
          <w:szCs w:val="26"/>
        </w:rPr>
        <w:t xml:space="preserve"> </w:t>
      </w:r>
      <w:proofErr w:type="spellStart"/>
      <w:r w:rsidRPr="002F3075">
        <w:rPr>
          <w:i/>
          <w:sz w:val="26"/>
          <w:szCs w:val="26"/>
        </w:rPr>
        <w:t>Centers</w:t>
      </w:r>
      <w:proofErr w:type="spellEnd"/>
      <w:r w:rsidRPr="002F3075">
        <w:rPr>
          <w:i/>
          <w:sz w:val="26"/>
          <w:szCs w:val="26"/>
        </w:rPr>
        <w:t xml:space="preserve">, </w:t>
      </w:r>
      <w:proofErr w:type="spellStart"/>
      <w:r w:rsidRPr="002F3075">
        <w:rPr>
          <w:i/>
          <w:sz w:val="26"/>
          <w:szCs w:val="26"/>
        </w:rPr>
        <w:t>Axia</w:t>
      </w:r>
      <w:proofErr w:type="spellEnd"/>
      <w:r w:rsidRPr="002F3075">
        <w:rPr>
          <w:i/>
          <w:sz w:val="26"/>
          <w:szCs w:val="26"/>
        </w:rPr>
        <w:t xml:space="preserve"> </w:t>
      </w:r>
      <w:proofErr w:type="spellStart"/>
      <w:r w:rsidRPr="002F3075">
        <w:rPr>
          <w:i/>
          <w:sz w:val="26"/>
          <w:szCs w:val="26"/>
        </w:rPr>
        <w:t>Consulting</w:t>
      </w:r>
      <w:proofErr w:type="spellEnd"/>
      <w:r w:rsidRPr="002F3075">
        <w:rPr>
          <w:i/>
          <w:sz w:val="26"/>
          <w:szCs w:val="26"/>
        </w:rPr>
        <w:t xml:space="preserve">, </w:t>
      </w:r>
      <w:proofErr w:type="spellStart"/>
      <w:r w:rsidRPr="002F3075">
        <w:rPr>
          <w:i/>
          <w:sz w:val="26"/>
          <w:szCs w:val="26"/>
        </w:rPr>
        <w:t>Custer</w:t>
      </w:r>
      <w:proofErr w:type="spellEnd"/>
      <w:r w:rsidRPr="002F3075">
        <w:rPr>
          <w:i/>
          <w:sz w:val="26"/>
          <w:szCs w:val="26"/>
        </w:rPr>
        <w:t xml:space="preserve"> </w:t>
      </w:r>
      <w:proofErr w:type="spellStart"/>
      <w:r w:rsidRPr="002F3075">
        <w:rPr>
          <w:i/>
          <w:sz w:val="26"/>
          <w:szCs w:val="26"/>
        </w:rPr>
        <w:t>Consultants</w:t>
      </w:r>
      <w:proofErr w:type="spellEnd"/>
      <w:r w:rsidRPr="002F3075">
        <w:rPr>
          <w:i/>
          <w:sz w:val="26"/>
          <w:szCs w:val="26"/>
        </w:rPr>
        <w:t xml:space="preserve">, </w:t>
      </w:r>
      <w:proofErr w:type="spellStart"/>
      <w:r w:rsidRPr="002F3075">
        <w:rPr>
          <w:i/>
          <w:sz w:val="26"/>
          <w:szCs w:val="26"/>
        </w:rPr>
        <w:t>Infotivity</w:t>
      </w:r>
      <w:proofErr w:type="spellEnd"/>
      <w:r w:rsidRPr="002F3075">
        <w:rPr>
          <w:i/>
          <w:sz w:val="26"/>
          <w:szCs w:val="26"/>
        </w:rPr>
        <w:t xml:space="preserve"> Technologies, CTS, </w:t>
      </w:r>
      <w:proofErr w:type="spellStart"/>
      <w:r w:rsidRPr="002F3075">
        <w:rPr>
          <w:i/>
          <w:sz w:val="26"/>
          <w:szCs w:val="26"/>
        </w:rPr>
        <w:t>On-Line</w:t>
      </w:r>
      <w:proofErr w:type="spellEnd"/>
      <w:r w:rsidRPr="002F3075">
        <w:rPr>
          <w:i/>
          <w:sz w:val="26"/>
          <w:szCs w:val="26"/>
        </w:rPr>
        <w:t xml:space="preserve"> </w:t>
      </w:r>
      <w:proofErr w:type="spellStart"/>
      <w:r w:rsidRPr="002F3075">
        <w:rPr>
          <w:i/>
          <w:sz w:val="26"/>
          <w:szCs w:val="26"/>
        </w:rPr>
        <w:t>Consultant</w:t>
      </w:r>
      <w:proofErr w:type="spellEnd"/>
      <w:r w:rsidRPr="002F3075">
        <w:rPr>
          <w:i/>
          <w:sz w:val="26"/>
          <w:szCs w:val="26"/>
        </w:rPr>
        <w:t xml:space="preserve"> Software</w:t>
      </w:r>
      <w:r w:rsidRPr="00CD13CE">
        <w:rPr>
          <w:sz w:val="26"/>
          <w:szCs w:val="26"/>
        </w:rPr>
        <w:t xml:space="preserve"> ir </w:t>
      </w:r>
      <w:proofErr w:type="spellStart"/>
      <w:r w:rsidRPr="002F3075">
        <w:rPr>
          <w:i/>
          <w:sz w:val="26"/>
          <w:szCs w:val="26"/>
        </w:rPr>
        <w:t>Solutions</w:t>
      </w:r>
      <w:proofErr w:type="spellEnd"/>
      <w:r w:rsidRPr="00CD13CE">
        <w:rPr>
          <w:sz w:val="26"/>
          <w:szCs w:val="26"/>
        </w:rPr>
        <w:t xml:space="preserve"> sudarytais standartiniais VVS funkcinių reikalavimų sąrašais.</w:t>
      </w:r>
    </w:p>
    <w:p w:rsidR="00816F67" w:rsidRPr="00CD13CE" w:rsidRDefault="00816F67" w:rsidP="00816F67">
      <w:pPr>
        <w:numPr>
          <w:ilvl w:val="0"/>
          <w:numId w:val="46"/>
        </w:numPr>
        <w:jc w:val="both"/>
        <w:rPr>
          <w:sz w:val="26"/>
          <w:szCs w:val="26"/>
        </w:rPr>
      </w:pPr>
      <w:r w:rsidRPr="00CD13CE">
        <w:rPr>
          <w:sz w:val="26"/>
          <w:szCs w:val="26"/>
        </w:rPr>
        <w:t xml:space="preserve">Komercinių sprendimų paramos sistemų </w:t>
      </w:r>
      <w:proofErr w:type="spellStart"/>
      <w:r w:rsidRPr="002F3075">
        <w:rPr>
          <w:i/>
          <w:sz w:val="26"/>
          <w:szCs w:val="26"/>
        </w:rPr>
        <w:t>The</w:t>
      </w:r>
      <w:proofErr w:type="spellEnd"/>
      <w:r w:rsidRPr="002F3075">
        <w:rPr>
          <w:i/>
          <w:sz w:val="26"/>
          <w:szCs w:val="26"/>
        </w:rPr>
        <w:t xml:space="preserve"> </w:t>
      </w:r>
      <w:proofErr w:type="spellStart"/>
      <w:r w:rsidRPr="002F3075">
        <w:rPr>
          <w:i/>
          <w:sz w:val="26"/>
          <w:szCs w:val="26"/>
        </w:rPr>
        <w:t>Accounting</w:t>
      </w:r>
      <w:proofErr w:type="spellEnd"/>
      <w:r w:rsidRPr="002F3075">
        <w:rPr>
          <w:i/>
          <w:sz w:val="26"/>
          <w:szCs w:val="26"/>
        </w:rPr>
        <w:t xml:space="preserve"> </w:t>
      </w:r>
      <w:proofErr w:type="spellStart"/>
      <w:r w:rsidRPr="002F3075">
        <w:rPr>
          <w:i/>
          <w:sz w:val="26"/>
          <w:szCs w:val="26"/>
        </w:rPr>
        <w:t>Library</w:t>
      </w:r>
      <w:proofErr w:type="spellEnd"/>
      <w:r w:rsidRPr="002F3075">
        <w:rPr>
          <w:i/>
          <w:sz w:val="26"/>
          <w:szCs w:val="26"/>
        </w:rPr>
        <w:t xml:space="preserve">, TEC </w:t>
      </w:r>
      <w:proofErr w:type="spellStart"/>
      <w:r w:rsidRPr="002F3075">
        <w:rPr>
          <w:i/>
          <w:sz w:val="26"/>
          <w:szCs w:val="26"/>
        </w:rPr>
        <w:t>Advisor</w:t>
      </w:r>
      <w:proofErr w:type="spellEnd"/>
      <w:r w:rsidRPr="002F3075">
        <w:rPr>
          <w:i/>
          <w:sz w:val="26"/>
          <w:szCs w:val="26"/>
        </w:rPr>
        <w:t xml:space="preserve">, </w:t>
      </w:r>
      <w:proofErr w:type="spellStart"/>
      <w:r w:rsidRPr="002F3075">
        <w:rPr>
          <w:i/>
          <w:sz w:val="26"/>
          <w:szCs w:val="26"/>
        </w:rPr>
        <w:t>TechMATCHPRO</w:t>
      </w:r>
      <w:proofErr w:type="spellEnd"/>
      <w:r w:rsidRPr="002F3075">
        <w:rPr>
          <w:i/>
          <w:sz w:val="26"/>
          <w:szCs w:val="26"/>
        </w:rPr>
        <w:t xml:space="preserve">, </w:t>
      </w:r>
      <w:proofErr w:type="spellStart"/>
      <w:r w:rsidRPr="002F3075">
        <w:rPr>
          <w:i/>
          <w:sz w:val="26"/>
          <w:szCs w:val="26"/>
        </w:rPr>
        <w:t>Systems</w:t>
      </w:r>
      <w:proofErr w:type="spellEnd"/>
      <w:r w:rsidRPr="002F3075">
        <w:rPr>
          <w:i/>
          <w:sz w:val="26"/>
          <w:szCs w:val="26"/>
        </w:rPr>
        <w:t xml:space="preserve"> </w:t>
      </w:r>
      <w:proofErr w:type="spellStart"/>
      <w:r w:rsidRPr="002F3075">
        <w:rPr>
          <w:i/>
          <w:sz w:val="26"/>
          <w:szCs w:val="26"/>
        </w:rPr>
        <w:t>Analysis</w:t>
      </w:r>
      <w:proofErr w:type="spellEnd"/>
      <w:r w:rsidRPr="002F3075">
        <w:rPr>
          <w:i/>
          <w:sz w:val="26"/>
          <w:szCs w:val="26"/>
        </w:rPr>
        <w:t xml:space="preserve"> </w:t>
      </w:r>
      <w:proofErr w:type="spellStart"/>
      <w:r w:rsidRPr="002F3075">
        <w:rPr>
          <w:i/>
          <w:sz w:val="26"/>
          <w:szCs w:val="26"/>
        </w:rPr>
        <w:t>Tool</w:t>
      </w:r>
      <w:proofErr w:type="spellEnd"/>
      <w:r w:rsidRPr="00CD13CE">
        <w:rPr>
          <w:sz w:val="26"/>
          <w:szCs w:val="26"/>
        </w:rPr>
        <w:t xml:space="preserve"> </w:t>
      </w:r>
      <w:r w:rsidRPr="002F3075">
        <w:rPr>
          <w:i/>
          <w:sz w:val="26"/>
          <w:szCs w:val="26"/>
        </w:rPr>
        <w:t>– ERP</w:t>
      </w:r>
      <w:r w:rsidRPr="00CD13CE">
        <w:rPr>
          <w:sz w:val="26"/>
          <w:szCs w:val="26"/>
        </w:rPr>
        <w:t xml:space="preserve"> duomenimis, bei </w:t>
      </w:r>
      <w:proofErr w:type="spellStart"/>
      <w:r w:rsidRPr="002F3075">
        <w:rPr>
          <w:i/>
          <w:sz w:val="26"/>
          <w:szCs w:val="26"/>
        </w:rPr>
        <w:t>Technology</w:t>
      </w:r>
      <w:proofErr w:type="spellEnd"/>
      <w:r w:rsidRPr="002F3075">
        <w:rPr>
          <w:i/>
          <w:sz w:val="26"/>
          <w:szCs w:val="26"/>
        </w:rPr>
        <w:t xml:space="preserve"> </w:t>
      </w:r>
      <w:proofErr w:type="spellStart"/>
      <w:r w:rsidRPr="002F3075">
        <w:rPr>
          <w:i/>
          <w:sz w:val="26"/>
          <w:szCs w:val="26"/>
        </w:rPr>
        <w:lastRenderedPageBreak/>
        <w:t>Evaluation</w:t>
      </w:r>
      <w:proofErr w:type="spellEnd"/>
      <w:r w:rsidRPr="002F3075">
        <w:rPr>
          <w:i/>
          <w:sz w:val="26"/>
          <w:szCs w:val="26"/>
        </w:rPr>
        <w:t xml:space="preserve"> </w:t>
      </w:r>
      <w:proofErr w:type="spellStart"/>
      <w:r w:rsidRPr="002F3075">
        <w:rPr>
          <w:i/>
          <w:sz w:val="26"/>
          <w:szCs w:val="26"/>
        </w:rPr>
        <w:t>Centers</w:t>
      </w:r>
      <w:proofErr w:type="spellEnd"/>
      <w:r w:rsidRPr="00CD13CE">
        <w:rPr>
          <w:sz w:val="26"/>
          <w:szCs w:val="26"/>
        </w:rPr>
        <w:t xml:space="preserve"> ir kitų konsultacinių kompanijų sudarytais apibendrintais įvairių VVS funkcinių galimybių aprašymais.</w:t>
      </w:r>
    </w:p>
    <w:p w:rsidR="00816F67" w:rsidRPr="00CD13CE" w:rsidRDefault="00816F67" w:rsidP="00816F67">
      <w:pPr>
        <w:numPr>
          <w:ilvl w:val="0"/>
          <w:numId w:val="46"/>
        </w:numPr>
        <w:jc w:val="both"/>
        <w:rPr>
          <w:sz w:val="26"/>
          <w:szCs w:val="26"/>
        </w:rPr>
      </w:pPr>
      <w:r w:rsidRPr="00CD13CE">
        <w:rPr>
          <w:sz w:val="26"/>
          <w:szCs w:val="26"/>
        </w:rPr>
        <w:t>Analizuojamų VVS dokumentacija bei vartotojų instrukcijomis.</w:t>
      </w:r>
    </w:p>
    <w:p w:rsidR="00816F67" w:rsidRPr="00CD13CE" w:rsidRDefault="00816F67" w:rsidP="00816F67">
      <w:pPr>
        <w:numPr>
          <w:ilvl w:val="0"/>
          <w:numId w:val="46"/>
        </w:numPr>
        <w:jc w:val="both"/>
        <w:rPr>
          <w:sz w:val="26"/>
          <w:szCs w:val="26"/>
        </w:rPr>
      </w:pPr>
      <w:r w:rsidRPr="00CD13CE">
        <w:rPr>
          <w:sz w:val="26"/>
          <w:szCs w:val="26"/>
        </w:rPr>
        <w:t>Komerciniais pasiūlymais įmonėms, besirenkančioms VVS, bei bendradarbiavimo pasiūlymais, skirtais konsultacinėms kompanijoms, diegiančioms šias sistemas.</w:t>
      </w:r>
    </w:p>
    <w:p w:rsidR="00816F67" w:rsidRPr="00CD13CE" w:rsidRDefault="00816F67" w:rsidP="00816F67">
      <w:pPr>
        <w:numPr>
          <w:ilvl w:val="0"/>
          <w:numId w:val="46"/>
        </w:numPr>
        <w:jc w:val="both"/>
        <w:rPr>
          <w:sz w:val="26"/>
          <w:szCs w:val="26"/>
        </w:rPr>
      </w:pPr>
      <w:r w:rsidRPr="00CD13CE">
        <w:rPr>
          <w:sz w:val="26"/>
          <w:szCs w:val="26"/>
        </w:rPr>
        <w:t xml:space="preserve">VU Ekonomikos fakultete įdiegtų </w:t>
      </w:r>
      <w:proofErr w:type="spellStart"/>
      <w:r w:rsidRPr="002F3075">
        <w:rPr>
          <w:i/>
          <w:sz w:val="26"/>
          <w:szCs w:val="26"/>
        </w:rPr>
        <w:t>Konto</w:t>
      </w:r>
      <w:proofErr w:type="spellEnd"/>
      <w:r w:rsidRPr="002F3075">
        <w:rPr>
          <w:i/>
          <w:sz w:val="26"/>
          <w:szCs w:val="26"/>
        </w:rPr>
        <w:t xml:space="preserve"> Professional</w:t>
      </w:r>
      <w:r w:rsidRPr="00CD13CE">
        <w:rPr>
          <w:sz w:val="26"/>
          <w:szCs w:val="26"/>
        </w:rPr>
        <w:t xml:space="preserve"> ir </w:t>
      </w:r>
      <w:proofErr w:type="spellStart"/>
      <w:r w:rsidRPr="002F3075">
        <w:rPr>
          <w:i/>
          <w:sz w:val="26"/>
          <w:szCs w:val="26"/>
        </w:rPr>
        <w:t>Rivilė</w:t>
      </w:r>
      <w:proofErr w:type="spellEnd"/>
      <w:r w:rsidRPr="002F3075">
        <w:rPr>
          <w:i/>
          <w:sz w:val="26"/>
          <w:szCs w:val="26"/>
        </w:rPr>
        <w:t xml:space="preserve"> Solo Plius</w:t>
      </w:r>
      <w:r w:rsidRPr="00CD13CE">
        <w:rPr>
          <w:sz w:val="26"/>
          <w:szCs w:val="26"/>
        </w:rPr>
        <w:t xml:space="preserve"> finansinės apskaitos programų ir </w:t>
      </w:r>
      <w:r w:rsidRPr="002F3075">
        <w:rPr>
          <w:i/>
          <w:sz w:val="26"/>
          <w:szCs w:val="26"/>
        </w:rPr>
        <w:t>Microsoft Dynamics NAV 2009</w:t>
      </w:r>
      <w:r w:rsidRPr="00CD13CE">
        <w:rPr>
          <w:sz w:val="26"/>
          <w:szCs w:val="26"/>
        </w:rPr>
        <w:t xml:space="preserve"> bei </w:t>
      </w:r>
      <w:proofErr w:type="spellStart"/>
      <w:r w:rsidRPr="002F3075">
        <w:rPr>
          <w:i/>
          <w:sz w:val="26"/>
          <w:szCs w:val="26"/>
        </w:rPr>
        <w:t>iScala</w:t>
      </w:r>
      <w:proofErr w:type="spellEnd"/>
      <w:r w:rsidRPr="002F3075">
        <w:rPr>
          <w:i/>
          <w:sz w:val="26"/>
          <w:szCs w:val="26"/>
        </w:rPr>
        <w:t xml:space="preserve"> </w:t>
      </w:r>
      <w:r w:rsidRPr="00CD13CE">
        <w:rPr>
          <w:sz w:val="26"/>
          <w:szCs w:val="26"/>
        </w:rPr>
        <w:t>sistemų praktinės funkcinių galimybių analizės duomenimis.</w:t>
      </w:r>
    </w:p>
    <w:p w:rsidR="00816F67" w:rsidRPr="008B7AD2" w:rsidRDefault="00816F67" w:rsidP="00816F67">
      <w:pPr>
        <w:numPr>
          <w:ilvl w:val="0"/>
          <w:numId w:val="46"/>
        </w:numPr>
        <w:jc w:val="both"/>
        <w:rPr>
          <w:sz w:val="26"/>
          <w:szCs w:val="26"/>
        </w:rPr>
      </w:pPr>
      <w:r w:rsidRPr="00CD13CE">
        <w:rPr>
          <w:sz w:val="26"/>
          <w:szCs w:val="26"/>
        </w:rPr>
        <w:t>Atsakymų į betarpiškas užklausas, skirtas VVS gamintojams, informacija.</w:t>
      </w:r>
    </w:p>
    <w:p w:rsidR="00816F67" w:rsidRPr="008B7AD2" w:rsidRDefault="00816F67" w:rsidP="00816F67">
      <w:pPr>
        <w:ind w:firstLine="720"/>
        <w:jc w:val="both"/>
        <w:rPr>
          <w:b/>
          <w:color w:val="000000"/>
          <w:sz w:val="26"/>
          <w:szCs w:val="26"/>
          <w:highlight w:val="yellow"/>
        </w:rPr>
      </w:pPr>
    </w:p>
    <w:p w:rsidR="00816F67" w:rsidRPr="00436F72" w:rsidRDefault="00816F67" w:rsidP="00816F67">
      <w:pPr>
        <w:jc w:val="both"/>
        <w:rPr>
          <w:b/>
          <w:color w:val="000000"/>
          <w:sz w:val="26"/>
          <w:szCs w:val="26"/>
        </w:rPr>
      </w:pPr>
      <w:r w:rsidRPr="008B7AD2">
        <w:rPr>
          <w:b/>
          <w:color w:val="000000"/>
          <w:sz w:val="26"/>
          <w:szCs w:val="26"/>
        </w:rPr>
        <w:t xml:space="preserve">Darbo mokslinis naujumas ir teorinė reikšmė. </w:t>
      </w:r>
      <w:r w:rsidRPr="00436F72">
        <w:rPr>
          <w:sz w:val="26"/>
          <w:szCs w:val="26"/>
        </w:rPr>
        <w:t>Mokslinis disertacijos naujumas išryškėja, nagrinėjant teorinių ir empirinių tyrimų rezultatus:</w:t>
      </w:r>
    </w:p>
    <w:p w:rsidR="00816F67" w:rsidRPr="00436F72" w:rsidRDefault="00816F67" w:rsidP="00816F67">
      <w:pPr>
        <w:numPr>
          <w:ilvl w:val="0"/>
          <w:numId w:val="47"/>
        </w:numPr>
        <w:jc w:val="both"/>
        <w:rPr>
          <w:sz w:val="26"/>
          <w:szCs w:val="26"/>
        </w:rPr>
      </w:pPr>
      <w:r w:rsidRPr="00436F72">
        <w:rPr>
          <w:sz w:val="26"/>
          <w:szCs w:val="26"/>
        </w:rPr>
        <w:t>Autoriaus išanalizuoti VVS atrankos kriterijai ir pasiūlyta jų klasifikacija išskiriant programinius ir neprograminius veiksnius yra originali praktinėje ir mokslinėje literatūroje pateiktų požiūrių sinergija.</w:t>
      </w:r>
    </w:p>
    <w:p w:rsidR="00816F67" w:rsidRPr="00436F72" w:rsidRDefault="00816F67" w:rsidP="00816F67">
      <w:pPr>
        <w:numPr>
          <w:ilvl w:val="0"/>
          <w:numId w:val="47"/>
        </w:numPr>
        <w:jc w:val="both"/>
        <w:rPr>
          <w:sz w:val="26"/>
          <w:szCs w:val="26"/>
        </w:rPr>
      </w:pPr>
      <w:r w:rsidRPr="00436F72">
        <w:rPr>
          <w:sz w:val="26"/>
          <w:szCs w:val="26"/>
        </w:rPr>
        <w:t xml:space="preserve">Ekspertinės apklausos duomenų pagrindu sukurtas VVS atrankos veiksnių sąryšių neraiškaus pažinimo projektų modelis, kurio parametrai patikslinti imitacinio modeliavimo metodu.  </w:t>
      </w:r>
    </w:p>
    <w:p w:rsidR="00816F67" w:rsidRPr="00436F72" w:rsidRDefault="00816F67" w:rsidP="00816F67">
      <w:pPr>
        <w:numPr>
          <w:ilvl w:val="0"/>
          <w:numId w:val="47"/>
        </w:numPr>
        <w:jc w:val="both"/>
        <w:rPr>
          <w:sz w:val="26"/>
          <w:szCs w:val="26"/>
        </w:rPr>
      </w:pPr>
      <w:r w:rsidRPr="00436F72">
        <w:rPr>
          <w:sz w:val="26"/>
          <w:szCs w:val="26"/>
        </w:rPr>
        <w:t xml:space="preserve">Šiuolaikinių VVS funkcinės savybės nėra sistemiškai nagrinėtos nei Lietuvoje, nei užsienyje. Siūlomose pavienėse VVS atrankos metodikose dažniausiai tik paviršutiniškai atsižvelgiama į diegiamos sistemos ar įmonės kontekstą, pateikiant bendro pobūdžio rekomendacijas. Autoriaus pasiūlytas VVS funkcinės galios rodikliai suteikia galimybes kiekybiškai įvertinti analizuojamų sistemų charakteristikas. </w:t>
      </w:r>
    </w:p>
    <w:p w:rsidR="00816F67" w:rsidRPr="00436F72" w:rsidRDefault="00816F67" w:rsidP="00816F67">
      <w:pPr>
        <w:numPr>
          <w:ilvl w:val="0"/>
          <w:numId w:val="47"/>
        </w:numPr>
        <w:jc w:val="both"/>
        <w:rPr>
          <w:sz w:val="26"/>
          <w:szCs w:val="26"/>
        </w:rPr>
      </w:pPr>
      <w:r w:rsidRPr="00436F72">
        <w:rPr>
          <w:sz w:val="26"/>
          <w:szCs w:val="26"/>
        </w:rPr>
        <w:t xml:space="preserve">Pirmą kartą atliktas plačiausiai pasaulyje naudojamų VVS funkcinių galimybių kiekybinis įvertinimas pagal kelis tūkstančius požymių, bei palygintas Lietuvoje ir užsienyje sukurtų apskaitos programų funkcionalumas. </w:t>
      </w:r>
    </w:p>
    <w:p w:rsidR="00816F67" w:rsidRPr="00436F72" w:rsidRDefault="00816F67" w:rsidP="00816F67">
      <w:pPr>
        <w:numPr>
          <w:ilvl w:val="0"/>
          <w:numId w:val="47"/>
        </w:numPr>
        <w:jc w:val="both"/>
        <w:rPr>
          <w:sz w:val="26"/>
          <w:szCs w:val="26"/>
        </w:rPr>
      </w:pPr>
      <w:r w:rsidRPr="00436F72">
        <w:rPr>
          <w:sz w:val="26"/>
          <w:szCs w:val="26"/>
        </w:rPr>
        <w:t>Panaudotas klasterinės analizės metodas homogeniškiems VVS bruožams, „paslėptiems“ tarp didelio skaičiaus heterogeniškų jų funkcinių savybių, identifikuoti. Analizuotos sistemos suskirstytos į grupes pagal jų tinkamumą skirtingą veiklą vykdančioms įmonėms.</w:t>
      </w:r>
    </w:p>
    <w:p w:rsidR="00816F67" w:rsidRPr="00436F72" w:rsidRDefault="00816F67" w:rsidP="00816F67">
      <w:pPr>
        <w:numPr>
          <w:ilvl w:val="0"/>
          <w:numId w:val="47"/>
        </w:numPr>
        <w:jc w:val="both"/>
        <w:rPr>
          <w:sz w:val="26"/>
          <w:szCs w:val="26"/>
        </w:rPr>
      </w:pPr>
      <w:r w:rsidRPr="00436F72">
        <w:rPr>
          <w:sz w:val="26"/>
          <w:szCs w:val="26"/>
        </w:rPr>
        <w:t>Sukurtas VVS funkcinių galimybių panaudojimo vertinimo modelis.</w:t>
      </w:r>
    </w:p>
    <w:p w:rsidR="00816F67" w:rsidRPr="008B7AD2" w:rsidRDefault="00816F67" w:rsidP="00816F67">
      <w:pPr>
        <w:ind w:firstLine="720"/>
        <w:jc w:val="both"/>
        <w:rPr>
          <w:b/>
          <w:color w:val="000000"/>
          <w:sz w:val="26"/>
          <w:szCs w:val="26"/>
        </w:rPr>
      </w:pPr>
    </w:p>
    <w:p w:rsidR="00816F67" w:rsidRPr="00436F72" w:rsidRDefault="00816F67" w:rsidP="00816F67">
      <w:pPr>
        <w:ind w:firstLine="720"/>
        <w:jc w:val="both"/>
        <w:outlineLvl w:val="0"/>
        <w:rPr>
          <w:b/>
          <w:color w:val="000000"/>
          <w:sz w:val="26"/>
          <w:szCs w:val="26"/>
        </w:rPr>
      </w:pPr>
      <w:r w:rsidRPr="008B7AD2">
        <w:rPr>
          <w:b/>
          <w:color w:val="000000"/>
          <w:sz w:val="26"/>
          <w:szCs w:val="26"/>
        </w:rPr>
        <w:t>Praktinė darbo reikšmė</w:t>
      </w:r>
      <w:r>
        <w:rPr>
          <w:b/>
          <w:color w:val="000000"/>
          <w:sz w:val="26"/>
          <w:szCs w:val="26"/>
        </w:rPr>
        <w:t xml:space="preserve">. </w:t>
      </w:r>
      <w:r w:rsidRPr="00436F72">
        <w:rPr>
          <w:color w:val="000000"/>
          <w:sz w:val="26"/>
          <w:szCs w:val="26"/>
        </w:rPr>
        <w:t>Šio darbo rezultatai turi ne tik teorinę, bet ir praktinę naudą. Jie buvo panaudoti vykdant mokslinių tyrimų ir technologinės plėtros projektą „Verslo valdymo sistemų platformos: kompleksinio integruoto taikomųjų programų kūrimo rinkinio esminių pokyčių moksliniai taikomieji tyrimai ir technologinė plėtra“ (projekto Nr. VP2-1.3-ŪM-02-K-02-119).</w:t>
      </w:r>
    </w:p>
    <w:p w:rsidR="00816F67" w:rsidRPr="00436F72" w:rsidRDefault="00816F67" w:rsidP="00816F67">
      <w:pPr>
        <w:ind w:firstLine="720"/>
        <w:jc w:val="both"/>
        <w:rPr>
          <w:color w:val="000000"/>
          <w:sz w:val="26"/>
          <w:szCs w:val="26"/>
        </w:rPr>
      </w:pPr>
      <w:r w:rsidRPr="00436F72">
        <w:rPr>
          <w:color w:val="000000"/>
          <w:sz w:val="26"/>
          <w:szCs w:val="26"/>
        </w:rPr>
        <w:t xml:space="preserve"> Svarbiausių VVS atrankos kriterijų išskyrimas ir jų tarpusavio sąryšių empirinio tyrimo duomenys gali būti naudojami modeliuojant automatizuotą VVS atrankos sprendimų paramos sistemą, kurios pagrindas – šiame darbe sukaupta analizuojamų sistemų funkcinių galimybių duomenų bazė (DB). Nuolat atnaujinant šios DB turinį galima išlaikyti informacijos aktualumą.</w:t>
      </w:r>
    </w:p>
    <w:p w:rsidR="00816F67" w:rsidRPr="00436F72" w:rsidRDefault="00816F67" w:rsidP="00816F67">
      <w:pPr>
        <w:ind w:firstLine="720"/>
        <w:jc w:val="both"/>
        <w:rPr>
          <w:color w:val="000000"/>
          <w:sz w:val="26"/>
          <w:szCs w:val="26"/>
        </w:rPr>
      </w:pPr>
      <w:r w:rsidRPr="00436F72">
        <w:rPr>
          <w:color w:val="000000"/>
          <w:sz w:val="26"/>
          <w:szCs w:val="26"/>
        </w:rPr>
        <w:t xml:space="preserve">Šio darbo rezultatai gali būti naudingi konsultantams, bei įmonių, besirenkančių VVS, vadovams. VVS funkcinių galimybių DB ir jos pagrindu atliktos statistinė analizės </w:t>
      </w:r>
      <w:r w:rsidRPr="00436F72">
        <w:rPr>
          <w:color w:val="000000"/>
          <w:sz w:val="26"/>
          <w:szCs w:val="26"/>
        </w:rPr>
        <w:lastRenderedPageBreak/>
        <w:t xml:space="preserve">rezultatai gali būti naudojami formuluojant VVS keliamus reikalavimus, identifikuojant tinkamas sistemas ir atliekant jų palyginimą atitikimo įmonės poreikiams požiūriu. </w:t>
      </w:r>
    </w:p>
    <w:p w:rsidR="00816F67" w:rsidRPr="00436F72" w:rsidRDefault="00816F67" w:rsidP="00816F67">
      <w:pPr>
        <w:ind w:firstLine="720"/>
        <w:jc w:val="both"/>
        <w:rPr>
          <w:color w:val="000000"/>
          <w:sz w:val="26"/>
          <w:szCs w:val="26"/>
        </w:rPr>
      </w:pPr>
      <w:r w:rsidRPr="00436F72">
        <w:rPr>
          <w:color w:val="000000"/>
          <w:sz w:val="26"/>
          <w:szCs w:val="26"/>
        </w:rPr>
        <w:t>Be to, disertacijoje atliktais VVS funkcinės galios įvertinimais gali pasinaudoti VVS gamintojai, palygindami savo sukurtas sistemas su rinkoje konkuruojančiais produktais ir, tokiu būdu, nustatydami savo programinių produktų silpnąsias ir stipriąsias puses.</w:t>
      </w:r>
    </w:p>
    <w:p w:rsidR="00816F67" w:rsidRPr="00436F72" w:rsidRDefault="00816F67" w:rsidP="00816F67">
      <w:pPr>
        <w:ind w:firstLine="720"/>
        <w:jc w:val="both"/>
        <w:rPr>
          <w:color w:val="000000"/>
          <w:sz w:val="26"/>
          <w:szCs w:val="26"/>
        </w:rPr>
      </w:pPr>
      <w:r w:rsidRPr="00436F72">
        <w:rPr>
          <w:color w:val="000000"/>
          <w:sz w:val="26"/>
          <w:szCs w:val="26"/>
        </w:rPr>
        <w:t xml:space="preserve">Pagal šiame darbe sudarytą metodiką galima nuolat kontroliuoti įsigytos VVS funkcinių galimybių panaudojimo laipsnį. Mažėjanti šio rodiklio reikšmė indikuoja sistemos erozijos procesą ir suponuoja papildomų esamų ir naujų jos vartotojų mokymų ar kitų efektyvesnio sistemos funkcinių galimybių panaudojimo priemonių taikymo būtinumą. </w:t>
      </w:r>
    </w:p>
    <w:p w:rsidR="00816F67" w:rsidRDefault="00816F67" w:rsidP="00816F67">
      <w:pPr>
        <w:ind w:firstLine="720"/>
        <w:jc w:val="both"/>
        <w:rPr>
          <w:color w:val="000000"/>
          <w:sz w:val="26"/>
          <w:szCs w:val="26"/>
        </w:rPr>
      </w:pPr>
      <w:r w:rsidRPr="00436F72">
        <w:rPr>
          <w:color w:val="000000"/>
          <w:sz w:val="26"/>
          <w:szCs w:val="26"/>
        </w:rPr>
        <w:t>Darbe pateikta medžiaga aukštųjų mokyklų dėstytojai galės papildyti dėstomų dalykų, susijusių su vadybos informacinėmis sistemomis, programas.</w:t>
      </w:r>
    </w:p>
    <w:p w:rsidR="00816F67" w:rsidRPr="00436F72" w:rsidRDefault="00816F67" w:rsidP="00816F67">
      <w:pPr>
        <w:ind w:firstLine="720"/>
        <w:jc w:val="both"/>
        <w:rPr>
          <w:color w:val="000000"/>
          <w:sz w:val="26"/>
          <w:szCs w:val="26"/>
        </w:rPr>
      </w:pPr>
    </w:p>
    <w:p w:rsidR="00816F67" w:rsidRPr="0010009B" w:rsidRDefault="00816F67" w:rsidP="00816F67">
      <w:pPr>
        <w:ind w:firstLine="720"/>
        <w:jc w:val="both"/>
        <w:rPr>
          <w:color w:val="000000"/>
          <w:sz w:val="26"/>
          <w:szCs w:val="26"/>
        </w:rPr>
      </w:pPr>
      <w:r w:rsidRPr="008B7AD2">
        <w:rPr>
          <w:b/>
          <w:color w:val="000000"/>
          <w:sz w:val="26"/>
          <w:szCs w:val="26"/>
        </w:rPr>
        <w:t xml:space="preserve">Darbo struktūra ir apimtis. </w:t>
      </w:r>
      <w:r w:rsidRPr="0010009B">
        <w:rPr>
          <w:color w:val="000000"/>
          <w:sz w:val="26"/>
          <w:szCs w:val="26"/>
        </w:rPr>
        <w:t>Šio darbo struktūrą nulėmė tyrimo tikslas ir užsibrėžti uždaviniai. Disertaciją sudaro įvadas, keturios dėstomosios dalys, išvados, literatūros sąrašas ir priedai. Disertacijos apimtis – 268 puslapiai, joje pateiktos 20 lentelių, 39 paveikslai ir 55 priedai. R</w:t>
      </w:r>
      <w:r w:rsidR="0085600E">
        <w:rPr>
          <w:color w:val="000000"/>
          <w:sz w:val="26"/>
          <w:szCs w:val="26"/>
        </w:rPr>
        <w:t>engiant darbą buvo panaudoti 287</w:t>
      </w:r>
      <w:r w:rsidRPr="0010009B">
        <w:rPr>
          <w:color w:val="000000"/>
          <w:sz w:val="26"/>
          <w:szCs w:val="26"/>
        </w:rPr>
        <w:t xml:space="preserve"> literatūros šaltiniai</w:t>
      </w:r>
    </w:p>
    <w:p w:rsidR="00816F67" w:rsidRDefault="00816F67" w:rsidP="00816F67">
      <w:pPr>
        <w:jc w:val="both"/>
        <w:rPr>
          <w:b/>
          <w:color w:val="000000"/>
          <w:sz w:val="26"/>
          <w:szCs w:val="26"/>
        </w:rPr>
      </w:pPr>
    </w:p>
    <w:p w:rsidR="00816F67" w:rsidRDefault="00816F67" w:rsidP="00816F67">
      <w:pPr>
        <w:ind w:firstLine="720"/>
        <w:jc w:val="both"/>
        <w:rPr>
          <w:sz w:val="26"/>
          <w:szCs w:val="26"/>
        </w:rPr>
      </w:pPr>
      <w:r>
        <w:rPr>
          <w:b/>
          <w:sz w:val="26"/>
          <w:szCs w:val="26"/>
        </w:rPr>
        <w:t>IŠVADOS IR PASIŪLYMAI</w:t>
      </w:r>
      <w:r w:rsidRPr="0010009B">
        <w:rPr>
          <w:b/>
          <w:sz w:val="26"/>
          <w:szCs w:val="26"/>
        </w:rPr>
        <w:t>:</w:t>
      </w:r>
    </w:p>
    <w:p w:rsidR="00816F67" w:rsidRPr="008B7AD2" w:rsidRDefault="00816F67" w:rsidP="00816F67">
      <w:pPr>
        <w:ind w:firstLine="720"/>
        <w:jc w:val="both"/>
        <w:rPr>
          <w:sz w:val="26"/>
          <w:szCs w:val="26"/>
        </w:rPr>
      </w:pPr>
    </w:p>
    <w:p w:rsidR="00816F67" w:rsidRDefault="00816F67" w:rsidP="00816F67">
      <w:pPr>
        <w:pStyle w:val="ListParagraph"/>
        <w:numPr>
          <w:ilvl w:val="0"/>
          <w:numId w:val="49"/>
        </w:numPr>
        <w:tabs>
          <w:tab w:val="left" w:pos="851"/>
          <w:tab w:val="left" w:pos="993"/>
        </w:tabs>
        <w:spacing w:after="0" w:line="240" w:lineRule="auto"/>
        <w:ind w:hanging="357"/>
        <w:jc w:val="both"/>
        <w:rPr>
          <w:rFonts w:ascii="Times New Roman" w:hAnsi="Times New Roman"/>
          <w:sz w:val="26"/>
          <w:szCs w:val="26"/>
        </w:rPr>
      </w:pPr>
      <w:r w:rsidRPr="00DE3C5B">
        <w:rPr>
          <w:rFonts w:ascii="Times New Roman" w:hAnsi="Times New Roman"/>
          <w:sz w:val="26"/>
          <w:szCs w:val="26"/>
        </w:rPr>
        <w:t xml:space="preserve">Mokslinės literatūros analizė parodė, jog vieningos </w:t>
      </w:r>
      <w:r>
        <w:rPr>
          <w:rFonts w:ascii="Times New Roman" w:hAnsi="Times New Roman"/>
          <w:sz w:val="26"/>
          <w:szCs w:val="26"/>
        </w:rPr>
        <w:t>VVS</w:t>
      </w:r>
      <w:r w:rsidRPr="00DE3C5B">
        <w:rPr>
          <w:rFonts w:ascii="Times New Roman" w:hAnsi="Times New Roman"/>
          <w:sz w:val="26"/>
          <w:szCs w:val="26"/>
        </w:rPr>
        <w:t xml:space="preserve"> atrankos </w:t>
      </w:r>
      <w:r>
        <w:rPr>
          <w:rFonts w:ascii="Times New Roman" w:hAnsi="Times New Roman"/>
          <w:sz w:val="26"/>
          <w:szCs w:val="26"/>
        </w:rPr>
        <w:t>kriterijų</w:t>
      </w:r>
      <w:r w:rsidRPr="00DE3C5B">
        <w:rPr>
          <w:rFonts w:ascii="Times New Roman" w:hAnsi="Times New Roman"/>
          <w:sz w:val="26"/>
          <w:szCs w:val="26"/>
        </w:rPr>
        <w:t xml:space="preserve"> klasifikacijos šiuo metu nėra. Tai gali būti paaiškinama atrankos veiksnių įvairove bei skirtingais tyrimų objektais. Dažniausiai kriterijai tiesiog išskiriami, tam tikrais atvejais grupuojami atsižvelgiant į tyrėjo interesų sritį į dvi, tris ar keturias stambias grupes. </w:t>
      </w:r>
      <w:r>
        <w:rPr>
          <w:rFonts w:ascii="Times New Roman" w:hAnsi="Times New Roman"/>
          <w:sz w:val="26"/>
          <w:szCs w:val="26"/>
        </w:rPr>
        <w:t>Išnagrinėjus skirtingų autorių pateikiamus VVS atrankos kriterijų aprašymus ir išanalizavus jų esmę bei prigimtį d</w:t>
      </w:r>
      <w:r w:rsidRPr="00DE3C5B">
        <w:rPr>
          <w:rFonts w:ascii="Times New Roman" w:hAnsi="Times New Roman"/>
          <w:sz w:val="26"/>
          <w:szCs w:val="26"/>
        </w:rPr>
        <w:t xml:space="preserve">arbo autoriaus nuomone, tikslingiausia apjungti </w:t>
      </w:r>
      <w:r>
        <w:rPr>
          <w:rFonts w:ascii="Times New Roman" w:hAnsi="Times New Roman"/>
          <w:sz w:val="26"/>
          <w:szCs w:val="26"/>
        </w:rPr>
        <w:t xml:space="preserve">programinius </w:t>
      </w:r>
      <w:r w:rsidRPr="00DE3C5B">
        <w:rPr>
          <w:rFonts w:ascii="Times New Roman" w:hAnsi="Times New Roman"/>
          <w:sz w:val="26"/>
          <w:szCs w:val="26"/>
        </w:rPr>
        <w:t xml:space="preserve">veiksnius, susijusius su </w:t>
      </w:r>
      <w:r>
        <w:rPr>
          <w:rFonts w:ascii="Times New Roman" w:hAnsi="Times New Roman"/>
          <w:sz w:val="26"/>
          <w:szCs w:val="26"/>
        </w:rPr>
        <w:t>pačia sistema,</w:t>
      </w:r>
      <w:r w:rsidRPr="00DE3C5B">
        <w:rPr>
          <w:rFonts w:ascii="Times New Roman" w:hAnsi="Times New Roman"/>
          <w:sz w:val="26"/>
          <w:szCs w:val="26"/>
        </w:rPr>
        <w:t xml:space="preserve"> ir </w:t>
      </w:r>
      <w:r>
        <w:rPr>
          <w:rFonts w:ascii="Times New Roman" w:hAnsi="Times New Roman"/>
          <w:sz w:val="26"/>
          <w:szCs w:val="26"/>
        </w:rPr>
        <w:t xml:space="preserve">neprograminius </w:t>
      </w:r>
      <w:r w:rsidRPr="00DE3C5B">
        <w:rPr>
          <w:rFonts w:ascii="Times New Roman" w:hAnsi="Times New Roman"/>
          <w:sz w:val="26"/>
          <w:szCs w:val="26"/>
        </w:rPr>
        <w:t>veiksnius, susijusius su jos diegimu</w:t>
      </w:r>
      <w:r>
        <w:rPr>
          <w:rFonts w:ascii="Times New Roman" w:hAnsi="Times New Roman"/>
          <w:sz w:val="26"/>
          <w:szCs w:val="26"/>
        </w:rPr>
        <w:t>.</w:t>
      </w:r>
      <w:r w:rsidRPr="00DE3C5B">
        <w:rPr>
          <w:rFonts w:ascii="Times New Roman" w:hAnsi="Times New Roman"/>
          <w:sz w:val="26"/>
          <w:szCs w:val="26"/>
        </w:rPr>
        <w:t xml:space="preserve"> </w:t>
      </w:r>
      <w:r>
        <w:rPr>
          <w:rFonts w:ascii="Times New Roman" w:hAnsi="Times New Roman"/>
          <w:sz w:val="26"/>
          <w:szCs w:val="26"/>
        </w:rPr>
        <w:t xml:space="preserve">Programinių VVS atrankos kriterijų grupei priskirti šie veiksniai: sistemos funkcionalumas, patikimumas, pritaikomumas, naudojimo paprastumas, lankstumas, moduliškumas, integracijos ir plėtros galimybės, versijų atnaujinimas, jos gamintojo reputacija, technologijų naujumas bei įsigijimo išlaidos. Neprograminių atrankos veiksnių grupę sudaro VVS diegimo paprastumas ir trukmė, organizacinis atitikimas, vartotojų pasirengimas, jų mokymų efektyvumas ir sistemos priežiūros kokybė. </w:t>
      </w:r>
    </w:p>
    <w:p w:rsidR="00816F67" w:rsidRDefault="00816F67" w:rsidP="00816F67">
      <w:pPr>
        <w:pStyle w:val="ListParagraph"/>
        <w:numPr>
          <w:ilvl w:val="0"/>
          <w:numId w:val="49"/>
        </w:numPr>
        <w:tabs>
          <w:tab w:val="left" w:pos="851"/>
          <w:tab w:val="left" w:pos="993"/>
        </w:tabs>
        <w:spacing w:after="0" w:line="240" w:lineRule="auto"/>
        <w:ind w:hanging="357"/>
        <w:jc w:val="both"/>
        <w:rPr>
          <w:rFonts w:ascii="Times New Roman" w:hAnsi="Times New Roman"/>
          <w:sz w:val="26"/>
          <w:szCs w:val="26"/>
        </w:rPr>
      </w:pPr>
      <w:r w:rsidRPr="000A166E">
        <w:rPr>
          <w:rFonts w:ascii="Times New Roman" w:hAnsi="Times New Roman"/>
          <w:sz w:val="26"/>
          <w:szCs w:val="26"/>
        </w:rPr>
        <w:t>Apibendrinus įvairių užsienio autorių mokslinių šaltinių ir praktinių tyrimų rezultatus galima teigti, kad sistemos funkcinės savybės yra vienas svarbiausių VVS atrankos kriterijų. Ekspertinės apklausos metodu įvertintų VVS atrankos veiksnių tarpusavio poveikio duomenys sudarė sąlygas sukurti šių veiksnių sąryšio neraiškaus pažinimo žemėlapio modelį, kurio orientuoto grafo elementų charakteristikos parodė, kad sistemos funkcionalumo svarbą labiausiai apsprendžia jo poveikis kitiems modelio elementams. Šio poveikio dydis šiame darbe kiekybiškai įvertintas imitacinio modeliavimo būd</w:t>
      </w:r>
      <w:r>
        <w:rPr>
          <w:rFonts w:ascii="Times New Roman" w:hAnsi="Times New Roman"/>
          <w:sz w:val="26"/>
          <w:szCs w:val="26"/>
        </w:rPr>
        <w:t>u.</w:t>
      </w:r>
    </w:p>
    <w:p w:rsidR="00816F67" w:rsidRPr="00AE462C" w:rsidRDefault="00816F67" w:rsidP="00816F67">
      <w:pPr>
        <w:pStyle w:val="ListParagraph"/>
        <w:numPr>
          <w:ilvl w:val="0"/>
          <w:numId w:val="49"/>
        </w:numPr>
        <w:tabs>
          <w:tab w:val="left" w:pos="851"/>
        </w:tabs>
        <w:spacing w:after="0" w:line="240" w:lineRule="auto"/>
        <w:ind w:hanging="357"/>
        <w:jc w:val="both"/>
        <w:rPr>
          <w:rFonts w:ascii="Times New Roman" w:hAnsi="Times New Roman"/>
          <w:sz w:val="26"/>
          <w:szCs w:val="26"/>
        </w:rPr>
      </w:pPr>
      <w:r w:rsidRPr="005D3A4A">
        <w:rPr>
          <w:rFonts w:ascii="Times New Roman" w:hAnsi="Times New Roman"/>
          <w:sz w:val="26"/>
          <w:szCs w:val="26"/>
        </w:rPr>
        <w:t>Mokslinėje literatūroje VVS atrankos tematika dažniausiai analizuojami teoriniai šio proceso aspektai</w:t>
      </w:r>
      <w:r>
        <w:rPr>
          <w:rFonts w:ascii="Times New Roman" w:hAnsi="Times New Roman"/>
          <w:sz w:val="26"/>
          <w:szCs w:val="26"/>
        </w:rPr>
        <w:t xml:space="preserve">. </w:t>
      </w:r>
      <w:proofErr w:type="spellStart"/>
      <w:r w:rsidR="00B47B36">
        <w:rPr>
          <w:rFonts w:ascii="Times New Roman" w:hAnsi="Times New Roman"/>
          <w:i/>
          <w:sz w:val="26"/>
          <w:szCs w:val="26"/>
        </w:rPr>
        <w:t>SoftResources</w:t>
      </w:r>
      <w:proofErr w:type="spellEnd"/>
      <w:r w:rsidR="00B47B36">
        <w:rPr>
          <w:rFonts w:ascii="Times New Roman" w:hAnsi="Times New Roman"/>
          <w:i/>
          <w:sz w:val="26"/>
          <w:szCs w:val="26"/>
        </w:rPr>
        <w:t xml:space="preserve">, K2 </w:t>
      </w:r>
      <w:proofErr w:type="spellStart"/>
      <w:r w:rsidR="00B47B36">
        <w:rPr>
          <w:rFonts w:ascii="Times New Roman" w:hAnsi="Times New Roman"/>
          <w:i/>
          <w:sz w:val="26"/>
          <w:szCs w:val="26"/>
        </w:rPr>
        <w:t>Enter</w:t>
      </w:r>
      <w:r w:rsidRPr="00AE462C">
        <w:rPr>
          <w:rFonts w:ascii="Times New Roman" w:hAnsi="Times New Roman"/>
          <w:i/>
          <w:sz w:val="26"/>
          <w:szCs w:val="26"/>
        </w:rPr>
        <w:t>prises</w:t>
      </w:r>
      <w:proofErr w:type="spellEnd"/>
      <w:r w:rsidRPr="00AE462C">
        <w:rPr>
          <w:rFonts w:ascii="Times New Roman" w:hAnsi="Times New Roman"/>
          <w:i/>
          <w:sz w:val="26"/>
          <w:szCs w:val="26"/>
        </w:rPr>
        <w:t xml:space="preserve">, Ultra </w:t>
      </w:r>
      <w:proofErr w:type="spellStart"/>
      <w:r w:rsidRPr="00AE462C">
        <w:rPr>
          <w:rFonts w:ascii="Times New Roman" w:hAnsi="Times New Roman"/>
          <w:i/>
          <w:sz w:val="26"/>
          <w:szCs w:val="26"/>
        </w:rPr>
        <w:t>Consultants</w:t>
      </w:r>
      <w:proofErr w:type="spellEnd"/>
      <w:r w:rsidRPr="00AE462C">
        <w:rPr>
          <w:rFonts w:ascii="Times New Roman" w:hAnsi="Times New Roman"/>
          <w:i/>
          <w:sz w:val="26"/>
          <w:szCs w:val="26"/>
        </w:rPr>
        <w:t>, ERPandmore.com, Panorama</w:t>
      </w:r>
      <w:r>
        <w:rPr>
          <w:rFonts w:ascii="Times New Roman" w:hAnsi="Times New Roman"/>
          <w:i/>
          <w:sz w:val="26"/>
          <w:szCs w:val="26"/>
        </w:rPr>
        <w:t xml:space="preserve"> </w:t>
      </w:r>
      <w:proofErr w:type="spellStart"/>
      <w:r w:rsidRPr="00D23F62">
        <w:rPr>
          <w:rFonts w:ascii="Times New Roman" w:hAnsi="Times New Roman"/>
          <w:i/>
          <w:sz w:val="26"/>
          <w:szCs w:val="26"/>
        </w:rPr>
        <w:t>Consulting</w:t>
      </w:r>
      <w:proofErr w:type="spellEnd"/>
      <w:r>
        <w:rPr>
          <w:rFonts w:ascii="Times New Roman" w:hAnsi="Times New Roman"/>
          <w:sz w:val="26"/>
          <w:szCs w:val="26"/>
        </w:rPr>
        <w:t xml:space="preserve"> konsultacinių kompanijų aprašomi </w:t>
      </w:r>
      <w:r>
        <w:rPr>
          <w:rFonts w:ascii="Times New Roman" w:hAnsi="Times New Roman"/>
          <w:sz w:val="26"/>
          <w:szCs w:val="26"/>
        </w:rPr>
        <w:lastRenderedPageBreak/>
        <w:t xml:space="preserve">skirtingi VVS skirstymai į lygius pagal jų tinkamumą įvairaus dydžio įmonėms nėra argumentuoti. Nors </w:t>
      </w:r>
      <w:proofErr w:type="spellStart"/>
      <w:r w:rsidRPr="00563B20">
        <w:rPr>
          <w:rFonts w:ascii="Times New Roman" w:hAnsi="Times New Roman"/>
          <w:i/>
          <w:sz w:val="26"/>
          <w:szCs w:val="26"/>
        </w:rPr>
        <w:t>Gartner</w:t>
      </w:r>
      <w:proofErr w:type="spellEnd"/>
      <w:r w:rsidRPr="00563B20">
        <w:rPr>
          <w:rFonts w:ascii="Times New Roman" w:hAnsi="Times New Roman"/>
          <w:i/>
          <w:sz w:val="26"/>
          <w:szCs w:val="26"/>
        </w:rPr>
        <w:t xml:space="preserve"> Research, Info-</w:t>
      </w:r>
      <w:proofErr w:type="spellStart"/>
      <w:r w:rsidRPr="00563B20">
        <w:rPr>
          <w:rFonts w:ascii="Times New Roman" w:hAnsi="Times New Roman"/>
          <w:i/>
          <w:sz w:val="26"/>
          <w:szCs w:val="26"/>
        </w:rPr>
        <w:t>Tech</w:t>
      </w:r>
      <w:proofErr w:type="spellEnd"/>
      <w:r w:rsidRPr="00563B20">
        <w:rPr>
          <w:rFonts w:ascii="Times New Roman" w:hAnsi="Times New Roman"/>
          <w:i/>
          <w:sz w:val="26"/>
          <w:szCs w:val="26"/>
        </w:rPr>
        <w:t xml:space="preserve"> R</w:t>
      </w:r>
      <w:r>
        <w:rPr>
          <w:rFonts w:ascii="Times New Roman" w:hAnsi="Times New Roman"/>
          <w:i/>
          <w:sz w:val="26"/>
          <w:szCs w:val="26"/>
        </w:rPr>
        <w:t xml:space="preserve">esearch </w:t>
      </w:r>
      <w:proofErr w:type="spellStart"/>
      <w:r>
        <w:rPr>
          <w:rFonts w:ascii="Times New Roman" w:hAnsi="Times New Roman"/>
          <w:i/>
          <w:sz w:val="26"/>
          <w:szCs w:val="26"/>
        </w:rPr>
        <w:t>Group</w:t>
      </w:r>
      <w:proofErr w:type="spellEnd"/>
      <w:r>
        <w:rPr>
          <w:rFonts w:ascii="Times New Roman" w:hAnsi="Times New Roman"/>
          <w:i/>
          <w:sz w:val="26"/>
          <w:szCs w:val="26"/>
        </w:rPr>
        <w:t xml:space="preserve">, </w:t>
      </w:r>
      <w:proofErr w:type="spellStart"/>
      <w:r>
        <w:rPr>
          <w:rFonts w:ascii="Times New Roman" w:hAnsi="Times New Roman"/>
          <w:i/>
          <w:sz w:val="26"/>
          <w:szCs w:val="26"/>
        </w:rPr>
        <w:t>Nucleus</w:t>
      </w:r>
      <w:proofErr w:type="spellEnd"/>
      <w:r>
        <w:rPr>
          <w:rFonts w:ascii="Times New Roman" w:hAnsi="Times New Roman"/>
          <w:i/>
          <w:sz w:val="26"/>
          <w:szCs w:val="26"/>
        </w:rPr>
        <w:t xml:space="preserve"> Research ir</w:t>
      </w:r>
      <w:r w:rsidRPr="00563B20">
        <w:rPr>
          <w:rFonts w:ascii="Times New Roman" w:hAnsi="Times New Roman"/>
          <w:i/>
          <w:sz w:val="26"/>
          <w:szCs w:val="26"/>
        </w:rPr>
        <w:t xml:space="preserve"> </w:t>
      </w:r>
      <w:proofErr w:type="spellStart"/>
      <w:r w:rsidRPr="00563B20">
        <w:rPr>
          <w:rFonts w:ascii="Times New Roman" w:hAnsi="Times New Roman"/>
          <w:i/>
          <w:sz w:val="26"/>
          <w:szCs w:val="26"/>
        </w:rPr>
        <w:t>Boston</w:t>
      </w:r>
      <w:proofErr w:type="spellEnd"/>
      <w:r w:rsidRPr="00563B20">
        <w:rPr>
          <w:rFonts w:ascii="Times New Roman" w:hAnsi="Times New Roman"/>
          <w:i/>
          <w:sz w:val="26"/>
          <w:szCs w:val="26"/>
        </w:rPr>
        <w:t xml:space="preserve"> </w:t>
      </w:r>
      <w:proofErr w:type="spellStart"/>
      <w:r w:rsidRPr="00563B20">
        <w:rPr>
          <w:rFonts w:ascii="Times New Roman" w:hAnsi="Times New Roman"/>
          <w:i/>
          <w:sz w:val="26"/>
          <w:szCs w:val="26"/>
        </w:rPr>
        <w:t>Consulting</w:t>
      </w:r>
      <w:proofErr w:type="spellEnd"/>
      <w:r w:rsidRPr="00563B20">
        <w:rPr>
          <w:rFonts w:ascii="Times New Roman" w:hAnsi="Times New Roman"/>
          <w:i/>
          <w:sz w:val="26"/>
          <w:szCs w:val="26"/>
        </w:rPr>
        <w:t xml:space="preserve"> </w:t>
      </w:r>
      <w:proofErr w:type="spellStart"/>
      <w:r w:rsidRPr="00563B20">
        <w:rPr>
          <w:rFonts w:ascii="Times New Roman" w:hAnsi="Times New Roman"/>
          <w:i/>
          <w:sz w:val="26"/>
          <w:szCs w:val="26"/>
        </w:rPr>
        <w:t>Group</w:t>
      </w:r>
      <w:proofErr w:type="spellEnd"/>
      <w:r>
        <w:rPr>
          <w:rFonts w:ascii="Times New Roman" w:hAnsi="Times New Roman"/>
          <w:sz w:val="26"/>
          <w:szCs w:val="26"/>
        </w:rPr>
        <w:t xml:space="preserve"> tyrėjai ir pateikia naudojamų VVS palyginimo principų aprašymus, tačiau publikuojamuose vertinimuose nenurodo atskirų sistemų charakteristikų, apsprendžiančių jų priskyrimą skirtingiems reitingavimo kvadrantams. Į</w:t>
      </w:r>
      <w:r w:rsidRPr="00AE462C">
        <w:rPr>
          <w:rFonts w:ascii="Times New Roman" w:hAnsi="Times New Roman"/>
          <w:sz w:val="26"/>
          <w:szCs w:val="26"/>
        </w:rPr>
        <w:t xml:space="preserve">vairių konsultacinių kompanijų </w:t>
      </w:r>
      <w:r>
        <w:rPr>
          <w:rFonts w:ascii="Times New Roman" w:hAnsi="Times New Roman"/>
          <w:sz w:val="26"/>
          <w:szCs w:val="26"/>
        </w:rPr>
        <w:t>publikuojami</w:t>
      </w:r>
      <w:r w:rsidRPr="00AE462C">
        <w:rPr>
          <w:rFonts w:ascii="Times New Roman" w:hAnsi="Times New Roman"/>
          <w:sz w:val="26"/>
          <w:szCs w:val="26"/>
        </w:rPr>
        <w:t xml:space="preserve"> populiariausių VVS palyginimai apima </w:t>
      </w:r>
      <w:r>
        <w:rPr>
          <w:rFonts w:ascii="Times New Roman" w:hAnsi="Times New Roman"/>
          <w:sz w:val="26"/>
          <w:szCs w:val="26"/>
        </w:rPr>
        <w:t>tik nedidelį sistemų ir jų charakteristikų</w:t>
      </w:r>
      <w:r w:rsidRPr="00AE462C">
        <w:rPr>
          <w:rFonts w:ascii="Times New Roman" w:hAnsi="Times New Roman"/>
          <w:sz w:val="26"/>
          <w:szCs w:val="26"/>
        </w:rPr>
        <w:t xml:space="preserve"> skaičių. </w:t>
      </w:r>
      <w:r>
        <w:rPr>
          <w:rFonts w:ascii="Times New Roman" w:hAnsi="Times New Roman"/>
          <w:sz w:val="26"/>
          <w:szCs w:val="26"/>
        </w:rPr>
        <w:t xml:space="preserve">Atsižvelgiant į tai, kad VVS įsigijimas yra didelės apimties finansinė investicija, </w:t>
      </w:r>
      <w:r w:rsidRPr="00AE462C">
        <w:rPr>
          <w:rFonts w:ascii="Times New Roman" w:hAnsi="Times New Roman"/>
          <w:sz w:val="26"/>
          <w:szCs w:val="26"/>
        </w:rPr>
        <w:t xml:space="preserve">įmonėms, besirenkančioms </w:t>
      </w:r>
      <w:r>
        <w:rPr>
          <w:rFonts w:ascii="Times New Roman" w:hAnsi="Times New Roman"/>
          <w:sz w:val="26"/>
          <w:szCs w:val="26"/>
        </w:rPr>
        <w:t>sistemą</w:t>
      </w:r>
      <w:r w:rsidRPr="00AE462C">
        <w:rPr>
          <w:rFonts w:ascii="Times New Roman" w:hAnsi="Times New Roman"/>
          <w:sz w:val="26"/>
          <w:szCs w:val="26"/>
        </w:rPr>
        <w:t>, geria</w:t>
      </w:r>
      <w:r>
        <w:rPr>
          <w:rFonts w:ascii="Times New Roman" w:hAnsi="Times New Roman"/>
          <w:sz w:val="26"/>
          <w:szCs w:val="26"/>
        </w:rPr>
        <w:t xml:space="preserve">usiai atitinkančią jų poreikius, </w:t>
      </w:r>
      <w:r w:rsidRPr="00AE462C">
        <w:rPr>
          <w:rFonts w:ascii="Times New Roman" w:hAnsi="Times New Roman"/>
          <w:sz w:val="26"/>
          <w:szCs w:val="26"/>
        </w:rPr>
        <w:t>labai svarbu turėti išsamesnę informaciją apie</w:t>
      </w:r>
      <w:r>
        <w:rPr>
          <w:rFonts w:ascii="Times New Roman" w:hAnsi="Times New Roman"/>
          <w:sz w:val="26"/>
          <w:szCs w:val="26"/>
        </w:rPr>
        <w:t xml:space="preserve"> šių</w:t>
      </w:r>
      <w:r w:rsidRPr="00AE462C">
        <w:rPr>
          <w:rFonts w:ascii="Times New Roman" w:hAnsi="Times New Roman"/>
          <w:sz w:val="26"/>
          <w:szCs w:val="26"/>
        </w:rPr>
        <w:t xml:space="preserve"> sistemų funkcines galimybes.</w:t>
      </w:r>
      <w:r>
        <w:rPr>
          <w:rFonts w:ascii="Times New Roman" w:hAnsi="Times New Roman"/>
          <w:sz w:val="26"/>
          <w:szCs w:val="26"/>
        </w:rPr>
        <w:t xml:space="preserve"> </w:t>
      </w:r>
    </w:p>
    <w:p w:rsidR="00816F67" w:rsidRDefault="00816F67" w:rsidP="00816F67">
      <w:pPr>
        <w:pStyle w:val="ListParagraph"/>
        <w:numPr>
          <w:ilvl w:val="0"/>
          <w:numId w:val="49"/>
        </w:numPr>
        <w:tabs>
          <w:tab w:val="left" w:pos="851"/>
          <w:tab w:val="left" w:pos="993"/>
        </w:tabs>
        <w:spacing w:after="0" w:line="240" w:lineRule="auto"/>
        <w:ind w:hanging="357"/>
        <w:jc w:val="both"/>
        <w:rPr>
          <w:rFonts w:ascii="Times New Roman" w:hAnsi="Times New Roman"/>
          <w:sz w:val="26"/>
          <w:szCs w:val="26"/>
        </w:rPr>
      </w:pPr>
      <w:r>
        <w:rPr>
          <w:rFonts w:ascii="Times New Roman" w:hAnsi="Times New Roman"/>
          <w:sz w:val="26"/>
          <w:szCs w:val="26"/>
        </w:rPr>
        <w:t xml:space="preserve">Argumentuotam VVS </w:t>
      </w:r>
      <w:r w:rsidRPr="00192E56">
        <w:rPr>
          <w:rFonts w:ascii="Times New Roman" w:hAnsi="Times New Roman"/>
          <w:sz w:val="26"/>
          <w:szCs w:val="26"/>
        </w:rPr>
        <w:t xml:space="preserve">atrankos proceso atlikimui būtini duomenys, kurie kiekybiškai išreiškia įvairių sistemų </w:t>
      </w:r>
      <w:r>
        <w:rPr>
          <w:rFonts w:ascii="Times New Roman" w:hAnsi="Times New Roman"/>
          <w:sz w:val="26"/>
          <w:szCs w:val="26"/>
        </w:rPr>
        <w:t>funkcionalumą</w:t>
      </w:r>
      <w:r w:rsidRPr="00192E56">
        <w:rPr>
          <w:rFonts w:ascii="Times New Roman" w:hAnsi="Times New Roman"/>
          <w:sz w:val="26"/>
          <w:szCs w:val="26"/>
        </w:rPr>
        <w:t>. Toki</w:t>
      </w:r>
      <w:r>
        <w:rPr>
          <w:rFonts w:ascii="Times New Roman" w:hAnsi="Times New Roman"/>
          <w:sz w:val="26"/>
          <w:szCs w:val="26"/>
        </w:rPr>
        <w:t xml:space="preserve">ų duomenų surinkimui šiame darbe atliktas </w:t>
      </w:r>
      <w:r w:rsidRPr="00AE462C">
        <w:rPr>
          <w:rFonts w:ascii="Times New Roman" w:hAnsi="Times New Roman"/>
          <w:sz w:val="26"/>
          <w:szCs w:val="26"/>
        </w:rPr>
        <w:t xml:space="preserve">rinkoje siūlomų </w:t>
      </w:r>
      <w:r>
        <w:rPr>
          <w:rFonts w:ascii="Times New Roman" w:hAnsi="Times New Roman"/>
          <w:sz w:val="26"/>
          <w:szCs w:val="26"/>
        </w:rPr>
        <w:t xml:space="preserve">VVS funkcinių charakteristikų tyrimas. </w:t>
      </w:r>
    </w:p>
    <w:p w:rsidR="00816F67" w:rsidRDefault="00816F67" w:rsidP="00816F67">
      <w:pPr>
        <w:pStyle w:val="ListParagraph"/>
        <w:numPr>
          <w:ilvl w:val="1"/>
          <w:numId w:val="48"/>
        </w:numPr>
        <w:tabs>
          <w:tab w:val="left" w:pos="851"/>
          <w:tab w:val="left" w:pos="993"/>
        </w:tabs>
        <w:spacing w:after="0" w:line="240" w:lineRule="auto"/>
        <w:ind w:hanging="357"/>
        <w:jc w:val="both"/>
        <w:rPr>
          <w:rFonts w:ascii="Times New Roman" w:hAnsi="Times New Roman"/>
          <w:sz w:val="26"/>
          <w:szCs w:val="26"/>
        </w:rPr>
      </w:pPr>
      <w:r>
        <w:rPr>
          <w:rFonts w:ascii="Times New Roman" w:hAnsi="Times New Roman"/>
          <w:sz w:val="26"/>
          <w:szCs w:val="26"/>
        </w:rPr>
        <w:t>Išanalizavus pasaulinę VVS rinką, atsižvelgus į šių sistemų klasifikaciją pagal jų tinkamumą įvairaus dydžio įmonėms ir atsižvelgus į tyrimo kompanijų sudarytų reitingų duomenis funkcinių galimybių analizei pasirinktos 139 plataus spektro užsienio ir Lietuvos gamintojų sukurtos apskaitos programos ir VVS.</w:t>
      </w:r>
    </w:p>
    <w:p w:rsidR="00816F67" w:rsidRPr="001873ED" w:rsidRDefault="00816F67" w:rsidP="00816F67">
      <w:pPr>
        <w:pStyle w:val="ListParagraph"/>
        <w:numPr>
          <w:ilvl w:val="1"/>
          <w:numId w:val="48"/>
        </w:numPr>
        <w:spacing w:after="0" w:line="240" w:lineRule="auto"/>
        <w:ind w:hanging="357"/>
        <w:jc w:val="both"/>
        <w:rPr>
          <w:rFonts w:ascii="Times New Roman" w:hAnsi="Times New Roman"/>
          <w:sz w:val="26"/>
          <w:szCs w:val="26"/>
        </w:rPr>
      </w:pPr>
      <w:r w:rsidRPr="001873ED">
        <w:rPr>
          <w:rFonts w:ascii="Times New Roman" w:hAnsi="Times New Roman"/>
          <w:sz w:val="26"/>
          <w:szCs w:val="26"/>
        </w:rPr>
        <w:t xml:space="preserve">Atsižvelgiant į modulinę VVS struktūrą, atskirų modulių panaudojimo laipsnį bei dažniausiai įdiegiamų modulių funkcijas išskirta 11 pagrindinių šių sistemų funkcinių grupių: </w:t>
      </w:r>
      <w:r w:rsidRPr="001873ED">
        <w:rPr>
          <w:rFonts w:ascii="Times New Roman" w:hAnsi="Times New Roman"/>
          <w:i/>
          <w:sz w:val="26"/>
          <w:szCs w:val="26"/>
        </w:rPr>
        <w:t xml:space="preserve">Didžioji knyga, Mokėtinos sumos, Gautinos sumos, Atsargos, Užsakymai, Gamyba, Ilgalaikis turtas, Biudžetas, </w:t>
      </w:r>
      <w:r w:rsidRPr="001873ED">
        <w:rPr>
          <w:rStyle w:val="Strong"/>
          <w:b w:val="0"/>
          <w:i/>
          <w:sz w:val="26"/>
          <w:szCs w:val="26"/>
        </w:rPr>
        <w:t>Darbo užmokestis</w:t>
      </w:r>
      <w:r w:rsidRPr="001873ED">
        <w:rPr>
          <w:rStyle w:val="Strong"/>
          <w:b w:val="0"/>
          <w:i/>
          <w:sz w:val="26"/>
        </w:rPr>
        <w:t>, Tarptautinė apskaita</w:t>
      </w:r>
      <w:r w:rsidRPr="001873ED">
        <w:rPr>
          <w:rStyle w:val="Strong"/>
          <w:i/>
          <w:sz w:val="26"/>
        </w:rPr>
        <w:t xml:space="preserve"> </w:t>
      </w:r>
      <w:r w:rsidRPr="001873ED">
        <w:rPr>
          <w:rStyle w:val="Strong"/>
          <w:b w:val="0"/>
          <w:i/>
          <w:sz w:val="26"/>
        </w:rPr>
        <w:t xml:space="preserve">ir </w:t>
      </w:r>
      <w:r w:rsidRPr="001873ED">
        <w:rPr>
          <w:rFonts w:ascii="Times New Roman" w:hAnsi="Times New Roman"/>
          <w:i/>
          <w:sz w:val="26"/>
          <w:szCs w:val="26"/>
        </w:rPr>
        <w:t>Bendrieji reikalavimai.</w:t>
      </w:r>
    </w:p>
    <w:p w:rsidR="00816F67" w:rsidRPr="004A457E" w:rsidRDefault="00816F67" w:rsidP="00816F67">
      <w:pPr>
        <w:pStyle w:val="ListParagraph"/>
        <w:numPr>
          <w:ilvl w:val="1"/>
          <w:numId w:val="48"/>
        </w:numPr>
        <w:tabs>
          <w:tab w:val="left" w:pos="851"/>
          <w:tab w:val="left" w:pos="993"/>
        </w:tabs>
        <w:spacing w:after="0" w:line="240" w:lineRule="auto"/>
        <w:ind w:hanging="357"/>
        <w:jc w:val="both"/>
        <w:rPr>
          <w:rFonts w:ascii="Times New Roman" w:hAnsi="Times New Roman"/>
          <w:sz w:val="26"/>
          <w:szCs w:val="26"/>
        </w:rPr>
      </w:pPr>
      <w:r w:rsidRPr="004A457E">
        <w:rPr>
          <w:rFonts w:ascii="Times New Roman" w:hAnsi="Times New Roman"/>
          <w:sz w:val="26"/>
          <w:szCs w:val="26"/>
        </w:rPr>
        <w:t xml:space="preserve">Pasinaudojus komercinių sprendimo paramos sistemų duomenimis, konsultacinių kompanijų sudarytais apibendrintais įvairių VVS funkcinių galimybių aprašymais, studijuojant VVS dokumentaciją, vartotojų instrukcijas, komercinius pasiūlymus, tiriant </w:t>
      </w:r>
      <w:r w:rsidRPr="004A457E">
        <w:rPr>
          <w:rFonts w:ascii="Times New Roman" w:hAnsi="Times New Roman"/>
          <w:bCs/>
          <w:sz w:val="26"/>
          <w:szCs w:val="26"/>
        </w:rPr>
        <w:t xml:space="preserve">VU Ekonomikos fakultete įdiegtų </w:t>
      </w:r>
      <w:proofErr w:type="spellStart"/>
      <w:r w:rsidRPr="004A457E">
        <w:rPr>
          <w:rFonts w:ascii="Times New Roman" w:hAnsi="Times New Roman"/>
          <w:i/>
          <w:sz w:val="26"/>
          <w:szCs w:val="26"/>
        </w:rPr>
        <w:t>Konto</w:t>
      </w:r>
      <w:proofErr w:type="spellEnd"/>
      <w:r w:rsidRPr="004A457E">
        <w:rPr>
          <w:rFonts w:ascii="Times New Roman" w:hAnsi="Times New Roman"/>
          <w:i/>
          <w:sz w:val="26"/>
          <w:szCs w:val="26"/>
        </w:rPr>
        <w:t xml:space="preserve"> Professional,</w:t>
      </w:r>
      <w:r w:rsidRPr="004A457E">
        <w:rPr>
          <w:rFonts w:ascii="Times New Roman" w:hAnsi="Times New Roman"/>
          <w:sz w:val="26"/>
          <w:szCs w:val="26"/>
        </w:rPr>
        <w:t xml:space="preserve"> </w:t>
      </w:r>
      <w:proofErr w:type="spellStart"/>
      <w:r w:rsidRPr="004A457E">
        <w:rPr>
          <w:rFonts w:ascii="Times New Roman" w:hAnsi="Times New Roman"/>
          <w:i/>
          <w:sz w:val="26"/>
          <w:szCs w:val="26"/>
        </w:rPr>
        <w:t>Rivilė</w:t>
      </w:r>
      <w:proofErr w:type="spellEnd"/>
      <w:r w:rsidRPr="004A457E">
        <w:rPr>
          <w:rFonts w:ascii="Times New Roman" w:hAnsi="Times New Roman"/>
          <w:i/>
          <w:sz w:val="26"/>
          <w:szCs w:val="26"/>
        </w:rPr>
        <w:t xml:space="preserve"> Solo Plius</w:t>
      </w:r>
      <w:r w:rsidRPr="004A457E">
        <w:rPr>
          <w:rFonts w:ascii="Times New Roman" w:hAnsi="Times New Roman"/>
          <w:sz w:val="26"/>
          <w:szCs w:val="26"/>
        </w:rPr>
        <w:t xml:space="preserve"> finansinės apskaitos programų ir </w:t>
      </w:r>
      <w:r w:rsidRPr="004A457E">
        <w:rPr>
          <w:rFonts w:ascii="Times New Roman" w:hAnsi="Times New Roman"/>
          <w:i/>
          <w:sz w:val="26"/>
          <w:szCs w:val="26"/>
        </w:rPr>
        <w:t xml:space="preserve">Microsoft Dynamics NAV 2009 </w:t>
      </w:r>
      <w:r w:rsidRPr="004A457E">
        <w:rPr>
          <w:rFonts w:ascii="Times New Roman" w:hAnsi="Times New Roman"/>
          <w:sz w:val="26"/>
          <w:szCs w:val="26"/>
        </w:rPr>
        <w:t xml:space="preserve">bei </w:t>
      </w:r>
      <w:proofErr w:type="spellStart"/>
      <w:r w:rsidRPr="004A457E">
        <w:rPr>
          <w:rFonts w:ascii="Times New Roman" w:hAnsi="Times New Roman"/>
          <w:i/>
          <w:sz w:val="26"/>
          <w:szCs w:val="26"/>
        </w:rPr>
        <w:t>iScala</w:t>
      </w:r>
      <w:proofErr w:type="spellEnd"/>
      <w:r w:rsidRPr="004A457E">
        <w:rPr>
          <w:rFonts w:ascii="Times New Roman" w:hAnsi="Times New Roman"/>
          <w:sz w:val="26"/>
          <w:szCs w:val="26"/>
        </w:rPr>
        <w:t xml:space="preserve"> sistemų funkcines savybes sukaupti duomenys apie 3370 funkcijų realizavimo būdus analizuotose sistemose. </w:t>
      </w:r>
    </w:p>
    <w:p w:rsidR="00816F67" w:rsidRPr="00FA2B4A" w:rsidRDefault="00816F67" w:rsidP="00816F67">
      <w:pPr>
        <w:pStyle w:val="ListParagraph"/>
        <w:numPr>
          <w:ilvl w:val="0"/>
          <w:numId w:val="49"/>
        </w:numPr>
        <w:tabs>
          <w:tab w:val="left" w:pos="851"/>
          <w:tab w:val="left" w:pos="993"/>
        </w:tabs>
        <w:spacing w:after="0" w:line="240" w:lineRule="auto"/>
        <w:ind w:hanging="357"/>
        <w:jc w:val="both"/>
        <w:rPr>
          <w:rFonts w:ascii="Times New Roman" w:hAnsi="Times New Roman"/>
          <w:sz w:val="26"/>
          <w:szCs w:val="26"/>
        </w:rPr>
      </w:pPr>
      <w:r>
        <w:rPr>
          <w:rFonts w:ascii="Times New Roman" w:hAnsi="Times New Roman"/>
          <w:sz w:val="26"/>
          <w:szCs w:val="26"/>
        </w:rPr>
        <w:t>Atlikta išsami 468430 kategorinių rodiklių apie VVS funkcines galimybes analizė.</w:t>
      </w:r>
    </w:p>
    <w:p w:rsidR="00816F67" w:rsidRDefault="00816F67" w:rsidP="00816F67">
      <w:pPr>
        <w:pStyle w:val="ListParagraph"/>
        <w:numPr>
          <w:ilvl w:val="1"/>
          <w:numId w:val="48"/>
        </w:numPr>
        <w:tabs>
          <w:tab w:val="left" w:pos="851"/>
          <w:tab w:val="left" w:pos="993"/>
        </w:tabs>
        <w:spacing w:after="0" w:line="240" w:lineRule="auto"/>
        <w:ind w:hanging="357"/>
        <w:jc w:val="both"/>
        <w:rPr>
          <w:rFonts w:ascii="Times New Roman" w:hAnsi="Times New Roman"/>
          <w:sz w:val="26"/>
          <w:szCs w:val="26"/>
        </w:rPr>
      </w:pPr>
      <w:r>
        <w:rPr>
          <w:rFonts w:ascii="Times New Roman" w:hAnsi="Times New Roman"/>
          <w:sz w:val="26"/>
          <w:szCs w:val="26"/>
        </w:rPr>
        <w:t>Nustatyta, kad</w:t>
      </w:r>
      <w:r w:rsidRPr="00FA2B4A">
        <w:rPr>
          <w:rFonts w:ascii="Times New Roman" w:hAnsi="Times New Roman"/>
          <w:sz w:val="26"/>
          <w:szCs w:val="26"/>
        </w:rPr>
        <w:t xml:space="preserve"> šiuolaikinėse VVS labiausiai išvystytos finansų apskaitos funkcijos, kurios realizuotos </w:t>
      </w:r>
      <w:r w:rsidRPr="00FA2B4A">
        <w:rPr>
          <w:rFonts w:ascii="Times New Roman" w:hAnsi="Times New Roman"/>
          <w:i/>
          <w:sz w:val="26"/>
          <w:szCs w:val="26"/>
        </w:rPr>
        <w:t xml:space="preserve">Didžiosios knygos, Mokėtinų sumų, Gautinų sumų </w:t>
      </w:r>
      <w:r w:rsidRPr="00FA2B4A">
        <w:rPr>
          <w:rFonts w:ascii="Times New Roman" w:hAnsi="Times New Roman"/>
          <w:sz w:val="26"/>
          <w:szCs w:val="26"/>
        </w:rPr>
        <w:t>ir</w:t>
      </w:r>
      <w:r w:rsidRPr="00FA2B4A">
        <w:rPr>
          <w:rFonts w:ascii="Times New Roman" w:hAnsi="Times New Roman"/>
          <w:i/>
          <w:sz w:val="26"/>
          <w:szCs w:val="26"/>
        </w:rPr>
        <w:t xml:space="preserve"> Biudžeto </w:t>
      </w:r>
      <w:r w:rsidRPr="00FA2B4A">
        <w:rPr>
          <w:rFonts w:ascii="Times New Roman" w:hAnsi="Times New Roman"/>
          <w:sz w:val="26"/>
          <w:szCs w:val="26"/>
        </w:rPr>
        <w:t xml:space="preserve">moduliuose. Blogiausiai išvystytos </w:t>
      </w:r>
      <w:r>
        <w:rPr>
          <w:rFonts w:ascii="Times New Roman" w:hAnsi="Times New Roman"/>
          <w:sz w:val="26"/>
          <w:szCs w:val="26"/>
        </w:rPr>
        <w:t>ilgalaikio turto apskaitos ir g</w:t>
      </w:r>
      <w:r w:rsidRPr="00A90B31">
        <w:rPr>
          <w:rFonts w:ascii="Times New Roman" w:hAnsi="Times New Roman"/>
          <w:sz w:val="26"/>
          <w:szCs w:val="26"/>
        </w:rPr>
        <w:t>amybos valdymo funkcijos</w:t>
      </w:r>
      <w:r>
        <w:rPr>
          <w:rFonts w:ascii="Times New Roman" w:hAnsi="Times New Roman"/>
          <w:sz w:val="26"/>
          <w:szCs w:val="26"/>
        </w:rPr>
        <w:t xml:space="preserve">. </w:t>
      </w:r>
    </w:p>
    <w:p w:rsidR="00816F67" w:rsidRDefault="00816F67" w:rsidP="00816F67">
      <w:pPr>
        <w:pStyle w:val="ListParagraph"/>
        <w:numPr>
          <w:ilvl w:val="1"/>
          <w:numId w:val="48"/>
        </w:numPr>
        <w:tabs>
          <w:tab w:val="left" w:pos="851"/>
          <w:tab w:val="left" w:pos="993"/>
        </w:tabs>
        <w:spacing w:after="0" w:line="240" w:lineRule="auto"/>
        <w:ind w:hanging="357"/>
        <w:jc w:val="both"/>
        <w:rPr>
          <w:rFonts w:ascii="Times New Roman" w:hAnsi="Times New Roman"/>
          <w:sz w:val="26"/>
          <w:szCs w:val="26"/>
        </w:rPr>
      </w:pPr>
      <w:r w:rsidRPr="00990152">
        <w:rPr>
          <w:rFonts w:ascii="Times New Roman" w:hAnsi="Times New Roman"/>
          <w:sz w:val="26"/>
          <w:szCs w:val="26"/>
        </w:rPr>
        <w:t>Siek</w:t>
      </w:r>
      <w:r>
        <w:rPr>
          <w:rFonts w:ascii="Times New Roman" w:hAnsi="Times New Roman"/>
          <w:sz w:val="26"/>
          <w:szCs w:val="26"/>
        </w:rPr>
        <w:t xml:space="preserve">iant </w:t>
      </w:r>
      <w:r w:rsidRPr="00990152">
        <w:rPr>
          <w:rFonts w:ascii="Times New Roman" w:hAnsi="Times New Roman"/>
          <w:sz w:val="26"/>
          <w:szCs w:val="26"/>
        </w:rPr>
        <w:t xml:space="preserve">surinktiems duomenims suteikti kiekybinių rodiklių pobūdį bei sumažinti analizuojamų duomenų apimtį </w:t>
      </w:r>
      <w:r>
        <w:rPr>
          <w:rFonts w:ascii="Times New Roman" w:hAnsi="Times New Roman"/>
          <w:sz w:val="26"/>
          <w:szCs w:val="26"/>
        </w:rPr>
        <w:t>pasiūlytas</w:t>
      </w:r>
      <w:r w:rsidRPr="00990152">
        <w:rPr>
          <w:rFonts w:ascii="Times New Roman" w:hAnsi="Times New Roman"/>
          <w:sz w:val="26"/>
          <w:szCs w:val="26"/>
        </w:rPr>
        <w:t xml:space="preserve"> integruot</w:t>
      </w:r>
      <w:r>
        <w:rPr>
          <w:rFonts w:ascii="Times New Roman" w:hAnsi="Times New Roman"/>
          <w:sz w:val="26"/>
          <w:szCs w:val="26"/>
        </w:rPr>
        <w:t>as</w:t>
      </w:r>
      <w:r w:rsidRPr="00990152">
        <w:rPr>
          <w:rFonts w:ascii="Times New Roman" w:hAnsi="Times New Roman"/>
          <w:sz w:val="26"/>
          <w:szCs w:val="26"/>
        </w:rPr>
        <w:t xml:space="preserve"> VVS </w:t>
      </w:r>
      <w:r w:rsidRPr="00860842">
        <w:rPr>
          <w:rFonts w:ascii="Times New Roman" w:hAnsi="Times New Roman"/>
          <w:sz w:val="26"/>
          <w:szCs w:val="26"/>
        </w:rPr>
        <w:t>funkcinės galios rodiklis</w:t>
      </w:r>
      <w:r w:rsidRPr="00990152">
        <w:rPr>
          <w:rFonts w:ascii="Times New Roman" w:hAnsi="Times New Roman"/>
          <w:sz w:val="26"/>
          <w:szCs w:val="26"/>
        </w:rPr>
        <w:t>, kurio reikšmė priklauso nuo įvairių funkcijų atlikimo būdų vertinamoje sistemoje</w:t>
      </w:r>
      <w:r>
        <w:rPr>
          <w:rFonts w:ascii="Times New Roman" w:hAnsi="Times New Roman"/>
          <w:sz w:val="26"/>
          <w:szCs w:val="26"/>
        </w:rPr>
        <w:t xml:space="preserve">. Sudarytas šio rodiklio įvertinimo matematinis modelis </w:t>
      </w:r>
      <w:r w:rsidRPr="00BC3CE4">
        <w:rPr>
          <w:rFonts w:ascii="Times New Roman" w:hAnsi="Times New Roman"/>
          <w:sz w:val="26"/>
          <w:szCs w:val="26"/>
        </w:rPr>
        <w:t xml:space="preserve">ir </w:t>
      </w:r>
      <w:r>
        <w:rPr>
          <w:rFonts w:ascii="Times New Roman" w:hAnsi="Times New Roman"/>
          <w:sz w:val="26"/>
          <w:szCs w:val="26"/>
        </w:rPr>
        <w:t>jo panaudojimas</w:t>
      </w:r>
      <w:r w:rsidRPr="00BC3CE4">
        <w:rPr>
          <w:rFonts w:ascii="Times New Roman" w:hAnsi="Times New Roman"/>
          <w:sz w:val="26"/>
          <w:szCs w:val="26"/>
        </w:rPr>
        <w:t xml:space="preserve"> įgalino integruoti </w:t>
      </w:r>
      <w:r>
        <w:rPr>
          <w:rFonts w:ascii="Times New Roman" w:hAnsi="Times New Roman"/>
          <w:sz w:val="26"/>
          <w:szCs w:val="26"/>
        </w:rPr>
        <w:t xml:space="preserve">tiriamų </w:t>
      </w:r>
      <w:r w:rsidRPr="00BC3CE4">
        <w:rPr>
          <w:rFonts w:ascii="Times New Roman" w:hAnsi="Times New Roman"/>
          <w:sz w:val="26"/>
          <w:szCs w:val="26"/>
        </w:rPr>
        <w:t>sistemų funkcines charakteristikas ir tuo pačiu daugiau, nei 800 kartų sumažinti analizuojamų duomenų apimtį.</w:t>
      </w:r>
    </w:p>
    <w:p w:rsidR="00816F67" w:rsidRPr="001C2BBB" w:rsidRDefault="00816F67" w:rsidP="00816F67">
      <w:pPr>
        <w:pStyle w:val="ListParagraph"/>
        <w:numPr>
          <w:ilvl w:val="1"/>
          <w:numId w:val="48"/>
        </w:numPr>
        <w:tabs>
          <w:tab w:val="left" w:pos="851"/>
          <w:tab w:val="left" w:pos="993"/>
        </w:tabs>
        <w:spacing w:after="0" w:line="240" w:lineRule="auto"/>
        <w:ind w:hanging="357"/>
        <w:jc w:val="both"/>
        <w:rPr>
          <w:rFonts w:ascii="Times New Roman" w:hAnsi="Times New Roman"/>
          <w:sz w:val="26"/>
          <w:szCs w:val="26"/>
        </w:rPr>
      </w:pPr>
      <w:r>
        <w:rPr>
          <w:rFonts w:ascii="Times New Roman" w:hAnsi="Times New Roman"/>
          <w:sz w:val="26"/>
          <w:szCs w:val="26"/>
        </w:rPr>
        <w:t>Atlikta</w:t>
      </w:r>
      <w:r w:rsidRPr="00CF4506">
        <w:rPr>
          <w:rFonts w:ascii="Times New Roman" w:hAnsi="Times New Roman"/>
          <w:sz w:val="26"/>
          <w:szCs w:val="26"/>
        </w:rPr>
        <w:t xml:space="preserve"> šiuolaikinių VVS funkcinių galimybių statistin</w:t>
      </w:r>
      <w:r>
        <w:rPr>
          <w:rFonts w:ascii="Times New Roman" w:hAnsi="Times New Roman"/>
          <w:sz w:val="26"/>
          <w:szCs w:val="26"/>
        </w:rPr>
        <w:t>ė</w:t>
      </w:r>
      <w:r w:rsidRPr="00CF4506">
        <w:rPr>
          <w:rFonts w:ascii="Times New Roman" w:hAnsi="Times New Roman"/>
          <w:sz w:val="26"/>
          <w:szCs w:val="26"/>
        </w:rPr>
        <w:t xml:space="preserve"> analiz</w:t>
      </w:r>
      <w:r>
        <w:rPr>
          <w:rFonts w:ascii="Times New Roman" w:hAnsi="Times New Roman"/>
          <w:sz w:val="26"/>
          <w:szCs w:val="26"/>
        </w:rPr>
        <w:t>ė</w:t>
      </w:r>
      <w:r w:rsidRPr="00CF4506">
        <w:rPr>
          <w:rFonts w:ascii="Times New Roman" w:hAnsi="Times New Roman"/>
          <w:sz w:val="26"/>
          <w:szCs w:val="26"/>
        </w:rPr>
        <w:t xml:space="preserve"> </w:t>
      </w:r>
      <w:r>
        <w:rPr>
          <w:rFonts w:ascii="Times New Roman" w:hAnsi="Times New Roman"/>
          <w:sz w:val="26"/>
          <w:szCs w:val="26"/>
        </w:rPr>
        <w:t>įgalino sus</w:t>
      </w:r>
      <w:r w:rsidRPr="00CF4506">
        <w:rPr>
          <w:rFonts w:ascii="Times New Roman" w:hAnsi="Times New Roman"/>
          <w:sz w:val="26"/>
          <w:szCs w:val="26"/>
        </w:rPr>
        <w:t>kirst</w:t>
      </w:r>
      <w:r>
        <w:rPr>
          <w:rFonts w:ascii="Times New Roman" w:hAnsi="Times New Roman"/>
          <w:sz w:val="26"/>
          <w:szCs w:val="26"/>
        </w:rPr>
        <w:t>yti tiriamas</w:t>
      </w:r>
      <w:r w:rsidRPr="00CF4506">
        <w:rPr>
          <w:rFonts w:ascii="Times New Roman" w:hAnsi="Times New Roman"/>
          <w:sz w:val="26"/>
          <w:szCs w:val="26"/>
        </w:rPr>
        <w:t xml:space="preserve"> sistemas į klasterius pagal jų universalumą ir </w:t>
      </w:r>
      <w:r w:rsidRPr="00CF4506">
        <w:rPr>
          <w:rFonts w:ascii="Times New Roman" w:hAnsi="Times New Roman"/>
          <w:sz w:val="26"/>
          <w:szCs w:val="26"/>
        </w:rPr>
        <w:lastRenderedPageBreak/>
        <w:t>tinkamumą didmeninės prekybos, gamybinėms įmonėms ir įvairaus dydžio įmonių finansinės apskaitos vykdymui.</w:t>
      </w:r>
    </w:p>
    <w:p w:rsidR="00816F67" w:rsidRDefault="00816F67" w:rsidP="00816F67">
      <w:pPr>
        <w:pStyle w:val="ListParagraph"/>
        <w:numPr>
          <w:ilvl w:val="0"/>
          <w:numId w:val="49"/>
        </w:numPr>
        <w:tabs>
          <w:tab w:val="left" w:pos="851"/>
        </w:tabs>
        <w:spacing w:after="0" w:line="240" w:lineRule="auto"/>
        <w:ind w:hanging="357"/>
        <w:jc w:val="both"/>
        <w:rPr>
          <w:rFonts w:ascii="Times New Roman" w:hAnsi="Times New Roman"/>
          <w:sz w:val="26"/>
          <w:szCs w:val="26"/>
        </w:rPr>
      </w:pPr>
      <w:r>
        <w:rPr>
          <w:rFonts w:ascii="Times New Roman" w:hAnsi="Times New Roman"/>
          <w:sz w:val="26"/>
          <w:szCs w:val="26"/>
        </w:rPr>
        <w:t xml:space="preserve">Atliktas lietuviškų apskaitos programų </w:t>
      </w:r>
      <w:proofErr w:type="spellStart"/>
      <w:r w:rsidRPr="00AE20E4">
        <w:rPr>
          <w:rFonts w:ascii="Times New Roman" w:hAnsi="Times New Roman"/>
          <w:i/>
          <w:sz w:val="26"/>
          <w:szCs w:val="26"/>
        </w:rPr>
        <w:t>Konto</w:t>
      </w:r>
      <w:proofErr w:type="spellEnd"/>
      <w:r w:rsidRPr="00AE20E4">
        <w:rPr>
          <w:rFonts w:ascii="Times New Roman" w:hAnsi="Times New Roman"/>
          <w:i/>
          <w:sz w:val="26"/>
          <w:szCs w:val="26"/>
        </w:rPr>
        <w:t xml:space="preserve"> Professional</w:t>
      </w:r>
      <w:r w:rsidRPr="00AE20E4">
        <w:rPr>
          <w:rFonts w:ascii="Times New Roman" w:hAnsi="Times New Roman"/>
          <w:sz w:val="26"/>
          <w:szCs w:val="26"/>
        </w:rPr>
        <w:t xml:space="preserve"> ir </w:t>
      </w:r>
      <w:proofErr w:type="spellStart"/>
      <w:r w:rsidRPr="00AE20E4">
        <w:rPr>
          <w:rFonts w:ascii="Times New Roman" w:hAnsi="Times New Roman"/>
          <w:i/>
          <w:sz w:val="26"/>
          <w:szCs w:val="26"/>
        </w:rPr>
        <w:t>Rivilė</w:t>
      </w:r>
      <w:proofErr w:type="spellEnd"/>
      <w:r w:rsidRPr="00AE20E4">
        <w:rPr>
          <w:rFonts w:ascii="Times New Roman" w:hAnsi="Times New Roman"/>
          <w:i/>
          <w:sz w:val="26"/>
          <w:szCs w:val="26"/>
        </w:rPr>
        <w:t xml:space="preserve"> Solo Plius</w:t>
      </w:r>
      <w:r>
        <w:rPr>
          <w:rFonts w:ascii="Times New Roman" w:hAnsi="Times New Roman"/>
          <w:sz w:val="26"/>
          <w:szCs w:val="26"/>
        </w:rPr>
        <w:t xml:space="preserve"> bei užsieninių VVS funkcinės galios palyginimas. Nustatyta, kad </w:t>
      </w:r>
      <w:r w:rsidRPr="00AE20E4">
        <w:rPr>
          <w:rFonts w:ascii="Times New Roman" w:hAnsi="Times New Roman"/>
          <w:sz w:val="26"/>
          <w:szCs w:val="26"/>
        </w:rPr>
        <w:t xml:space="preserve">lietuviškų sistemų funkcinės galimybės atitinka vidutinį pasaulinį lygį. </w:t>
      </w:r>
      <w:r>
        <w:rPr>
          <w:rFonts w:ascii="Times New Roman" w:hAnsi="Times New Roman"/>
          <w:sz w:val="26"/>
          <w:szCs w:val="26"/>
        </w:rPr>
        <w:t xml:space="preserve">Gauti rezultatai leidžia padaryti išvadą, </w:t>
      </w:r>
      <w:r w:rsidRPr="00AE20E4">
        <w:rPr>
          <w:rFonts w:ascii="Times New Roman" w:hAnsi="Times New Roman"/>
          <w:sz w:val="26"/>
          <w:szCs w:val="26"/>
        </w:rPr>
        <w:t>kad lietuviškos sistemos puikiai realizuoja mažų ir vidutinio dydžio įmonių finansinę apskaitą. Jos gali gerai atlikti šias funkcijas ir didelėse</w:t>
      </w:r>
      <w:r w:rsidRPr="00A96CB9">
        <w:rPr>
          <w:rFonts w:ascii="Times New Roman" w:hAnsi="Times New Roman"/>
          <w:sz w:val="26"/>
          <w:szCs w:val="26"/>
        </w:rPr>
        <w:t xml:space="preserve"> </w:t>
      </w:r>
      <w:r w:rsidRPr="00AE20E4">
        <w:rPr>
          <w:rFonts w:ascii="Times New Roman" w:hAnsi="Times New Roman"/>
          <w:sz w:val="26"/>
          <w:szCs w:val="26"/>
        </w:rPr>
        <w:t xml:space="preserve">korporacijose. </w:t>
      </w:r>
      <w:r>
        <w:rPr>
          <w:rFonts w:ascii="Times New Roman" w:hAnsi="Times New Roman"/>
          <w:sz w:val="26"/>
          <w:szCs w:val="26"/>
        </w:rPr>
        <w:t>Šiose</w:t>
      </w:r>
      <w:r w:rsidRPr="00AE20E4">
        <w:rPr>
          <w:rFonts w:ascii="Times New Roman" w:hAnsi="Times New Roman"/>
          <w:sz w:val="26"/>
          <w:szCs w:val="26"/>
        </w:rPr>
        <w:t xml:space="preserve"> apskaitos sistemose </w:t>
      </w:r>
      <w:r>
        <w:rPr>
          <w:rFonts w:ascii="Times New Roman" w:hAnsi="Times New Roman"/>
          <w:sz w:val="26"/>
          <w:szCs w:val="26"/>
        </w:rPr>
        <w:t>taip pat</w:t>
      </w:r>
      <w:r w:rsidRPr="00AE20E4">
        <w:rPr>
          <w:rFonts w:ascii="Times New Roman" w:hAnsi="Times New Roman"/>
          <w:sz w:val="26"/>
          <w:szCs w:val="26"/>
        </w:rPr>
        <w:t xml:space="preserve"> išvystytos funkcijos, svarbios didmeninės prekybos įmonėms. </w:t>
      </w:r>
      <w:r>
        <w:rPr>
          <w:rFonts w:ascii="Times New Roman" w:hAnsi="Times New Roman"/>
          <w:sz w:val="26"/>
          <w:szCs w:val="26"/>
        </w:rPr>
        <w:t xml:space="preserve">Apskaitos programų </w:t>
      </w:r>
      <w:proofErr w:type="spellStart"/>
      <w:r w:rsidRPr="00AE20E4">
        <w:rPr>
          <w:rFonts w:ascii="Times New Roman" w:hAnsi="Times New Roman"/>
          <w:i/>
          <w:sz w:val="26"/>
          <w:szCs w:val="26"/>
        </w:rPr>
        <w:t>Konto</w:t>
      </w:r>
      <w:proofErr w:type="spellEnd"/>
      <w:r w:rsidRPr="00AE20E4">
        <w:rPr>
          <w:rFonts w:ascii="Times New Roman" w:hAnsi="Times New Roman"/>
          <w:i/>
          <w:sz w:val="26"/>
          <w:szCs w:val="26"/>
        </w:rPr>
        <w:t xml:space="preserve"> Professional</w:t>
      </w:r>
      <w:r w:rsidRPr="00AE20E4">
        <w:rPr>
          <w:rFonts w:ascii="Times New Roman" w:hAnsi="Times New Roman"/>
          <w:sz w:val="26"/>
          <w:szCs w:val="26"/>
        </w:rPr>
        <w:t xml:space="preserve"> ir </w:t>
      </w:r>
      <w:proofErr w:type="spellStart"/>
      <w:r w:rsidRPr="00AE20E4">
        <w:rPr>
          <w:rFonts w:ascii="Times New Roman" w:hAnsi="Times New Roman"/>
          <w:i/>
          <w:sz w:val="26"/>
          <w:szCs w:val="26"/>
        </w:rPr>
        <w:t>Rivilė</w:t>
      </w:r>
      <w:proofErr w:type="spellEnd"/>
      <w:r w:rsidRPr="00AE20E4">
        <w:rPr>
          <w:rFonts w:ascii="Times New Roman" w:hAnsi="Times New Roman"/>
          <w:i/>
          <w:sz w:val="26"/>
          <w:szCs w:val="26"/>
        </w:rPr>
        <w:t xml:space="preserve"> Solo Plius</w:t>
      </w:r>
      <w:r w:rsidRPr="00AE20E4">
        <w:rPr>
          <w:rFonts w:ascii="Times New Roman" w:hAnsi="Times New Roman"/>
          <w:sz w:val="26"/>
          <w:szCs w:val="26"/>
        </w:rPr>
        <w:t xml:space="preserve"> </w:t>
      </w:r>
      <w:r>
        <w:rPr>
          <w:rFonts w:ascii="Times New Roman" w:hAnsi="Times New Roman"/>
          <w:sz w:val="26"/>
          <w:szCs w:val="26"/>
        </w:rPr>
        <w:t>d</w:t>
      </w:r>
      <w:r w:rsidRPr="00AE20E4">
        <w:rPr>
          <w:rFonts w:ascii="Times New Roman" w:hAnsi="Times New Roman"/>
          <w:sz w:val="26"/>
          <w:szCs w:val="26"/>
        </w:rPr>
        <w:t>augel</w:t>
      </w:r>
      <w:r>
        <w:rPr>
          <w:rFonts w:ascii="Times New Roman" w:hAnsi="Times New Roman"/>
          <w:sz w:val="26"/>
          <w:szCs w:val="26"/>
        </w:rPr>
        <w:t>io</w:t>
      </w:r>
      <w:r w:rsidRPr="00AE20E4">
        <w:rPr>
          <w:rFonts w:ascii="Times New Roman" w:hAnsi="Times New Roman"/>
          <w:sz w:val="26"/>
          <w:szCs w:val="26"/>
        </w:rPr>
        <w:t xml:space="preserve"> modulių </w:t>
      </w:r>
      <w:r>
        <w:rPr>
          <w:rFonts w:ascii="Times New Roman" w:hAnsi="Times New Roman"/>
          <w:sz w:val="26"/>
          <w:szCs w:val="26"/>
        </w:rPr>
        <w:t>specializuota funkcinė galia, įvertinta pagal tokių įmonių reikalavimus,</w:t>
      </w:r>
      <w:r w:rsidRPr="00AE20E4">
        <w:rPr>
          <w:rFonts w:ascii="Times New Roman" w:hAnsi="Times New Roman"/>
          <w:sz w:val="26"/>
          <w:szCs w:val="26"/>
        </w:rPr>
        <w:t xml:space="preserve"> viršija visų analizuotų VVS </w:t>
      </w:r>
      <w:r>
        <w:rPr>
          <w:rFonts w:ascii="Times New Roman" w:hAnsi="Times New Roman"/>
          <w:sz w:val="26"/>
          <w:szCs w:val="26"/>
        </w:rPr>
        <w:t>šio</w:t>
      </w:r>
      <w:r w:rsidRPr="00AE20E4">
        <w:rPr>
          <w:rFonts w:ascii="Times New Roman" w:hAnsi="Times New Roman"/>
          <w:sz w:val="26"/>
          <w:szCs w:val="26"/>
        </w:rPr>
        <w:t xml:space="preserve"> </w:t>
      </w:r>
      <w:r>
        <w:rPr>
          <w:rFonts w:ascii="Times New Roman" w:hAnsi="Times New Roman"/>
          <w:sz w:val="26"/>
          <w:szCs w:val="26"/>
        </w:rPr>
        <w:t>rodiklio</w:t>
      </w:r>
      <w:r w:rsidRPr="00AE20E4">
        <w:rPr>
          <w:rFonts w:ascii="Times New Roman" w:hAnsi="Times New Roman"/>
          <w:sz w:val="26"/>
          <w:szCs w:val="26"/>
        </w:rPr>
        <w:t xml:space="preserve"> vidurk</w:t>
      </w:r>
      <w:r>
        <w:rPr>
          <w:rFonts w:ascii="Times New Roman" w:hAnsi="Times New Roman"/>
          <w:sz w:val="26"/>
          <w:szCs w:val="26"/>
        </w:rPr>
        <w:t xml:space="preserve">io reikšmę. Tačiau šiose programose </w:t>
      </w:r>
      <w:r w:rsidRPr="00AE20E4">
        <w:rPr>
          <w:rFonts w:ascii="Times New Roman" w:hAnsi="Times New Roman"/>
          <w:sz w:val="26"/>
          <w:szCs w:val="26"/>
        </w:rPr>
        <w:t>nepakankamai gerai realizuotos gamybinėms įmonėms svarbios funkcijos.</w:t>
      </w:r>
      <w:r>
        <w:rPr>
          <w:rFonts w:ascii="Times New Roman" w:hAnsi="Times New Roman"/>
          <w:sz w:val="26"/>
          <w:szCs w:val="26"/>
        </w:rPr>
        <w:t xml:space="preserve"> Lietuviškos apskaitos programos, </w:t>
      </w:r>
      <w:r w:rsidRPr="00AE20E4">
        <w:rPr>
          <w:rFonts w:ascii="Times New Roman" w:hAnsi="Times New Roman"/>
          <w:sz w:val="26"/>
          <w:szCs w:val="26"/>
        </w:rPr>
        <w:t>sudarydamos galimybę aprašyti gaminio sudėtį</w:t>
      </w:r>
      <w:r>
        <w:rPr>
          <w:rFonts w:ascii="Times New Roman" w:hAnsi="Times New Roman"/>
          <w:sz w:val="26"/>
          <w:szCs w:val="26"/>
        </w:rPr>
        <w:t>,</w:t>
      </w:r>
      <w:r w:rsidRPr="00AE20E4">
        <w:rPr>
          <w:rFonts w:ascii="Times New Roman" w:hAnsi="Times New Roman"/>
          <w:sz w:val="26"/>
          <w:szCs w:val="26"/>
        </w:rPr>
        <w:t xml:space="preserve"> tinka tik surinkimą arba komplektavimą vykdančioms įmonėms.</w:t>
      </w:r>
    </w:p>
    <w:p w:rsidR="00816F67" w:rsidRDefault="00816F67" w:rsidP="00816F67">
      <w:pPr>
        <w:pStyle w:val="ListParagraph"/>
        <w:numPr>
          <w:ilvl w:val="0"/>
          <w:numId w:val="49"/>
        </w:numPr>
        <w:tabs>
          <w:tab w:val="left" w:pos="851"/>
        </w:tabs>
        <w:spacing w:after="0" w:line="240" w:lineRule="auto"/>
        <w:ind w:hanging="357"/>
        <w:jc w:val="both"/>
        <w:rPr>
          <w:rFonts w:ascii="Times New Roman" w:hAnsi="Times New Roman"/>
          <w:sz w:val="26"/>
          <w:szCs w:val="26"/>
        </w:rPr>
      </w:pPr>
      <w:r>
        <w:rPr>
          <w:rFonts w:ascii="Times New Roman" w:hAnsi="Times New Roman"/>
          <w:sz w:val="26"/>
          <w:szCs w:val="26"/>
        </w:rPr>
        <w:t xml:space="preserve">Kadangi </w:t>
      </w:r>
      <w:r w:rsidRPr="004578F4">
        <w:rPr>
          <w:rFonts w:ascii="Times New Roman" w:hAnsi="Times New Roman"/>
          <w:sz w:val="26"/>
          <w:szCs w:val="26"/>
        </w:rPr>
        <w:t>lietuviškas programas kuria ir tobulina ne</w:t>
      </w:r>
      <w:r>
        <w:rPr>
          <w:rFonts w:ascii="Times New Roman" w:hAnsi="Times New Roman"/>
          <w:sz w:val="26"/>
          <w:szCs w:val="26"/>
        </w:rPr>
        <w:t>dideli programuotojų kolektyvai, todėl jiems</w:t>
      </w:r>
      <w:r w:rsidRPr="004578F4">
        <w:rPr>
          <w:rFonts w:ascii="Times New Roman" w:hAnsi="Times New Roman"/>
          <w:sz w:val="26"/>
          <w:szCs w:val="26"/>
        </w:rPr>
        <w:t xml:space="preserve"> sudėtinga konkuruoti tarptautinėse rinkose su užsienietiškomis sistemomis, kurias gamina po kelis šimtus ir tūkstančius darbuotojų turinčios įmonės.</w:t>
      </w:r>
      <w:r>
        <w:rPr>
          <w:rFonts w:ascii="Times New Roman" w:hAnsi="Times New Roman"/>
          <w:sz w:val="26"/>
          <w:szCs w:val="26"/>
        </w:rPr>
        <w:t xml:space="preserve"> Siekiant sėkmingai konkuruoti globalioje rinkoje </w:t>
      </w:r>
      <w:r w:rsidRPr="00467ABC">
        <w:rPr>
          <w:rFonts w:ascii="Times New Roman" w:hAnsi="Times New Roman"/>
          <w:sz w:val="26"/>
          <w:szCs w:val="26"/>
        </w:rPr>
        <w:t xml:space="preserve">Lietuvos </w:t>
      </w:r>
      <w:r>
        <w:rPr>
          <w:rFonts w:ascii="Times New Roman" w:hAnsi="Times New Roman"/>
          <w:sz w:val="26"/>
          <w:szCs w:val="26"/>
        </w:rPr>
        <w:t xml:space="preserve">apskaitos programų gamintojams rekomenduotina </w:t>
      </w:r>
      <w:r w:rsidRPr="00467ABC">
        <w:rPr>
          <w:rFonts w:ascii="Times New Roman" w:hAnsi="Times New Roman"/>
          <w:sz w:val="26"/>
          <w:szCs w:val="26"/>
        </w:rPr>
        <w:t>konsolid</w:t>
      </w:r>
      <w:r>
        <w:rPr>
          <w:rFonts w:ascii="Times New Roman" w:hAnsi="Times New Roman"/>
          <w:sz w:val="26"/>
          <w:szCs w:val="26"/>
        </w:rPr>
        <w:t>uotis ir, tokiu būdu didinant savo potencialą, kurti produktus, skirtus ne tik vietinei, bet ir pasaulinei VVS rinkai. Deja, šiuo metu kai kurios ilgametę VVS projektavimo ir diegimo patirtį turinčios vietinės įmonės yra susikoncentravusios į valstybinių projektinių užsakymų, finansuojamų iš Europos Sąjungos fondų, vykdymą, o ne naujų, konkurencingų programinių produktų kūrimą.</w:t>
      </w:r>
    </w:p>
    <w:p w:rsidR="00816F67" w:rsidRDefault="00816F67" w:rsidP="00816F67">
      <w:pPr>
        <w:pStyle w:val="ListParagraph"/>
        <w:numPr>
          <w:ilvl w:val="0"/>
          <w:numId w:val="49"/>
        </w:numPr>
        <w:tabs>
          <w:tab w:val="left" w:pos="851"/>
        </w:tabs>
        <w:spacing w:after="0" w:line="240" w:lineRule="auto"/>
        <w:ind w:hanging="357"/>
        <w:jc w:val="both"/>
        <w:rPr>
          <w:rFonts w:ascii="Times New Roman" w:hAnsi="Times New Roman"/>
          <w:sz w:val="26"/>
          <w:szCs w:val="26"/>
        </w:rPr>
      </w:pPr>
      <w:r w:rsidRPr="003D1E03">
        <w:rPr>
          <w:rFonts w:ascii="Times New Roman" w:hAnsi="Times New Roman"/>
          <w:sz w:val="26"/>
          <w:szCs w:val="26"/>
        </w:rPr>
        <w:t>Veiklų, atliekamų VVS atrankos metu, analizė leidžia padaryti išvadą, kad šiame darbe sukurtos ir aprašytos priemonės gali būti naudojamos beveik visuose šio proceso etapuose. Šias priemones galima integruo</w:t>
      </w:r>
      <w:r>
        <w:rPr>
          <w:rFonts w:ascii="Times New Roman" w:hAnsi="Times New Roman"/>
          <w:sz w:val="26"/>
          <w:szCs w:val="26"/>
        </w:rPr>
        <w:t>ti į sprendimų paramos sistemos,</w:t>
      </w:r>
      <w:r w:rsidRPr="003D1E03">
        <w:rPr>
          <w:rFonts w:ascii="Times New Roman" w:hAnsi="Times New Roman"/>
          <w:sz w:val="26"/>
          <w:szCs w:val="26"/>
        </w:rPr>
        <w:t xml:space="preserve"> skirtos VVS atrankai, duomenų ir modelių bazes.</w:t>
      </w:r>
      <w:r>
        <w:rPr>
          <w:rFonts w:ascii="Times New Roman" w:hAnsi="Times New Roman"/>
          <w:sz w:val="26"/>
          <w:szCs w:val="26"/>
        </w:rPr>
        <w:t xml:space="preserve"> Tokių bazių panaudojimas sudaro sąlygas šių sistemų sertifikavimui. </w:t>
      </w:r>
      <w:r w:rsidRPr="005D69F4">
        <w:rPr>
          <w:rFonts w:ascii="Times New Roman" w:hAnsi="Times New Roman"/>
          <w:color w:val="000000"/>
          <w:sz w:val="26"/>
          <w:szCs w:val="26"/>
          <w:lang w:eastAsia="lt-LT"/>
        </w:rPr>
        <w:t xml:space="preserve">Mūsų nuomone, tai - puiki galimybė lietuviškų apskaitos </w:t>
      </w:r>
      <w:r>
        <w:rPr>
          <w:rFonts w:ascii="Times New Roman" w:hAnsi="Times New Roman"/>
          <w:color w:val="000000"/>
          <w:sz w:val="26"/>
          <w:szCs w:val="26"/>
          <w:lang w:eastAsia="lt-LT"/>
        </w:rPr>
        <w:t xml:space="preserve">programų </w:t>
      </w:r>
      <w:r w:rsidRPr="005D69F4">
        <w:rPr>
          <w:rFonts w:ascii="Times New Roman" w:hAnsi="Times New Roman"/>
          <w:color w:val="000000"/>
          <w:sz w:val="26"/>
          <w:szCs w:val="26"/>
          <w:lang w:eastAsia="lt-LT"/>
        </w:rPr>
        <w:t xml:space="preserve">ir VVS gamintojams įvertinti savo sukurtų sistemų galimybes bei nustatyti jų stipriąsias </w:t>
      </w:r>
      <w:r>
        <w:rPr>
          <w:rFonts w:ascii="Times New Roman" w:hAnsi="Times New Roman"/>
          <w:color w:val="000000"/>
          <w:sz w:val="26"/>
          <w:szCs w:val="26"/>
          <w:lang w:eastAsia="lt-LT"/>
        </w:rPr>
        <w:t>ir silpnąsias puses, tokiu būdu</w:t>
      </w:r>
      <w:r w:rsidRPr="005D69F4">
        <w:rPr>
          <w:rFonts w:ascii="Times New Roman" w:hAnsi="Times New Roman"/>
          <w:color w:val="000000"/>
          <w:sz w:val="26"/>
          <w:szCs w:val="26"/>
          <w:lang w:eastAsia="lt-LT"/>
        </w:rPr>
        <w:t xml:space="preserve"> numatant tolesnio vystymo kryptis.</w:t>
      </w:r>
    </w:p>
    <w:p w:rsidR="00816F67" w:rsidRPr="005E5849" w:rsidRDefault="00816F67" w:rsidP="00816F67">
      <w:pPr>
        <w:pStyle w:val="ListParagraph"/>
        <w:numPr>
          <w:ilvl w:val="0"/>
          <w:numId w:val="49"/>
        </w:numPr>
        <w:tabs>
          <w:tab w:val="left" w:pos="851"/>
        </w:tabs>
        <w:spacing w:after="0" w:line="240" w:lineRule="auto"/>
        <w:ind w:hanging="357"/>
        <w:jc w:val="both"/>
        <w:rPr>
          <w:rFonts w:ascii="Times New Roman" w:hAnsi="Times New Roman"/>
          <w:color w:val="000000"/>
          <w:sz w:val="26"/>
          <w:szCs w:val="26"/>
          <w:lang w:eastAsia="lt-LT"/>
        </w:rPr>
      </w:pPr>
      <w:r w:rsidRPr="00F04C10">
        <w:rPr>
          <w:rFonts w:ascii="Times New Roman" w:hAnsi="Times New Roman"/>
          <w:sz w:val="26"/>
          <w:szCs w:val="26"/>
        </w:rPr>
        <w:t xml:space="preserve">Užsienio mokslininkų tyrimai parodė, kad laikui bėgant išnaudojama vis mažiau turimos VVS galimybių. Taigi, siekiant išlaikyti į VVS investuotų lėšų efektyvumą, atliekant įmonių IT auditą būtina ne tik analizuoti duomenų saugumo užtikrinimo funkcijas ir priemones, bet ir vertinti turimų VVS funkcinių galimybių panaudojimo laipsnį. Šiame darbe sukurtos priemonės leidžia žymiai supaprastinti šį procesą ir sudaro sąlygas pačioms įmonėms be išorinių konsultantų pagalbos atlikti tokius vertinimus. </w:t>
      </w:r>
    </w:p>
    <w:p w:rsidR="00816F67" w:rsidRPr="005E5849" w:rsidRDefault="00816F67" w:rsidP="00816F67">
      <w:pPr>
        <w:pStyle w:val="ListParagraph"/>
        <w:numPr>
          <w:ilvl w:val="0"/>
          <w:numId w:val="49"/>
        </w:numPr>
        <w:tabs>
          <w:tab w:val="left" w:pos="851"/>
          <w:tab w:val="left" w:pos="993"/>
        </w:tabs>
        <w:spacing w:after="0" w:line="240" w:lineRule="auto"/>
        <w:ind w:hanging="357"/>
        <w:jc w:val="both"/>
        <w:rPr>
          <w:rFonts w:ascii="Times New Roman" w:hAnsi="Times New Roman"/>
          <w:color w:val="000000"/>
          <w:sz w:val="26"/>
          <w:szCs w:val="26"/>
          <w:lang w:eastAsia="lt-LT"/>
        </w:rPr>
      </w:pPr>
      <w:r>
        <w:rPr>
          <w:rFonts w:ascii="Times New Roman" w:hAnsi="Times New Roman"/>
          <w:color w:val="000000"/>
          <w:sz w:val="26"/>
          <w:szCs w:val="26"/>
          <w:lang w:eastAsia="lt-LT"/>
        </w:rPr>
        <w:t>Šiuolaikinės VVS realizuoja kelis tūkstančius funkcijų, kurių poreikį ir svarbą įmonei būtiną įvertinti sistemos atrankos metu. Atskirų sistemos funkcijų susiejimas su verslo procesais, kuriose jos naudojamos, suteiktų galimybę automatiškai išskirti įmonei reikalingas funkcijas ir jų svarbos įvertinimo darbus paskirstyti už atitinkamas veiklas atsakingiems darbuotojams. Toks verslo procesų ir juos realizuojančių VVS funkcijų integravimas yra perspektyvi šio darbo tolesnio vystymo kryptis.</w:t>
      </w:r>
    </w:p>
    <w:p w:rsidR="00816F67" w:rsidRPr="008B7AD2" w:rsidRDefault="00816F67" w:rsidP="00816F67">
      <w:pPr>
        <w:rPr>
          <w:b/>
          <w:color w:val="000000"/>
          <w:sz w:val="26"/>
          <w:szCs w:val="26"/>
        </w:rPr>
      </w:pPr>
    </w:p>
    <w:p w:rsidR="00816F67" w:rsidRPr="008B7AD2" w:rsidRDefault="00816F67" w:rsidP="00816F67">
      <w:pPr>
        <w:ind w:firstLine="720"/>
        <w:jc w:val="both"/>
        <w:rPr>
          <w:b/>
          <w:color w:val="000000"/>
          <w:sz w:val="26"/>
          <w:szCs w:val="26"/>
        </w:rPr>
      </w:pPr>
      <w:r w:rsidRPr="008B7AD2">
        <w:rPr>
          <w:b/>
          <w:color w:val="000000"/>
          <w:sz w:val="26"/>
          <w:szCs w:val="26"/>
        </w:rPr>
        <w:t xml:space="preserve">Mokslo tyrimo rezultatų aprobavimas ir sklaida. </w:t>
      </w:r>
      <w:r w:rsidRPr="008B7AD2">
        <w:rPr>
          <w:color w:val="000000"/>
          <w:sz w:val="26"/>
          <w:szCs w:val="26"/>
        </w:rPr>
        <w:t>Mokslinio tyrimo teiginiai ir rezultatai paskelbti 8 moks</w:t>
      </w:r>
      <w:r>
        <w:rPr>
          <w:color w:val="000000"/>
          <w:sz w:val="26"/>
          <w:szCs w:val="26"/>
        </w:rPr>
        <w:t xml:space="preserve">linėse publikacijose, iš kurių </w:t>
      </w:r>
      <w:r w:rsidRPr="0010009B">
        <w:rPr>
          <w:color w:val="000000"/>
          <w:sz w:val="26"/>
          <w:szCs w:val="26"/>
        </w:rPr>
        <w:t>5</w:t>
      </w:r>
      <w:r w:rsidRPr="008B7AD2">
        <w:rPr>
          <w:color w:val="000000"/>
          <w:sz w:val="26"/>
          <w:szCs w:val="26"/>
        </w:rPr>
        <w:t xml:space="preserve"> straipsniai </w:t>
      </w:r>
      <w:r>
        <w:rPr>
          <w:color w:val="000000"/>
          <w:sz w:val="26"/>
          <w:szCs w:val="26"/>
        </w:rPr>
        <w:t>paskelbti mokslo žurnaluose ir 1 straipsnis</w:t>
      </w:r>
      <w:r w:rsidRPr="008B7AD2">
        <w:rPr>
          <w:color w:val="000000"/>
          <w:sz w:val="26"/>
          <w:szCs w:val="26"/>
        </w:rPr>
        <w:t xml:space="preserve"> – tarptautinių moks</w:t>
      </w:r>
      <w:r>
        <w:rPr>
          <w:color w:val="000000"/>
          <w:sz w:val="26"/>
          <w:szCs w:val="26"/>
        </w:rPr>
        <w:t>linių konferencijų recenzuotame leidinyje</w:t>
      </w:r>
      <w:r w:rsidRPr="008B7AD2">
        <w:rPr>
          <w:color w:val="000000"/>
          <w:sz w:val="26"/>
          <w:szCs w:val="26"/>
        </w:rPr>
        <w:t>. Mokslinio tyrimo teiginiai ir rezultatai prist</w:t>
      </w:r>
      <w:r>
        <w:rPr>
          <w:color w:val="000000"/>
          <w:sz w:val="26"/>
          <w:szCs w:val="26"/>
        </w:rPr>
        <w:t>atyti 2</w:t>
      </w:r>
      <w:r w:rsidRPr="008B7AD2">
        <w:rPr>
          <w:color w:val="000000"/>
          <w:sz w:val="26"/>
          <w:szCs w:val="26"/>
        </w:rPr>
        <w:t xml:space="preserve"> tarptautinėse konferencijose.</w:t>
      </w:r>
    </w:p>
    <w:p w:rsidR="000A5941" w:rsidRPr="008B7AD2" w:rsidRDefault="000A5941" w:rsidP="00825004">
      <w:pPr>
        <w:rPr>
          <w:sz w:val="26"/>
          <w:szCs w:val="26"/>
        </w:rPr>
      </w:pPr>
    </w:p>
    <w:sectPr w:rsidR="000A5941" w:rsidRPr="008B7AD2" w:rsidSect="009C0DCF">
      <w:pgSz w:w="11906" w:h="16838"/>
      <w:pgMar w:top="1304" w:right="1304" w:bottom="1304" w:left="1304" w:header="567" w:footer="567" w:gutter="0"/>
      <w:pgNumType w:start="16"/>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F2" w:rsidRDefault="002D57F2" w:rsidP="002F77B4">
      <w:r>
        <w:separator/>
      </w:r>
    </w:p>
  </w:endnote>
  <w:endnote w:type="continuationSeparator" w:id="0">
    <w:p w:rsidR="002D57F2" w:rsidRDefault="002D57F2" w:rsidP="002F7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CIGCE+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It">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D3" w:rsidRDefault="00401584" w:rsidP="00684124">
    <w:pPr>
      <w:pStyle w:val="Footer"/>
      <w:framePr w:wrap="around" w:vAnchor="text" w:hAnchor="margin" w:xAlign="center" w:y="1"/>
      <w:rPr>
        <w:rStyle w:val="PageNumber"/>
      </w:rPr>
    </w:pPr>
    <w:r>
      <w:rPr>
        <w:rStyle w:val="PageNumber"/>
      </w:rPr>
      <w:fldChar w:fldCharType="begin"/>
    </w:r>
    <w:r w:rsidR="00C105D3">
      <w:rPr>
        <w:rStyle w:val="PageNumber"/>
      </w:rPr>
      <w:instrText xml:space="preserve">PAGE  </w:instrText>
    </w:r>
    <w:r>
      <w:rPr>
        <w:rStyle w:val="PageNumber"/>
      </w:rPr>
      <w:fldChar w:fldCharType="end"/>
    </w:r>
  </w:p>
  <w:p w:rsidR="00C105D3" w:rsidRDefault="00C10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D3" w:rsidRDefault="00401584" w:rsidP="00684124">
    <w:pPr>
      <w:pStyle w:val="Footer"/>
      <w:framePr w:wrap="around" w:vAnchor="text" w:hAnchor="margin" w:xAlign="center" w:y="1"/>
      <w:rPr>
        <w:rStyle w:val="PageNumber"/>
      </w:rPr>
    </w:pPr>
    <w:r>
      <w:rPr>
        <w:rStyle w:val="PageNumber"/>
      </w:rPr>
      <w:fldChar w:fldCharType="begin"/>
    </w:r>
    <w:r w:rsidR="00C105D3">
      <w:rPr>
        <w:rStyle w:val="PageNumber"/>
      </w:rPr>
      <w:instrText xml:space="preserve">PAGE  </w:instrText>
    </w:r>
    <w:r>
      <w:rPr>
        <w:rStyle w:val="PageNumber"/>
      </w:rPr>
      <w:fldChar w:fldCharType="separate"/>
    </w:r>
    <w:r w:rsidR="00B47B36">
      <w:rPr>
        <w:rStyle w:val="PageNumber"/>
        <w:noProof/>
      </w:rPr>
      <w:t>35</w:t>
    </w:r>
    <w:r>
      <w:rPr>
        <w:rStyle w:val="PageNumber"/>
      </w:rPr>
      <w:fldChar w:fldCharType="end"/>
    </w:r>
  </w:p>
  <w:p w:rsidR="00C105D3" w:rsidRPr="0030372A" w:rsidRDefault="00C105D3">
    <w:pPr>
      <w:pStyle w:val="Footer"/>
      <w:jc w:val="center"/>
      <w:rPr>
        <w:lang w:val="en-US"/>
      </w:rPr>
    </w:pPr>
  </w:p>
  <w:p w:rsidR="00C105D3" w:rsidRDefault="00C105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CF" w:rsidRDefault="009C0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F2" w:rsidRDefault="002D57F2" w:rsidP="002F77B4">
      <w:r>
        <w:separator/>
      </w:r>
    </w:p>
  </w:footnote>
  <w:footnote w:type="continuationSeparator" w:id="0">
    <w:p w:rsidR="002D57F2" w:rsidRDefault="002D57F2" w:rsidP="002F7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CF" w:rsidRDefault="009C0D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CF" w:rsidRDefault="009C0D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CF" w:rsidRDefault="009C0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875"/>
    <w:multiLevelType w:val="hybridMultilevel"/>
    <w:tmpl w:val="7A6C16EA"/>
    <w:lvl w:ilvl="0" w:tplc="0409000F">
      <w:start w:val="1"/>
      <w:numFmt w:val="decimal"/>
      <w:lvlText w:val="%1."/>
      <w:lvlJc w:val="left"/>
      <w:pPr>
        <w:tabs>
          <w:tab w:val="num" w:pos="1287"/>
        </w:tabs>
        <w:ind w:left="1287" w:hanging="360"/>
      </w:pPr>
      <w:rPr>
        <w:rFonts w:hint="default"/>
        <w:i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891EEF"/>
    <w:multiLevelType w:val="hybridMultilevel"/>
    <w:tmpl w:val="8392DDF0"/>
    <w:lvl w:ilvl="0" w:tplc="E2161C7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nsid w:val="13DA4609"/>
    <w:multiLevelType w:val="hybridMultilevel"/>
    <w:tmpl w:val="994CA09C"/>
    <w:lvl w:ilvl="0" w:tplc="04270017">
      <w:start w:val="1"/>
      <w:numFmt w:val="lowerLetter"/>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nsid w:val="180A754F"/>
    <w:multiLevelType w:val="hybridMultilevel"/>
    <w:tmpl w:val="AB9C0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DC4693"/>
    <w:multiLevelType w:val="hybridMultilevel"/>
    <w:tmpl w:val="8392DDF0"/>
    <w:lvl w:ilvl="0" w:tplc="E2161C7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nsid w:val="1C8C52EE"/>
    <w:multiLevelType w:val="hybridMultilevel"/>
    <w:tmpl w:val="70B68B3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1EBF4391"/>
    <w:multiLevelType w:val="hybridMultilevel"/>
    <w:tmpl w:val="4DE6BF2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A659D7"/>
    <w:multiLevelType w:val="hybridMultilevel"/>
    <w:tmpl w:val="91CE0DEA"/>
    <w:lvl w:ilvl="0" w:tplc="04270017">
      <w:start w:val="1"/>
      <w:numFmt w:val="lowerLetter"/>
      <w:lvlText w:val="%1)"/>
      <w:lvlJc w:val="left"/>
      <w:pPr>
        <w:ind w:left="1070" w:hanging="360"/>
      </w:pPr>
      <w:rPr>
        <w:rFonts w:cs="Times New Roman" w:hint="default"/>
      </w:rPr>
    </w:lvl>
    <w:lvl w:ilvl="1" w:tplc="04270003">
      <w:start w:val="1"/>
      <w:numFmt w:val="bullet"/>
      <w:lvlText w:val="o"/>
      <w:lvlJc w:val="left"/>
      <w:pPr>
        <w:ind w:left="2216" w:hanging="360"/>
      </w:pPr>
      <w:rPr>
        <w:rFonts w:ascii="Courier New" w:hAnsi="Courier New" w:hint="default"/>
      </w:rPr>
    </w:lvl>
    <w:lvl w:ilvl="2" w:tplc="04270005">
      <w:start w:val="1"/>
      <w:numFmt w:val="bullet"/>
      <w:lvlText w:val=""/>
      <w:lvlJc w:val="left"/>
      <w:pPr>
        <w:ind w:left="2936" w:hanging="360"/>
      </w:pPr>
      <w:rPr>
        <w:rFonts w:ascii="Wingdings" w:hAnsi="Wingdings" w:hint="default"/>
      </w:rPr>
    </w:lvl>
    <w:lvl w:ilvl="3" w:tplc="04270001">
      <w:start w:val="1"/>
      <w:numFmt w:val="bullet"/>
      <w:lvlText w:val=""/>
      <w:lvlJc w:val="left"/>
      <w:pPr>
        <w:ind w:left="3656" w:hanging="360"/>
      </w:pPr>
      <w:rPr>
        <w:rFonts w:ascii="Symbol" w:hAnsi="Symbol" w:hint="default"/>
      </w:rPr>
    </w:lvl>
    <w:lvl w:ilvl="4" w:tplc="04270003">
      <w:start w:val="1"/>
      <w:numFmt w:val="bullet"/>
      <w:lvlText w:val="o"/>
      <w:lvlJc w:val="left"/>
      <w:pPr>
        <w:ind w:left="4376" w:hanging="360"/>
      </w:pPr>
      <w:rPr>
        <w:rFonts w:ascii="Courier New" w:hAnsi="Courier New" w:hint="default"/>
      </w:rPr>
    </w:lvl>
    <w:lvl w:ilvl="5" w:tplc="04270005">
      <w:start w:val="1"/>
      <w:numFmt w:val="bullet"/>
      <w:lvlText w:val=""/>
      <w:lvlJc w:val="left"/>
      <w:pPr>
        <w:ind w:left="5096" w:hanging="360"/>
      </w:pPr>
      <w:rPr>
        <w:rFonts w:ascii="Wingdings" w:hAnsi="Wingdings" w:hint="default"/>
      </w:rPr>
    </w:lvl>
    <w:lvl w:ilvl="6" w:tplc="04270001">
      <w:start w:val="1"/>
      <w:numFmt w:val="bullet"/>
      <w:lvlText w:val=""/>
      <w:lvlJc w:val="left"/>
      <w:pPr>
        <w:ind w:left="5816" w:hanging="360"/>
      </w:pPr>
      <w:rPr>
        <w:rFonts w:ascii="Symbol" w:hAnsi="Symbol" w:hint="default"/>
      </w:rPr>
    </w:lvl>
    <w:lvl w:ilvl="7" w:tplc="04270003">
      <w:start w:val="1"/>
      <w:numFmt w:val="bullet"/>
      <w:lvlText w:val="o"/>
      <w:lvlJc w:val="left"/>
      <w:pPr>
        <w:ind w:left="6536" w:hanging="360"/>
      </w:pPr>
      <w:rPr>
        <w:rFonts w:ascii="Courier New" w:hAnsi="Courier New" w:hint="default"/>
      </w:rPr>
    </w:lvl>
    <w:lvl w:ilvl="8" w:tplc="04270005">
      <w:start w:val="1"/>
      <w:numFmt w:val="bullet"/>
      <w:lvlText w:val=""/>
      <w:lvlJc w:val="left"/>
      <w:pPr>
        <w:ind w:left="7256" w:hanging="360"/>
      </w:pPr>
      <w:rPr>
        <w:rFonts w:ascii="Wingdings" w:hAnsi="Wingdings" w:hint="default"/>
      </w:rPr>
    </w:lvl>
  </w:abstractNum>
  <w:abstractNum w:abstractNumId="8">
    <w:nsid w:val="219E5BBD"/>
    <w:multiLevelType w:val="hybridMultilevel"/>
    <w:tmpl w:val="0FA8F150"/>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39E1B69"/>
    <w:multiLevelType w:val="hybridMultilevel"/>
    <w:tmpl w:val="890ABB92"/>
    <w:lvl w:ilvl="0" w:tplc="8276813E">
      <w:start w:val="1"/>
      <w:numFmt w:val="decimal"/>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52834A1"/>
    <w:multiLevelType w:val="hybridMultilevel"/>
    <w:tmpl w:val="8392DDF0"/>
    <w:lvl w:ilvl="0" w:tplc="E2161C7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nsid w:val="25FF56E8"/>
    <w:multiLevelType w:val="hybridMultilevel"/>
    <w:tmpl w:val="8392DDF0"/>
    <w:lvl w:ilvl="0" w:tplc="E2161C7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nsid w:val="299040AC"/>
    <w:multiLevelType w:val="hybridMultilevel"/>
    <w:tmpl w:val="69E27742"/>
    <w:lvl w:ilvl="0" w:tplc="19A2A654">
      <w:start w:val="1"/>
      <w:numFmt w:val="lowerLetter"/>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3">
    <w:nsid w:val="2A8E4CE1"/>
    <w:multiLevelType w:val="hybridMultilevel"/>
    <w:tmpl w:val="90D6D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BF1FD5"/>
    <w:multiLevelType w:val="hybridMultilevel"/>
    <w:tmpl w:val="8392DDF0"/>
    <w:lvl w:ilvl="0" w:tplc="E2161C7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5">
    <w:nsid w:val="2F9C37E9"/>
    <w:multiLevelType w:val="hybridMultilevel"/>
    <w:tmpl w:val="267A737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6">
    <w:nsid w:val="2FBC7EB4"/>
    <w:multiLevelType w:val="hybridMultilevel"/>
    <w:tmpl w:val="6F8E3DB0"/>
    <w:lvl w:ilvl="0" w:tplc="79DA238E">
      <w:start w:val="1"/>
      <w:numFmt w:val="decimal"/>
      <w:lvlText w:val="%1."/>
      <w:lvlJc w:val="left"/>
      <w:pPr>
        <w:tabs>
          <w:tab w:val="num" w:pos="1656"/>
        </w:tabs>
        <w:ind w:left="1656" w:hanging="12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C876D8"/>
    <w:multiLevelType w:val="hybridMultilevel"/>
    <w:tmpl w:val="CAEAEF82"/>
    <w:lvl w:ilvl="0" w:tplc="D77AED4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8">
    <w:nsid w:val="3C1E019E"/>
    <w:multiLevelType w:val="hybridMultilevel"/>
    <w:tmpl w:val="2A9044BC"/>
    <w:lvl w:ilvl="0" w:tplc="70029DFA">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9">
    <w:nsid w:val="3C375273"/>
    <w:multiLevelType w:val="hybridMultilevel"/>
    <w:tmpl w:val="975C4C60"/>
    <w:lvl w:ilvl="0" w:tplc="CB8A0B5E">
      <w:start w:val="1"/>
      <w:numFmt w:val="decimal"/>
      <w:lvlText w:val="%1."/>
      <w:lvlJc w:val="left"/>
      <w:pPr>
        <w:tabs>
          <w:tab w:val="num" w:pos="2016"/>
        </w:tabs>
        <w:ind w:left="2016" w:hanging="129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243EB0"/>
    <w:multiLevelType w:val="hybridMultilevel"/>
    <w:tmpl w:val="E33E6CA8"/>
    <w:lvl w:ilvl="0" w:tplc="DC044802">
      <w:start w:val="1"/>
      <w:numFmt w:val="lowerLetter"/>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1">
    <w:nsid w:val="41A76B62"/>
    <w:multiLevelType w:val="hybridMultilevel"/>
    <w:tmpl w:val="FE489BA6"/>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46114602"/>
    <w:multiLevelType w:val="hybridMultilevel"/>
    <w:tmpl w:val="7F5E9F1C"/>
    <w:lvl w:ilvl="0" w:tplc="51825D22">
      <w:start w:val="1"/>
      <w:numFmt w:val="lowerLetter"/>
      <w:lvlText w:val="%1)"/>
      <w:lvlJc w:val="left"/>
      <w:pPr>
        <w:ind w:left="644" w:hanging="360"/>
      </w:pPr>
      <w:rPr>
        <w:rFonts w:cs="Times New Roman" w:hint="default"/>
      </w:rPr>
    </w:lvl>
    <w:lvl w:ilvl="1" w:tplc="04270019">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3">
    <w:nsid w:val="479616AF"/>
    <w:multiLevelType w:val="hybridMultilevel"/>
    <w:tmpl w:val="6F92D128"/>
    <w:lvl w:ilvl="0" w:tplc="6E704DD6">
      <w:start w:val="1"/>
      <w:numFmt w:val="decimal"/>
      <w:lvlText w:val="%1."/>
      <w:lvlJc w:val="left"/>
      <w:pPr>
        <w:ind w:left="360" w:hanging="360"/>
      </w:pPr>
      <w:rPr>
        <w:rFonts w:cs="Times New Roman" w:hint="default"/>
        <w:b w:val="0"/>
        <w:i w:val="0"/>
        <w:color w:val="auto"/>
      </w:rPr>
    </w:lvl>
    <w:lvl w:ilvl="1" w:tplc="04270019">
      <w:start w:val="1"/>
      <w:numFmt w:val="lowerLetter"/>
      <w:lvlText w:val="%2."/>
      <w:lvlJc w:val="left"/>
      <w:pPr>
        <w:ind w:left="1298" w:hanging="360"/>
      </w:pPr>
      <w:rPr>
        <w:rFonts w:cs="Times New Roman"/>
      </w:rPr>
    </w:lvl>
    <w:lvl w:ilvl="2" w:tplc="0427001B" w:tentative="1">
      <w:start w:val="1"/>
      <w:numFmt w:val="lowerRoman"/>
      <w:lvlText w:val="%3."/>
      <w:lvlJc w:val="right"/>
      <w:pPr>
        <w:ind w:left="2018" w:hanging="180"/>
      </w:pPr>
      <w:rPr>
        <w:rFonts w:cs="Times New Roman"/>
      </w:rPr>
    </w:lvl>
    <w:lvl w:ilvl="3" w:tplc="0427000F" w:tentative="1">
      <w:start w:val="1"/>
      <w:numFmt w:val="decimal"/>
      <w:lvlText w:val="%4."/>
      <w:lvlJc w:val="left"/>
      <w:pPr>
        <w:ind w:left="2738" w:hanging="360"/>
      </w:pPr>
      <w:rPr>
        <w:rFonts w:cs="Times New Roman"/>
      </w:rPr>
    </w:lvl>
    <w:lvl w:ilvl="4" w:tplc="04270019" w:tentative="1">
      <w:start w:val="1"/>
      <w:numFmt w:val="lowerLetter"/>
      <w:lvlText w:val="%5."/>
      <w:lvlJc w:val="left"/>
      <w:pPr>
        <w:ind w:left="3458" w:hanging="360"/>
      </w:pPr>
      <w:rPr>
        <w:rFonts w:cs="Times New Roman"/>
      </w:rPr>
    </w:lvl>
    <w:lvl w:ilvl="5" w:tplc="0427001B" w:tentative="1">
      <w:start w:val="1"/>
      <w:numFmt w:val="lowerRoman"/>
      <w:lvlText w:val="%6."/>
      <w:lvlJc w:val="right"/>
      <w:pPr>
        <w:ind w:left="4178" w:hanging="180"/>
      </w:pPr>
      <w:rPr>
        <w:rFonts w:cs="Times New Roman"/>
      </w:rPr>
    </w:lvl>
    <w:lvl w:ilvl="6" w:tplc="0427000F" w:tentative="1">
      <w:start w:val="1"/>
      <w:numFmt w:val="decimal"/>
      <w:lvlText w:val="%7."/>
      <w:lvlJc w:val="left"/>
      <w:pPr>
        <w:ind w:left="4898" w:hanging="360"/>
      </w:pPr>
      <w:rPr>
        <w:rFonts w:cs="Times New Roman"/>
      </w:rPr>
    </w:lvl>
    <w:lvl w:ilvl="7" w:tplc="04270019" w:tentative="1">
      <w:start w:val="1"/>
      <w:numFmt w:val="lowerLetter"/>
      <w:lvlText w:val="%8."/>
      <w:lvlJc w:val="left"/>
      <w:pPr>
        <w:ind w:left="5618" w:hanging="360"/>
      </w:pPr>
      <w:rPr>
        <w:rFonts w:cs="Times New Roman"/>
      </w:rPr>
    </w:lvl>
    <w:lvl w:ilvl="8" w:tplc="0427001B" w:tentative="1">
      <w:start w:val="1"/>
      <w:numFmt w:val="lowerRoman"/>
      <w:lvlText w:val="%9."/>
      <w:lvlJc w:val="right"/>
      <w:pPr>
        <w:ind w:left="6338" w:hanging="180"/>
      </w:pPr>
      <w:rPr>
        <w:rFonts w:cs="Times New Roman"/>
      </w:rPr>
    </w:lvl>
  </w:abstractNum>
  <w:abstractNum w:abstractNumId="24">
    <w:nsid w:val="4995137F"/>
    <w:multiLevelType w:val="hybridMultilevel"/>
    <w:tmpl w:val="91CE0DEA"/>
    <w:lvl w:ilvl="0" w:tplc="04270017">
      <w:start w:val="1"/>
      <w:numFmt w:val="lowerLetter"/>
      <w:lvlText w:val="%1)"/>
      <w:lvlJc w:val="left"/>
      <w:pPr>
        <w:ind w:left="360" w:hanging="360"/>
      </w:pPr>
      <w:rPr>
        <w:rFonts w:cs="Times New Roman" w:hint="default"/>
      </w:rPr>
    </w:lvl>
    <w:lvl w:ilvl="1" w:tplc="04270003" w:tentative="1">
      <w:start w:val="1"/>
      <w:numFmt w:val="bullet"/>
      <w:lvlText w:val="o"/>
      <w:lvlJc w:val="left"/>
      <w:pPr>
        <w:ind w:left="1506" w:hanging="360"/>
      </w:pPr>
      <w:rPr>
        <w:rFonts w:ascii="Courier New" w:hAnsi="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5">
    <w:nsid w:val="4CDD11BD"/>
    <w:multiLevelType w:val="hybridMultilevel"/>
    <w:tmpl w:val="5A2A87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D1D1A67"/>
    <w:multiLevelType w:val="hybridMultilevel"/>
    <w:tmpl w:val="4954B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AB0B2E"/>
    <w:multiLevelType w:val="hybridMultilevel"/>
    <w:tmpl w:val="180E12AE"/>
    <w:lvl w:ilvl="0" w:tplc="095C731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50E65B14"/>
    <w:multiLevelType w:val="hybridMultilevel"/>
    <w:tmpl w:val="AC4EB9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112D77"/>
    <w:multiLevelType w:val="hybridMultilevel"/>
    <w:tmpl w:val="EDFA5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5C6A80"/>
    <w:multiLevelType w:val="hybridMultilevel"/>
    <w:tmpl w:val="3146D3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5C39501D"/>
    <w:multiLevelType w:val="hybridMultilevel"/>
    <w:tmpl w:val="387EB3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6604E2"/>
    <w:multiLevelType w:val="hybridMultilevel"/>
    <w:tmpl w:val="F3B4D0A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nsid w:val="5E2159E8"/>
    <w:multiLevelType w:val="hybridMultilevel"/>
    <w:tmpl w:val="8392DDF0"/>
    <w:lvl w:ilvl="0" w:tplc="E2161C7A">
      <w:start w:val="1"/>
      <w:numFmt w:val="decimal"/>
      <w:lvlText w:val="%1)"/>
      <w:lvlJc w:val="left"/>
      <w:pPr>
        <w:ind w:left="360" w:hanging="360"/>
      </w:pPr>
      <w:rPr>
        <w:rFonts w:cs="Times New Roman" w:hint="default"/>
        <w:b w:val="0"/>
        <w:bCs w:val="0"/>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34">
    <w:nsid w:val="5E453864"/>
    <w:multiLevelType w:val="hybridMultilevel"/>
    <w:tmpl w:val="20AA9E56"/>
    <w:lvl w:ilvl="0" w:tplc="04270011">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609F0407"/>
    <w:multiLevelType w:val="hybridMultilevel"/>
    <w:tmpl w:val="51A0D474"/>
    <w:lvl w:ilvl="0" w:tplc="0409000F">
      <w:start w:val="1"/>
      <w:numFmt w:val="decimal"/>
      <w:lvlText w:val="%1."/>
      <w:lvlJc w:val="left"/>
      <w:pPr>
        <w:tabs>
          <w:tab w:val="num" w:pos="720"/>
        </w:tabs>
        <w:ind w:left="720" w:hanging="360"/>
      </w:pPr>
    </w:lvl>
    <w:lvl w:ilvl="1" w:tplc="75A47C3A">
      <w:start w:val="1"/>
      <w:numFmt w:val="decimal"/>
      <w:lvlText w:val="%2)"/>
      <w:lvlJc w:val="left"/>
      <w:pPr>
        <w:tabs>
          <w:tab w:val="num" w:pos="2376"/>
        </w:tabs>
        <w:ind w:left="2376" w:hanging="129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250B50"/>
    <w:multiLevelType w:val="hybridMultilevel"/>
    <w:tmpl w:val="757220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190188A"/>
    <w:multiLevelType w:val="hybridMultilevel"/>
    <w:tmpl w:val="339EA2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2A66FB"/>
    <w:multiLevelType w:val="multilevel"/>
    <w:tmpl w:val="90D6D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E91654"/>
    <w:multiLevelType w:val="hybridMultilevel"/>
    <w:tmpl w:val="8392DDF0"/>
    <w:lvl w:ilvl="0" w:tplc="E2161C7A">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0">
    <w:nsid w:val="651A6CB8"/>
    <w:multiLevelType w:val="hybridMultilevel"/>
    <w:tmpl w:val="D63C7270"/>
    <w:lvl w:ilvl="0" w:tplc="A3A472DA">
      <w:start w:val="1"/>
      <w:numFmt w:val="lowerLetter"/>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724" w:hanging="360"/>
      </w:pPr>
      <w:rPr>
        <w:rFonts w:cs="Times New Roman"/>
      </w:rPr>
    </w:lvl>
    <w:lvl w:ilvl="2" w:tplc="0427001B" w:tentative="1">
      <w:start w:val="1"/>
      <w:numFmt w:val="lowerRoman"/>
      <w:lvlText w:val="%3."/>
      <w:lvlJc w:val="right"/>
      <w:pPr>
        <w:ind w:left="2444" w:hanging="180"/>
      </w:pPr>
      <w:rPr>
        <w:rFonts w:cs="Times New Roman"/>
      </w:rPr>
    </w:lvl>
    <w:lvl w:ilvl="3" w:tplc="0427000F" w:tentative="1">
      <w:start w:val="1"/>
      <w:numFmt w:val="decimal"/>
      <w:lvlText w:val="%4."/>
      <w:lvlJc w:val="left"/>
      <w:pPr>
        <w:ind w:left="3164" w:hanging="360"/>
      </w:pPr>
      <w:rPr>
        <w:rFonts w:cs="Times New Roman"/>
      </w:rPr>
    </w:lvl>
    <w:lvl w:ilvl="4" w:tplc="04270019" w:tentative="1">
      <w:start w:val="1"/>
      <w:numFmt w:val="lowerLetter"/>
      <w:lvlText w:val="%5."/>
      <w:lvlJc w:val="left"/>
      <w:pPr>
        <w:ind w:left="3884" w:hanging="360"/>
      </w:pPr>
      <w:rPr>
        <w:rFonts w:cs="Times New Roman"/>
      </w:rPr>
    </w:lvl>
    <w:lvl w:ilvl="5" w:tplc="0427001B" w:tentative="1">
      <w:start w:val="1"/>
      <w:numFmt w:val="lowerRoman"/>
      <w:lvlText w:val="%6."/>
      <w:lvlJc w:val="right"/>
      <w:pPr>
        <w:ind w:left="4604" w:hanging="180"/>
      </w:pPr>
      <w:rPr>
        <w:rFonts w:cs="Times New Roman"/>
      </w:rPr>
    </w:lvl>
    <w:lvl w:ilvl="6" w:tplc="0427000F" w:tentative="1">
      <w:start w:val="1"/>
      <w:numFmt w:val="decimal"/>
      <w:lvlText w:val="%7."/>
      <w:lvlJc w:val="left"/>
      <w:pPr>
        <w:ind w:left="5324" w:hanging="360"/>
      </w:pPr>
      <w:rPr>
        <w:rFonts w:cs="Times New Roman"/>
      </w:rPr>
    </w:lvl>
    <w:lvl w:ilvl="7" w:tplc="04270019" w:tentative="1">
      <w:start w:val="1"/>
      <w:numFmt w:val="lowerLetter"/>
      <w:lvlText w:val="%8."/>
      <w:lvlJc w:val="left"/>
      <w:pPr>
        <w:ind w:left="6044" w:hanging="360"/>
      </w:pPr>
      <w:rPr>
        <w:rFonts w:cs="Times New Roman"/>
      </w:rPr>
    </w:lvl>
    <w:lvl w:ilvl="8" w:tplc="0427001B" w:tentative="1">
      <w:start w:val="1"/>
      <w:numFmt w:val="lowerRoman"/>
      <w:lvlText w:val="%9."/>
      <w:lvlJc w:val="right"/>
      <w:pPr>
        <w:ind w:left="6764" w:hanging="180"/>
      </w:pPr>
      <w:rPr>
        <w:rFonts w:cs="Times New Roman"/>
      </w:rPr>
    </w:lvl>
  </w:abstractNum>
  <w:abstractNum w:abstractNumId="41">
    <w:nsid w:val="673527D0"/>
    <w:multiLevelType w:val="hybridMultilevel"/>
    <w:tmpl w:val="23E80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364E0D"/>
    <w:multiLevelType w:val="hybridMultilevel"/>
    <w:tmpl w:val="31027D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nsid w:val="6EB56046"/>
    <w:multiLevelType w:val="hybridMultilevel"/>
    <w:tmpl w:val="69E27742"/>
    <w:lvl w:ilvl="0" w:tplc="19A2A654">
      <w:start w:val="1"/>
      <w:numFmt w:val="lowerLetter"/>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44">
    <w:nsid w:val="719D5698"/>
    <w:multiLevelType w:val="hybridMultilevel"/>
    <w:tmpl w:val="55540BAA"/>
    <w:lvl w:ilvl="0" w:tplc="04270011">
      <w:start w:val="1"/>
      <w:numFmt w:val="decimal"/>
      <w:lvlText w:val="%1)"/>
      <w:lvlJc w:val="left"/>
      <w:pPr>
        <w:ind w:left="360" w:hanging="360"/>
      </w:pPr>
      <w:rPr>
        <w:rFonts w:cs="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5">
    <w:nsid w:val="725E520F"/>
    <w:multiLevelType w:val="hybridMultilevel"/>
    <w:tmpl w:val="C1020B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5580AC4"/>
    <w:multiLevelType w:val="hybridMultilevel"/>
    <w:tmpl w:val="88021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73F7373"/>
    <w:multiLevelType w:val="hybridMultilevel"/>
    <w:tmpl w:val="86C83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A710A3E"/>
    <w:multiLevelType w:val="multilevel"/>
    <w:tmpl w:val="0B587942"/>
    <w:lvl w:ilvl="0">
      <w:start w:val="1"/>
      <w:numFmt w:val="decimal"/>
      <w:lvlText w:val="%1."/>
      <w:lvlJc w:val="left"/>
      <w:pPr>
        <w:tabs>
          <w:tab w:val="num" w:pos="1097"/>
        </w:tabs>
        <w:ind w:left="1097" w:hanging="170"/>
      </w:pPr>
      <w:rPr>
        <w:rFonts w:hint="default"/>
        <w:i w:val="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9">
    <w:nsid w:val="7CAE01BB"/>
    <w:multiLevelType w:val="multilevel"/>
    <w:tmpl w:val="B62AD9F8"/>
    <w:lvl w:ilvl="0">
      <w:start w:val="1"/>
      <w:numFmt w:val="decimal"/>
      <w:lvlText w:val="%1."/>
      <w:lvlJc w:val="left"/>
      <w:pPr>
        <w:tabs>
          <w:tab w:val="num" w:pos="530"/>
        </w:tabs>
        <w:ind w:left="927" w:firstLine="0"/>
      </w:pPr>
      <w:rPr>
        <w:rFonts w:hint="default"/>
        <w:i w:val="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7"/>
  </w:num>
  <w:num w:numId="2">
    <w:abstractNumId w:val="42"/>
  </w:num>
  <w:num w:numId="3">
    <w:abstractNumId w:val="39"/>
  </w:num>
  <w:num w:numId="4">
    <w:abstractNumId w:val="24"/>
  </w:num>
  <w:num w:numId="5">
    <w:abstractNumId w:val="43"/>
  </w:num>
  <w:num w:numId="6">
    <w:abstractNumId w:val="20"/>
  </w:num>
  <w:num w:numId="7">
    <w:abstractNumId w:val="22"/>
  </w:num>
  <w:num w:numId="8">
    <w:abstractNumId w:val="40"/>
  </w:num>
  <w:num w:numId="9">
    <w:abstractNumId w:val="10"/>
  </w:num>
  <w:num w:numId="10">
    <w:abstractNumId w:val="14"/>
  </w:num>
  <w:num w:numId="11">
    <w:abstractNumId w:val="9"/>
  </w:num>
  <w:num w:numId="12">
    <w:abstractNumId w:val="2"/>
  </w:num>
  <w:num w:numId="13">
    <w:abstractNumId w:val="21"/>
  </w:num>
  <w:num w:numId="14">
    <w:abstractNumId w:val="18"/>
  </w:num>
  <w:num w:numId="15">
    <w:abstractNumId w:val="44"/>
  </w:num>
  <w:num w:numId="16">
    <w:abstractNumId w:val="17"/>
  </w:num>
  <w:num w:numId="17">
    <w:abstractNumId w:val="11"/>
  </w:num>
  <w:num w:numId="18">
    <w:abstractNumId w:val="4"/>
  </w:num>
  <w:num w:numId="19">
    <w:abstractNumId w:val="33"/>
  </w:num>
  <w:num w:numId="20">
    <w:abstractNumId w:val="34"/>
  </w:num>
  <w:num w:numId="21">
    <w:abstractNumId w:val="7"/>
  </w:num>
  <w:num w:numId="22">
    <w:abstractNumId w:val="23"/>
  </w:num>
  <w:num w:numId="23">
    <w:abstractNumId w:val="1"/>
  </w:num>
  <w:num w:numId="24">
    <w:abstractNumId w:val="12"/>
  </w:num>
  <w:num w:numId="25">
    <w:abstractNumId w:val="26"/>
  </w:num>
  <w:num w:numId="26">
    <w:abstractNumId w:val="16"/>
  </w:num>
  <w:num w:numId="27">
    <w:abstractNumId w:val="0"/>
  </w:num>
  <w:num w:numId="28">
    <w:abstractNumId w:val="49"/>
  </w:num>
  <w:num w:numId="29">
    <w:abstractNumId w:val="48"/>
  </w:num>
  <w:num w:numId="30">
    <w:abstractNumId w:val="36"/>
  </w:num>
  <w:num w:numId="31">
    <w:abstractNumId w:val="25"/>
  </w:num>
  <w:num w:numId="32">
    <w:abstractNumId w:val="45"/>
  </w:num>
  <w:num w:numId="33">
    <w:abstractNumId w:val="19"/>
  </w:num>
  <w:num w:numId="34">
    <w:abstractNumId w:val="15"/>
  </w:num>
  <w:num w:numId="35">
    <w:abstractNumId w:val="30"/>
  </w:num>
  <w:num w:numId="36">
    <w:abstractNumId w:val="29"/>
  </w:num>
  <w:num w:numId="37">
    <w:abstractNumId w:val="41"/>
  </w:num>
  <w:num w:numId="38">
    <w:abstractNumId w:val="13"/>
  </w:num>
  <w:num w:numId="39">
    <w:abstractNumId w:val="38"/>
  </w:num>
  <w:num w:numId="40">
    <w:abstractNumId w:val="46"/>
  </w:num>
  <w:num w:numId="41">
    <w:abstractNumId w:val="31"/>
  </w:num>
  <w:num w:numId="42">
    <w:abstractNumId w:val="5"/>
  </w:num>
  <w:num w:numId="43">
    <w:abstractNumId w:val="32"/>
  </w:num>
  <w:num w:numId="44">
    <w:abstractNumId w:val="6"/>
  </w:num>
  <w:num w:numId="45">
    <w:abstractNumId w:val="3"/>
  </w:num>
  <w:num w:numId="46">
    <w:abstractNumId w:val="35"/>
  </w:num>
  <w:num w:numId="47">
    <w:abstractNumId w:val="28"/>
  </w:num>
  <w:num w:numId="48">
    <w:abstractNumId w:val="8"/>
  </w:num>
  <w:num w:numId="49">
    <w:abstractNumId w:val="47"/>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footnotePr>
    <w:footnote w:id="-1"/>
    <w:footnote w:id="0"/>
  </w:footnotePr>
  <w:endnotePr>
    <w:endnote w:id="-1"/>
    <w:endnote w:id="0"/>
  </w:endnotePr>
  <w:compat/>
  <w:rsids>
    <w:rsidRoot w:val="009B0D0F"/>
    <w:rsid w:val="00001AF2"/>
    <w:rsid w:val="00003CF0"/>
    <w:rsid w:val="00012C4B"/>
    <w:rsid w:val="0001304B"/>
    <w:rsid w:val="0001417D"/>
    <w:rsid w:val="000228C4"/>
    <w:rsid w:val="000311B1"/>
    <w:rsid w:val="0003381C"/>
    <w:rsid w:val="00037DF5"/>
    <w:rsid w:val="00042463"/>
    <w:rsid w:val="00043466"/>
    <w:rsid w:val="00061ED8"/>
    <w:rsid w:val="00062A35"/>
    <w:rsid w:val="00076967"/>
    <w:rsid w:val="00085B30"/>
    <w:rsid w:val="00086291"/>
    <w:rsid w:val="00095B05"/>
    <w:rsid w:val="000961C1"/>
    <w:rsid w:val="00097C53"/>
    <w:rsid w:val="000A5941"/>
    <w:rsid w:val="000B2B90"/>
    <w:rsid w:val="000C0224"/>
    <w:rsid w:val="000C459B"/>
    <w:rsid w:val="000C6099"/>
    <w:rsid w:val="000D0269"/>
    <w:rsid w:val="000D60DE"/>
    <w:rsid w:val="000E13BF"/>
    <w:rsid w:val="000E278C"/>
    <w:rsid w:val="000F0CBD"/>
    <w:rsid w:val="00112658"/>
    <w:rsid w:val="00114CEE"/>
    <w:rsid w:val="00117490"/>
    <w:rsid w:val="00126C9B"/>
    <w:rsid w:val="00126E97"/>
    <w:rsid w:val="0014079E"/>
    <w:rsid w:val="0014671A"/>
    <w:rsid w:val="00150326"/>
    <w:rsid w:val="00160F2D"/>
    <w:rsid w:val="00161164"/>
    <w:rsid w:val="00171684"/>
    <w:rsid w:val="00186788"/>
    <w:rsid w:val="00191DB5"/>
    <w:rsid w:val="00193F87"/>
    <w:rsid w:val="001A19B3"/>
    <w:rsid w:val="001A3873"/>
    <w:rsid w:val="001A3BB5"/>
    <w:rsid w:val="001B4F51"/>
    <w:rsid w:val="001B7BB0"/>
    <w:rsid w:val="001D00D9"/>
    <w:rsid w:val="001D2165"/>
    <w:rsid w:val="001D565D"/>
    <w:rsid w:val="001D5F31"/>
    <w:rsid w:val="001D6642"/>
    <w:rsid w:val="001E00ED"/>
    <w:rsid w:val="001F2A17"/>
    <w:rsid w:val="001F40D3"/>
    <w:rsid w:val="0020347B"/>
    <w:rsid w:val="002076B2"/>
    <w:rsid w:val="00226C1E"/>
    <w:rsid w:val="00226D2D"/>
    <w:rsid w:val="0022711E"/>
    <w:rsid w:val="002277C3"/>
    <w:rsid w:val="00227B09"/>
    <w:rsid w:val="00232E15"/>
    <w:rsid w:val="00243CBD"/>
    <w:rsid w:val="0026427E"/>
    <w:rsid w:val="00265518"/>
    <w:rsid w:val="00272856"/>
    <w:rsid w:val="0027323E"/>
    <w:rsid w:val="00287E07"/>
    <w:rsid w:val="00294CBC"/>
    <w:rsid w:val="00295624"/>
    <w:rsid w:val="002A319C"/>
    <w:rsid w:val="002B54AC"/>
    <w:rsid w:val="002C14BD"/>
    <w:rsid w:val="002C2F31"/>
    <w:rsid w:val="002C4B39"/>
    <w:rsid w:val="002C67C3"/>
    <w:rsid w:val="002C70B9"/>
    <w:rsid w:val="002C745F"/>
    <w:rsid w:val="002D57F2"/>
    <w:rsid w:val="002E2985"/>
    <w:rsid w:val="002F0A0A"/>
    <w:rsid w:val="002F2DFE"/>
    <w:rsid w:val="002F2FD5"/>
    <w:rsid w:val="002F3075"/>
    <w:rsid w:val="002F638D"/>
    <w:rsid w:val="002F77B4"/>
    <w:rsid w:val="0030372A"/>
    <w:rsid w:val="00315020"/>
    <w:rsid w:val="003209D1"/>
    <w:rsid w:val="00323086"/>
    <w:rsid w:val="003237E4"/>
    <w:rsid w:val="00337BD4"/>
    <w:rsid w:val="003442E6"/>
    <w:rsid w:val="00354B1F"/>
    <w:rsid w:val="00355401"/>
    <w:rsid w:val="00355738"/>
    <w:rsid w:val="0035635B"/>
    <w:rsid w:val="00365D03"/>
    <w:rsid w:val="003708C8"/>
    <w:rsid w:val="003715F6"/>
    <w:rsid w:val="00382A8E"/>
    <w:rsid w:val="00384147"/>
    <w:rsid w:val="00386EE1"/>
    <w:rsid w:val="003875AD"/>
    <w:rsid w:val="00396804"/>
    <w:rsid w:val="003A451B"/>
    <w:rsid w:val="003A5681"/>
    <w:rsid w:val="003A6C08"/>
    <w:rsid w:val="003B079F"/>
    <w:rsid w:val="003B0B57"/>
    <w:rsid w:val="003B3213"/>
    <w:rsid w:val="003B5803"/>
    <w:rsid w:val="003B71B1"/>
    <w:rsid w:val="003D0919"/>
    <w:rsid w:val="003D0BEC"/>
    <w:rsid w:val="003D3796"/>
    <w:rsid w:val="003D4243"/>
    <w:rsid w:val="003D4526"/>
    <w:rsid w:val="003E3CE0"/>
    <w:rsid w:val="003E4911"/>
    <w:rsid w:val="003E5325"/>
    <w:rsid w:val="003F79DF"/>
    <w:rsid w:val="00401584"/>
    <w:rsid w:val="00415BF1"/>
    <w:rsid w:val="00422D5F"/>
    <w:rsid w:val="00423830"/>
    <w:rsid w:val="00427869"/>
    <w:rsid w:val="0043003F"/>
    <w:rsid w:val="00435B36"/>
    <w:rsid w:val="00442E4A"/>
    <w:rsid w:val="004462A3"/>
    <w:rsid w:val="00446BE8"/>
    <w:rsid w:val="00451745"/>
    <w:rsid w:val="00451768"/>
    <w:rsid w:val="00451FEE"/>
    <w:rsid w:val="00452F01"/>
    <w:rsid w:val="004557BB"/>
    <w:rsid w:val="00460CA7"/>
    <w:rsid w:val="00463D1D"/>
    <w:rsid w:val="00464027"/>
    <w:rsid w:val="004643A4"/>
    <w:rsid w:val="004649C1"/>
    <w:rsid w:val="004656C0"/>
    <w:rsid w:val="00465720"/>
    <w:rsid w:val="00465BDD"/>
    <w:rsid w:val="0047122B"/>
    <w:rsid w:val="004716B8"/>
    <w:rsid w:val="0047299A"/>
    <w:rsid w:val="00476FE8"/>
    <w:rsid w:val="00482EB4"/>
    <w:rsid w:val="00484851"/>
    <w:rsid w:val="0049037B"/>
    <w:rsid w:val="004955B9"/>
    <w:rsid w:val="00497975"/>
    <w:rsid w:val="004A0CDA"/>
    <w:rsid w:val="004A19F8"/>
    <w:rsid w:val="004B553F"/>
    <w:rsid w:val="004B71E3"/>
    <w:rsid w:val="004C2B58"/>
    <w:rsid w:val="004C5C22"/>
    <w:rsid w:val="004C7BB1"/>
    <w:rsid w:val="004D109E"/>
    <w:rsid w:val="004D69C9"/>
    <w:rsid w:val="004D7CD9"/>
    <w:rsid w:val="004E043D"/>
    <w:rsid w:val="004E246B"/>
    <w:rsid w:val="004F1210"/>
    <w:rsid w:val="004F1930"/>
    <w:rsid w:val="004F78D7"/>
    <w:rsid w:val="00500C54"/>
    <w:rsid w:val="005023A5"/>
    <w:rsid w:val="00511CB4"/>
    <w:rsid w:val="0051245E"/>
    <w:rsid w:val="005157E9"/>
    <w:rsid w:val="00521E72"/>
    <w:rsid w:val="0052418E"/>
    <w:rsid w:val="00531828"/>
    <w:rsid w:val="00537872"/>
    <w:rsid w:val="00542536"/>
    <w:rsid w:val="0054364B"/>
    <w:rsid w:val="00544885"/>
    <w:rsid w:val="005575EA"/>
    <w:rsid w:val="00561BA0"/>
    <w:rsid w:val="00566CE8"/>
    <w:rsid w:val="00571197"/>
    <w:rsid w:val="00572855"/>
    <w:rsid w:val="00574C09"/>
    <w:rsid w:val="0057699B"/>
    <w:rsid w:val="0058018F"/>
    <w:rsid w:val="005846E6"/>
    <w:rsid w:val="005855A5"/>
    <w:rsid w:val="00591373"/>
    <w:rsid w:val="005956CF"/>
    <w:rsid w:val="005A0AC4"/>
    <w:rsid w:val="005A58F7"/>
    <w:rsid w:val="005B05A0"/>
    <w:rsid w:val="005B0807"/>
    <w:rsid w:val="005B19D5"/>
    <w:rsid w:val="005B2995"/>
    <w:rsid w:val="005C7CB1"/>
    <w:rsid w:val="005E0700"/>
    <w:rsid w:val="005E137B"/>
    <w:rsid w:val="005E2E02"/>
    <w:rsid w:val="005E46BE"/>
    <w:rsid w:val="005E64FE"/>
    <w:rsid w:val="005F04BE"/>
    <w:rsid w:val="00610C5B"/>
    <w:rsid w:val="006119F0"/>
    <w:rsid w:val="00614E02"/>
    <w:rsid w:val="0063348B"/>
    <w:rsid w:val="0063501A"/>
    <w:rsid w:val="006407EB"/>
    <w:rsid w:val="00642F41"/>
    <w:rsid w:val="00657CD3"/>
    <w:rsid w:val="00663888"/>
    <w:rsid w:val="00665D05"/>
    <w:rsid w:val="00666230"/>
    <w:rsid w:val="00684124"/>
    <w:rsid w:val="0068514E"/>
    <w:rsid w:val="00692850"/>
    <w:rsid w:val="00692BA0"/>
    <w:rsid w:val="00694A5B"/>
    <w:rsid w:val="0069640D"/>
    <w:rsid w:val="0069764E"/>
    <w:rsid w:val="00697C8F"/>
    <w:rsid w:val="006A0E63"/>
    <w:rsid w:val="006B0090"/>
    <w:rsid w:val="006B1112"/>
    <w:rsid w:val="006B4B0D"/>
    <w:rsid w:val="006B66F4"/>
    <w:rsid w:val="006C373A"/>
    <w:rsid w:val="006C5E8C"/>
    <w:rsid w:val="006C7494"/>
    <w:rsid w:val="006E57D8"/>
    <w:rsid w:val="006F4C72"/>
    <w:rsid w:val="006F669A"/>
    <w:rsid w:val="00701610"/>
    <w:rsid w:val="007033C6"/>
    <w:rsid w:val="00706012"/>
    <w:rsid w:val="00706984"/>
    <w:rsid w:val="00711BBD"/>
    <w:rsid w:val="007233D6"/>
    <w:rsid w:val="0072372A"/>
    <w:rsid w:val="007245FB"/>
    <w:rsid w:val="007270C8"/>
    <w:rsid w:val="007307C9"/>
    <w:rsid w:val="00731167"/>
    <w:rsid w:val="00732A6F"/>
    <w:rsid w:val="00734058"/>
    <w:rsid w:val="00750BF5"/>
    <w:rsid w:val="00750C60"/>
    <w:rsid w:val="00751847"/>
    <w:rsid w:val="00752C16"/>
    <w:rsid w:val="00754801"/>
    <w:rsid w:val="00774551"/>
    <w:rsid w:val="007811D8"/>
    <w:rsid w:val="007831CE"/>
    <w:rsid w:val="00787CF2"/>
    <w:rsid w:val="00790570"/>
    <w:rsid w:val="00791519"/>
    <w:rsid w:val="00792BE7"/>
    <w:rsid w:val="00793150"/>
    <w:rsid w:val="00794A53"/>
    <w:rsid w:val="00797117"/>
    <w:rsid w:val="007974CB"/>
    <w:rsid w:val="007A45F8"/>
    <w:rsid w:val="007B0960"/>
    <w:rsid w:val="007B2148"/>
    <w:rsid w:val="007B3C12"/>
    <w:rsid w:val="007B76F5"/>
    <w:rsid w:val="007B7D12"/>
    <w:rsid w:val="007C04BE"/>
    <w:rsid w:val="007D4AE1"/>
    <w:rsid w:val="007E3555"/>
    <w:rsid w:val="007F3549"/>
    <w:rsid w:val="0080009B"/>
    <w:rsid w:val="008027F6"/>
    <w:rsid w:val="0080698F"/>
    <w:rsid w:val="00813328"/>
    <w:rsid w:val="008137CB"/>
    <w:rsid w:val="008167AE"/>
    <w:rsid w:val="00816F67"/>
    <w:rsid w:val="00821A83"/>
    <w:rsid w:val="00822D67"/>
    <w:rsid w:val="00825004"/>
    <w:rsid w:val="00827853"/>
    <w:rsid w:val="00831D45"/>
    <w:rsid w:val="00842E8A"/>
    <w:rsid w:val="00847FD1"/>
    <w:rsid w:val="00851DBC"/>
    <w:rsid w:val="0085600E"/>
    <w:rsid w:val="0085668E"/>
    <w:rsid w:val="00856AD1"/>
    <w:rsid w:val="0086689C"/>
    <w:rsid w:val="00866CD0"/>
    <w:rsid w:val="00871882"/>
    <w:rsid w:val="00875284"/>
    <w:rsid w:val="00880D3E"/>
    <w:rsid w:val="0088475E"/>
    <w:rsid w:val="00886C65"/>
    <w:rsid w:val="00892168"/>
    <w:rsid w:val="00893BBB"/>
    <w:rsid w:val="00895735"/>
    <w:rsid w:val="008957C6"/>
    <w:rsid w:val="00895821"/>
    <w:rsid w:val="008A5B99"/>
    <w:rsid w:val="008B14B7"/>
    <w:rsid w:val="008B54FF"/>
    <w:rsid w:val="008B7AD2"/>
    <w:rsid w:val="008C50E5"/>
    <w:rsid w:val="008D2563"/>
    <w:rsid w:val="008D4E51"/>
    <w:rsid w:val="008E35E4"/>
    <w:rsid w:val="008E634A"/>
    <w:rsid w:val="008E7AD3"/>
    <w:rsid w:val="008F6344"/>
    <w:rsid w:val="00900245"/>
    <w:rsid w:val="009011B8"/>
    <w:rsid w:val="00902EF3"/>
    <w:rsid w:val="00903D29"/>
    <w:rsid w:val="00906A2D"/>
    <w:rsid w:val="00915C13"/>
    <w:rsid w:val="00924693"/>
    <w:rsid w:val="00926A69"/>
    <w:rsid w:val="00931E15"/>
    <w:rsid w:val="009362D2"/>
    <w:rsid w:val="009437A2"/>
    <w:rsid w:val="00945575"/>
    <w:rsid w:val="00952357"/>
    <w:rsid w:val="00965303"/>
    <w:rsid w:val="009725F0"/>
    <w:rsid w:val="009739D5"/>
    <w:rsid w:val="009743F7"/>
    <w:rsid w:val="00974E34"/>
    <w:rsid w:val="00983B62"/>
    <w:rsid w:val="00997778"/>
    <w:rsid w:val="009A287B"/>
    <w:rsid w:val="009A5B32"/>
    <w:rsid w:val="009B0D0F"/>
    <w:rsid w:val="009B0EB7"/>
    <w:rsid w:val="009B33A3"/>
    <w:rsid w:val="009B3817"/>
    <w:rsid w:val="009B56D7"/>
    <w:rsid w:val="009C0044"/>
    <w:rsid w:val="009C0DCF"/>
    <w:rsid w:val="009C2ADC"/>
    <w:rsid w:val="009C56DE"/>
    <w:rsid w:val="009C64E6"/>
    <w:rsid w:val="009D2797"/>
    <w:rsid w:val="009D29F5"/>
    <w:rsid w:val="009D58AD"/>
    <w:rsid w:val="009E7048"/>
    <w:rsid w:val="009E77DF"/>
    <w:rsid w:val="00A211AE"/>
    <w:rsid w:val="00A302D3"/>
    <w:rsid w:val="00A43B03"/>
    <w:rsid w:val="00A545AF"/>
    <w:rsid w:val="00A65745"/>
    <w:rsid w:val="00A7284F"/>
    <w:rsid w:val="00A7639A"/>
    <w:rsid w:val="00A9056A"/>
    <w:rsid w:val="00A91573"/>
    <w:rsid w:val="00A930A2"/>
    <w:rsid w:val="00AA7810"/>
    <w:rsid w:val="00AC5418"/>
    <w:rsid w:val="00AC64C0"/>
    <w:rsid w:val="00AD0C5E"/>
    <w:rsid w:val="00AD1C75"/>
    <w:rsid w:val="00AD2D64"/>
    <w:rsid w:val="00AD329A"/>
    <w:rsid w:val="00AD6CAA"/>
    <w:rsid w:val="00AE3290"/>
    <w:rsid w:val="00AE336A"/>
    <w:rsid w:val="00AE51E5"/>
    <w:rsid w:val="00AF3CA1"/>
    <w:rsid w:val="00AF55B0"/>
    <w:rsid w:val="00B07B38"/>
    <w:rsid w:val="00B10483"/>
    <w:rsid w:val="00B2007B"/>
    <w:rsid w:val="00B227C6"/>
    <w:rsid w:val="00B3713F"/>
    <w:rsid w:val="00B419E6"/>
    <w:rsid w:val="00B47B36"/>
    <w:rsid w:val="00B507C1"/>
    <w:rsid w:val="00B5287F"/>
    <w:rsid w:val="00B546E1"/>
    <w:rsid w:val="00B65D7D"/>
    <w:rsid w:val="00B662A4"/>
    <w:rsid w:val="00B76CDC"/>
    <w:rsid w:val="00B80F3B"/>
    <w:rsid w:val="00B8535F"/>
    <w:rsid w:val="00B85DBB"/>
    <w:rsid w:val="00B93126"/>
    <w:rsid w:val="00BB2C8E"/>
    <w:rsid w:val="00BB591D"/>
    <w:rsid w:val="00BB6600"/>
    <w:rsid w:val="00BC0157"/>
    <w:rsid w:val="00BC3727"/>
    <w:rsid w:val="00BC6A1E"/>
    <w:rsid w:val="00BD07CC"/>
    <w:rsid w:val="00BD13DA"/>
    <w:rsid w:val="00BD50A3"/>
    <w:rsid w:val="00BE0B4D"/>
    <w:rsid w:val="00BE1DED"/>
    <w:rsid w:val="00BE6AD6"/>
    <w:rsid w:val="00C105D3"/>
    <w:rsid w:val="00C25142"/>
    <w:rsid w:val="00C27008"/>
    <w:rsid w:val="00C275CD"/>
    <w:rsid w:val="00C36ABA"/>
    <w:rsid w:val="00C40AC5"/>
    <w:rsid w:val="00C478AB"/>
    <w:rsid w:val="00C63AFD"/>
    <w:rsid w:val="00C71B83"/>
    <w:rsid w:val="00C73776"/>
    <w:rsid w:val="00C73BF9"/>
    <w:rsid w:val="00C8182F"/>
    <w:rsid w:val="00C938F9"/>
    <w:rsid w:val="00C94E03"/>
    <w:rsid w:val="00CA1747"/>
    <w:rsid w:val="00CA375A"/>
    <w:rsid w:val="00CA4CBE"/>
    <w:rsid w:val="00CA67F6"/>
    <w:rsid w:val="00CA798A"/>
    <w:rsid w:val="00CB2B5E"/>
    <w:rsid w:val="00CC2E1B"/>
    <w:rsid w:val="00CD1835"/>
    <w:rsid w:val="00CD6D81"/>
    <w:rsid w:val="00CF0946"/>
    <w:rsid w:val="00CF2D8E"/>
    <w:rsid w:val="00CF37E9"/>
    <w:rsid w:val="00CF3B5E"/>
    <w:rsid w:val="00D04A69"/>
    <w:rsid w:val="00D20758"/>
    <w:rsid w:val="00D2088F"/>
    <w:rsid w:val="00D2168C"/>
    <w:rsid w:val="00D30336"/>
    <w:rsid w:val="00D33324"/>
    <w:rsid w:val="00D42B26"/>
    <w:rsid w:val="00D5028D"/>
    <w:rsid w:val="00D55ACD"/>
    <w:rsid w:val="00D628AB"/>
    <w:rsid w:val="00D64546"/>
    <w:rsid w:val="00D66F56"/>
    <w:rsid w:val="00D70DF1"/>
    <w:rsid w:val="00D821F3"/>
    <w:rsid w:val="00D849F7"/>
    <w:rsid w:val="00D90EBC"/>
    <w:rsid w:val="00D949C0"/>
    <w:rsid w:val="00D94F84"/>
    <w:rsid w:val="00D961EF"/>
    <w:rsid w:val="00DA30C6"/>
    <w:rsid w:val="00DA3F0E"/>
    <w:rsid w:val="00DA58EF"/>
    <w:rsid w:val="00DB7B78"/>
    <w:rsid w:val="00DB7F9F"/>
    <w:rsid w:val="00DC1042"/>
    <w:rsid w:val="00DC301F"/>
    <w:rsid w:val="00DE0DD6"/>
    <w:rsid w:val="00DE194D"/>
    <w:rsid w:val="00E05BD9"/>
    <w:rsid w:val="00E17FF2"/>
    <w:rsid w:val="00E200B1"/>
    <w:rsid w:val="00E20B1E"/>
    <w:rsid w:val="00E21FC1"/>
    <w:rsid w:val="00E31C11"/>
    <w:rsid w:val="00E335C0"/>
    <w:rsid w:val="00E361D2"/>
    <w:rsid w:val="00E41816"/>
    <w:rsid w:val="00E41EDF"/>
    <w:rsid w:val="00E4286C"/>
    <w:rsid w:val="00E43F4D"/>
    <w:rsid w:val="00E47124"/>
    <w:rsid w:val="00E5011D"/>
    <w:rsid w:val="00E522B4"/>
    <w:rsid w:val="00E53432"/>
    <w:rsid w:val="00E57E97"/>
    <w:rsid w:val="00E74804"/>
    <w:rsid w:val="00E75443"/>
    <w:rsid w:val="00E837F7"/>
    <w:rsid w:val="00E852A3"/>
    <w:rsid w:val="00EA2361"/>
    <w:rsid w:val="00EA77F7"/>
    <w:rsid w:val="00EC5DA4"/>
    <w:rsid w:val="00ED2E83"/>
    <w:rsid w:val="00ED3784"/>
    <w:rsid w:val="00EE002E"/>
    <w:rsid w:val="00EF77A5"/>
    <w:rsid w:val="00F11AF0"/>
    <w:rsid w:val="00F15E7C"/>
    <w:rsid w:val="00F200B9"/>
    <w:rsid w:val="00F225E0"/>
    <w:rsid w:val="00F22E4B"/>
    <w:rsid w:val="00F243D2"/>
    <w:rsid w:val="00F2720B"/>
    <w:rsid w:val="00F373D6"/>
    <w:rsid w:val="00F40FAF"/>
    <w:rsid w:val="00F411E4"/>
    <w:rsid w:val="00F54CA8"/>
    <w:rsid w:val="00F63E92"/>
    <w:rsid w:val="00F841B1"/>
    <w:rsid w:val="00F85C6C"/>
    <w:rsid w:val="00F862E7"/>
    <w:rsid w:val="00F91863"/>
    <w:rsid w:val="00F93A8B"/>
    <w:rsid w:val="00F94838"/>
    <w:rsid w:val="00F97F42"/>
    <w:rsid w:val="00FA0405"/>
    <w:rsid w:val="00FA0558"/>
    <w:rsid w:val="00FA239B"/>
    <w:rsid w:val="00FB4EFB"/>
    <w:rsid w:val="00FD22EE"/>
    <w:rsid w:val="00FD2EBD"/>
    <w:rsid w:val="00FD35A5"/>
    <w:rsid w:val="00FD5FD2"/>
    <w:rsid w:val="00FE53D4"/>
    <w:rsid w:val="00FE5C01"/>
    <w:rsid w:val="00FF3706"/>
    <w:rsid w:val="00FF7FC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ADC"/>
    <w:rPr>
      <w:rFonts w:ascii="Times New Roman" w:hAnsi="Times New Roman"/>
      <w:sz w:val="24"/>
      <w:szCs w:val="24"/>
    </w:rPr>
  </w:style>
  <w:style w:type="paragraph" w:styleId="Heading1">
    <w:name w:val="heading 1"/>
    <w:basedOn w:val="Normal"/>
    <w:link w:val="Heading1Char"/>
    <w:qFormat/>
    <w:rsid w:val="002F77B4"/>
    <w:pPr>
      <w:outlineLvl w:val="0"/>
    </w:pPr>
    <w:rPr>
      <w:b/>
      <w:bCs/>
      <w:color w:val="5D5D5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F77B4"/>
    <w:rPr>
      <w:rFonts w:ascii="Times New Roman" w:hAnsi="Times New Roman" w:cs="Times New Roman"/>
      <w:b/>
      <w:bCs/>
      <w:color w:val="5D5D5D"/>
      <w:kern w:val="36"/>
      <w:sz w:val="48"/>
      <w:szCs w:val="48"/>
      <w:lang w:eastAsia="lt-LT"/>
    </w:rPr>
  </w:style>
  <w:style w:type="paragraph" w:customStyle="1" w:styleId="Default">
    <w:name w:val="Default"/>
    <w:rsid w:val="009C2ADC"/>
    <w:pPr>
      <w:autoSpaceDE w:val="0"/>
      <w:autoSpaceDN w:val="0"/>
      <w:adjustRightInd w:val="0"/>
    </w:pPr>
    <w:rPr>
      <w:rFonts w:ascii="ICIGCE+TimesNewRoman,Italic" w:hAnsi="ICIGCE+TimesNewRoman,Italic" w:cs="ICIGCE+TimesNewRoman,Italic"/>
      <w:color w:val="000000"/>
      <w:sz w:val="24"/>
      <w:szCs w:val="24"/>
    </w:rPr>
  </w:style>
  <w:style w:type="paragraph" w:styleId="NormalWeb">
    <w:name w:val="Normal (Web)"/>
    <w:basedOn w:val="Normal"/>
    <w:rsid w:val="002F77B4"/>
    <w:pPr>
      <w:spacing w:before="100" w:beforeAutospacing="1" w:after="100" w:afterAutospacing="1"/>
    </w:pPr>
  </w:style>
  <w:style w:type="character" w:customStyle="1" w:styleId="hps">
    <w:name w:val="hps"/>
    <w:basedOn w:val="DefaultParagraphFont"/>
    <w:rsid w:val="002F77B4"/>
    <w:rPr>
      <w:rFonts w:cs="Times New Roman"/>
    </w:rPr>
  </w:style>
  <w:style w:type="paragraph" w:styleId="FootnoteText">
    <w:name w:val="footnote text"/>
    <w:basedOn w:val="Normal"/>
    <w:link w:val="FootnoteTextChar"/>
    <w:rsid w:val="002F77B4"/>
    <w:rPr>
      <w:sz w:val="20"/>
      <w:szCs w:val="20"/>
    </w:rPr>
  </w:style>
  <w:style w:type="character" w:customStyle="1" w:styleId="FootnoteTextChar">
    <w:name w:val="Footnote Text Char"/>
    <w:basedOn w:val="DefaultParagraphFont"/>
    <w:link w:val="FootnoteText"/>
    <w:locked/>
    <w:rsid w:val="002F77B4"/>
    <w:rPr>
      <w:rFonts w:ascii="Times New Roman" w:hAnsi="Times New Roman" w:cs="Times New Roman"/>
      <w:sz w:val="20"/>
      <w:szCs w:val="20"/>
      <w:lang w:eastAsia="lt-LT"/>
    </w:rPr>
  </w:style>
  <w:style w:type="character" w:styleId="FootnoteReference">
    <w:name w:val="footnote reference"/>
    <w:basedOn w:val="DefaultParagraphFont"/>
    <w:rsid w:val="002F77B4"/>
    <w:rPr>
      <w:vertAlign w:val="superscript"/>
    </w:rPr>
  </w:style>
  <w:style w:type="paragraph" w:styleId="ListParagraph">
    <w:name w:val="List Paragraph"/>
    <w:basedOn w:val="Normal"/>
    <w:qFormat/>
    <w:rsid w:val="002F77B4"/>
    <w:pPr>
      <w:spacing w:after="200" w:line="276" w:lineRule="auto"/>
      <w:ind w:left="720"/>
      <w:contextualSpacing/>
    </w:pPr>
    <w:rPr>
      <w:rFonts w:ascii="Calibri" w:eastAsia="Times New Roman" w:hAnsi="Calibri"/>
      <w:sz w:val="22"/>
      <w:szCs w:val="22"/>
      <w:lang w:eastAsia="en-US"/>
    </w:rPr>
  </w:style>
  <w:style w:type="paragraph" w:styleId="BalloonText">
    <w:name w:val="Balloon Text"/>
    <w:basedOn w:val="Normal"/>
    <w:link w:val="BalloonTextChar"/>
    <w:semiHidden/>
    <w:rsid w:val="002F77B4"/>
    <w:rPr>
      <w:rFonts w:ascii="Tahoma" w:hAnsi="Tahoma" w:cs="Tahoma"/>
      <w:sz w:val="16"/>
      <w:szCs w:val="16"/>
    </w:rPr>
  </w:style>
  <w:style w:type="character" w:customStyle="1" w:styleId="BalloonTextChar">
    <w:name w:val="Balloon Text Char"/>
    <w:basedOn w:val="DefaultParagraphFont"/>
    <w:link w:val="BalloonText"/>
    <w:semiHidden/>
    <w:locked/>
    <w:rsid w:val="002F77B4"/>
    <w:rPr>
      <w:rFonts w:ascii="Tahoma" w:hAnsi="Tahoma" w:cs="Tahoma"/>
      <w:sz w:val="16"/>
      <w:szCs w:val="16"/>
      <w:lang w:eastAsia="lt-LT"/>
    </w:rPr>
  </w:style>
  <w:style w:type="character" w:customStyle="1" w:styleId="mw-headline">
    <w:name w:val="mw-headline"/>
    <w:basedOn w:val="DefaultParagraphFont"/>
    <w:rsid w:val="002F77B4"/>
    <w:rPr>
      <w:rFonts w:cs="Times New Roman"/>
    </w:rPr>
  </w:style>
  <w:style w:type="character" w:styleId="Emphasis">
    <w:name w:val="Emphasis"/>
    <w:basedOn w:val="DefaultParagraphFont"/>
    <w:qFormat/>
    <w:rsid w:val="00866CD0"/>
    <w:rPr>
      <w:b/>
    </w:rPr>
  </w:style>
  <w:style w:type="character" w:customStyle="1" w:styleId="st">
    <w:name w:val="st"/>
    <w:rsid w:val="00866CD0"/>
  </w:style>
  <w:style w:type="paragraph" w:styleId="BodyText3">
    <w:name w:val="Body Text 3"/>
    <w:basedOn w:val="Normal"/>
    <w:link w:val="BodyText3Char"/>
    <w:rsid w:val="001A19B3"/>
    <w:pPr>
      <w:jc w:val="both"/>
    </w:pPr>
    <w:rPr>
      <w:bCs/>
      <w:szCs w:val="18"/>
    </w:rPr>
  </w:style>
  <w:style w:type="character" w:customStyle="1" w:styleId="BodyText3Char">
    <w:name w:val="Body Text 3 Char"/>
    <w:basedOn w:val="DefaultParagraphFont"/>
    <w:link w:val="BodyText3"/>
    <w:locked/>
    <w:rsid w:val="001A19B3"/>
    <w:rPr>
      <w:rFonts w:ascii="Times New Roman" w:hAnsi="Times New Roman" w:cs="Times New Roman"/>
      <w:bCs/>
      <w:sz w:val="18"/>
      <w:szCs w:val="18"/>
      <w:lang w:eastAsia="lt-LT"/>
    </w:rPr>
  </w:style>
  <w:style w:type="character" w:customStyle="1" w:styleId="shorttext">
    <w:name w:val="short_text"/>
    <w:basedOn w:val="DefaultParagraphFont"/>
    <w:rsid w:val="00EE002E"/>
    <w:rPr>
      <w:rFonts w:cs="Times New Roman"/>
    </w:rPr>
  </w:style>
  <w:style w:type="paragraph" w:styleId="Header">
    <w:name w:val="header"/>
    <w:basedOn w:val="Normal"/>
    <w:link w:val="HeaderChar"/>
    <w:rsid w:val="00160F2D"/>
    <w:pPr>
      <w:tabs>
        <w:tab w:val="center" w:pos="4819"/>
        <w:tab w:val="right" w:pos="9638"/>
      </w:tabs>
    </w:pPr>
  </w:style>
  <w:style w:type="character" w:customStyle="1" w:styleId="HeaderChar">
    <w:name w:val="Header Char"/>
    <w:basedOn w:val="DefaultParagraphFont"/>
    <w:link w:val="Header"/>
    <w:locked/>
    <w:rsid w:val="00160F2D"/>
    <w:rPr>
      <w:rFonts w:ascii="Times New Roman" w:hAnsi="Times New Roman" w:cs="Times New Roman"/>
      <w:sz w:val="24"/>
      <w:szCs w:val="24"/>
      <w:lang w:eastAsia="lt-LT"/>
    </w:rPr>
  </w:style>
  <w:style w:type="paragraph" w:styleId="Footer">
    <w:name w:val="footer"/>
    <w:basedOn w:val="Normal"/>
    <w:link w:val="FooterChar"/>
    <w:rsid w:val="00160F2D"/>
    <w:pPr>
      <w:tabs>
        <w:tab w:val="center" w:pos="4819"/>
        <w:tab w:val="right" w:pos="9638"/>
      </w:tabs>
    </w:pPr>
  </w:style>
  <w:style w:type="character" w:customStyle="1" w:styleId="FooterChar">
    <w:name w:val="Footer Char"/>
    <w:basedOn w:val="DefaultParagraphFont"/>
    <w:link w:val="Footer"/>
    <w:locked/>
    <w:rsid w:val="00160F2D"/>
    <w:rPr>
      <w:rFonts w:ascii="Times New Roman" w:hAnsi="Times New Roman" w:cs="Times New Roman"/>
      <w:sz w:val="24"/>
      <w:szCs w:val="24"/>
      <w:lang w:eastAsia="lt-LT"/>
    </w:rPr>
  </w:style>
  <w:style w:type="paragraph" w:styleId="BodyTextIndent">
    <w:name w:val="Body Text Indent"/>
    <w:basedOn w:val="Normal"/>
    <w:link w:val="BodyTextIndentChar"/>
    <w:semiHidden/>
    <w:rsid w:val="00825004"/>
    <w:pPr>
      <w:spacing w:after="120"/>
      <w:ind w:left="283"/>
    </w:pPr>
  </w:style>
  <w:style w:type="character" w:customStyle="1" w:styleId="BodyTextIndentChar">
    <w:name w:val="Body Text Indent Char"/>
    <w:basedOn w:val="DefaultParagraphFont"/>
    <w:link w:val="BodyTextIndent"/>
    <w:semiHidden/>
    <w:locked/>
    <w:rsid w:val="00825004"/>
    <w:rPr>
      <w:rFonts w:ascii="Times New Roman" w:hAnsi="Times New Roman" w:cs="Times New Roman"/>
      <w:sz w:val="24"/>
      <w:szCs w:val="24"/>
      <w:lang w:eastAsia="lt-LT"/>
    </w:rPr>
  </w:style>
  <w:style w:type="character" w:customStyle="1" w:styleId="reference-text">
    <w:name w:val="reference-text"/>
    <w:rsid w:val="00825004"/>
  </w:style>
  <w:style w:type="character" w:customStyle="1" w:styleId="A10">
    <w:name w:val="A10"/>
    <w:rsid w:val="002C745F"/>
    <w:rPr>
      <w:color w:val="000000"/>
      <w:sz w:val="21"/>
      <w:szCs w:val="21"/>
    </w:rPr>
  </w:style>
  <w:style w:type="table" w:styleId="TableGrid">
    <w:name w:val="Table Grid"/>
    <w:basedOn w:val="TableNormal"/>
    <w:locked/>
    <w:rsid w:val="002C7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basedOn w:val="DefaultParagraphFont"/>
    <w:rsid w:val="00DB7F9F"/>
    <w:rPr>
      <w:rFonts w:ascii="Times New Roman" w:hAnsi="Times New Roman" w:cs="Times New Roman"/>
      <w:color w:val="000000"/>
      <w:sz w:val="22"/>
      <w:szCs w:val="22"/>
    </w:rPr>
  </w:style>
  <w:style w:type="character" w:styleId="Strong">
    <w:name w:val="Strong"/>
    <w:basedOn w:val="DefaultParagraphFont"/>
    <w:qFormat/>
    <w:locked/>
    <w:rsid w:val="00816F67"/>
    <w:rPr>
      <w:rFonts w:cs="Times New Roman"/>
      <w:b/>
      <w:bCs/>
    </w:rPr>
  </w:style>
  <w:style w:type="character" w:styleId="PageNumber">
    <w:name w:val="page number"/>
    <w:basedOn w:val="DefaultParagraphFont"/>
    <w:rsid w:val="003037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6.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D:\CESLOVO-ARMADA\DISERTACIJA-DONATO\FUNKCIJOS\REALIZAVIMO%20B&#362;DAI\Funkcijos-APIBENDRINTA-ger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ESLOVO-ARMADA\DISERTACIJA-DONATO\FUNKCIJOS\REALIZAVIMO%20B&#362;DAI\Funkcijos-APIBENDRINTA-ENG-ger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ESLOVO-ARMADA\DISERTACIJA-DONATO\KLASTERIN&#278;%20ANALIZ&#278;\Klasteri&#371;%20palyginimo%20grafikai_Ger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ESLOVO-ARMADA\DISERTACIJA-DONATO\KLASTERIN&#278;%20ANALIZ&#278;\Klasteri&#371;%20palyginimo%20grafikai_Ger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CESLOVO-ARMADA\DISERTACIJA-DONATO\KLASTERIN&#278;%20ANALIZ&#278;\Klasteri&#371;%20palyginimo%20grafikai_Ger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ESLOVO-ARMADA\DISERTACIJA-DONATO\LIETUVI&#352;KOS\SUVESTIN&#278;S\SUMIN&#278;%20PAGAL%20&#302;MONI&#370;%20TIPUS-ge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pieChart>
        <c:varyColors val="1"/>
        <c:ser>
          <c:idx val="0"/>
          <c:order val="0"/>
          <c:explosion val="25"/>
          <c:dLbls>
            <c:numFmt formatCode="0.00%" sourceLinked="0"/>
            <c:txPr>
              <a:bodyPr/>
              <a:lstStyle/>
              <a:p>
                <a:pPr>
                  <a:defRPr b="1"/>
                </a:pPr>
                <a:endParaRPr lang="lt-LT"/>
              </a:p>
            </c:txPr>
            <c:showVal val="1"/>
            <c:showCatName val="1"/>
            <c:showPercent val="1"/>
            <c:showLeaderLines val="1"/>
          </c:dLbls>
          <c:cat>
            <c:strRef>
              <c:f>Suvestinė!$C$7:$C$17</c:f>
              <c:strCache>
                <c:ptCount val="11"/>
                <c:pt idx="0">
                  <c:v>General Ledger</c:v>
                </c:pt>
                <c:pt idx="1">
                  <c:v>Accounts Payable</c:v>
                </c:pt>
                <c:pt idx="2">
                  <c:v>Accounts Receivable</c:v>
                </c:pt>
                <c:pt idx="3">
                  <c:v>Inventory</c:v>
                </c:pt>
                <c:pt idx="4">
                  <c:v>Order Entry</c:v>
                </c:pt>
                <c:pt idx="5">
                  <c:v>Manufacturing</c:v>
                </c:pt>
                <c:pt idx="6">
                  <c:v>Fixed Assets</c:v>
                </c:pt>
                <c:pt idx="7">
                  <c:v>Payroll</c:v>
                </c:pt>
                <c:pt idx="8">
                  <c:v>Budgeting</c:v>
                </c:pt>
                <c:pt idx="9">
                  <c:v>Multi-National Accounting</c:v>
                </c:pt>
                <c:pt idx="10">
                  <c:v>General Requirements</c:v>
                </c:pt>
              </c:strCache>
            </c:strRef>
          </c:cat>
          <c:val>
            <c:numRef>
              <c:f>Suvestinė!$E$7:$E$17</c:f>
              <c:numCache>
                <c:formatCode>General</c:formatCode>
                <c:ptCount val="11"/>
                <c:pt idx="0">
                  <c:v>221</c:v>
                </c:pt>
                <c:pt idx="1">
                  <c:v>566</c:v>
                </c:pt>
                <c:pt idx="2">
                  <c:v>401</c:v>
                </c:pt>
                <c:pt idx="3">
                  <c:v>452</c:v>
                </c:pt>
                <c:pt idx="4">
                  <c:v>415</c:v>
                </c:pt>
                <c:pt idx="5">
                  <c:v>192</c:v>
                </c:pt>
                <c:pt idx="6">
                  <c:v>52</c:v>
                </c:pt>
                <c:pt idx="7">
                  <c:v>277</c:v>
                </c:pt>
                <c:pt idx="8">
                  <c:v>30</c:v>
                </c:pt>
                <c:pt idx="9">
                  <c:v>82</c:v>
                </c:pt>
                <c:pt idx="10">
                  <c:v>682</c:v>
                </c:pt>
              </c:numCache>
            </c:numRef>
          </c:val>
        </c:ser>
        <c:dLbls>
          <c:showVal val="1"/>
          <c:showCatName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a:pPr>
            <a:r>
              <a:rPr lang="en-US"/>
              <a:t>The realization of ERP modules functions</a:t>
            </a:r>
            <a:endParaRPr lang="lt-LT"/>
          </a:p>
        </c:rich>
      </c:tx>
    </c:title>
    <c:plotArea>
      <c:layout/>
      <c:barChart>
        <c:barDir val="bar"/>
        <c:grouping val="percentStacked"/>
        <c:ser>
          <c:idx val="0"/>
          <c:order val="0"/>
          <c:tx>
            <c:strRef>
              <c:f>Suvestinė!$F$47</c:f>
              <c:strCache>
                <c:ptCount val="1"/>
                <c:pt idx="0">
                  <c:v>"Y"</c:v>
                </c:pt>
              </c:strCache>
            </c:strRef>
          </c:tx>
          <c:dLbls>
            <c:dLbl>
              <c:idx val="0"/>
              <c:tx>
                <c:rich>
                  <a:bodyPr/>
                  <a:lstStyle/>
                  <a:p>
                    <a:r>
                      <a:rPr lang="lt-LT" b="1"/>
                      <a:t>5</a:t>
                    </a:r>
                    <a:r>
                      <a:rPr lang="lt-LT"/>
                      <a:t>9.22</a:t>
                    </a:r>
                    <a:r>
                      <a:rPr lang="en-US"/>
                      <a:t>%</a:t>
                    </a:r>
                  </a:p>
                </c:rich>
              </c:tx>
              <c:showVal val="1"/>
            </c:dLbl>
            <c:dLbl>
              <c:idx val="1"/>
              <c:tx>
                <c:rich>
                  <a:bodyPr/>
                  <a:lstStyle/>
                  <a:p>
                    <a:r>
                      <a:rPr lang="en-US" b="1"/>
                      <a:t>4</a:t>
                    </a:r>
                    <a:r>
                      <a:rPr lang="en-US"/>
                      <a:t>7.31%</a:t>
                    </a:r>
                  </a:p>
                </c:rich>
              </c:tx>
              <c:showVal val="1"/>
            </c:dLbl>
            <c:dLbl>
              <c:idx val="2"/>
              <c:tx>
                <c:rich>
                  <a:bodyPr/>
                  <a:lstStyle/>
                  <a:p>
                    <a:r>
                      <a:rPr lang="en-US" b="1"/>
                      <a:t>4</a:t>
                    </a:r>
                    <a:r>
                      <a:rPr lang="en-US"/>
                      <a:t>9.58%</a:t>
                    </a:r>
                  </a:p>
                </c:rich>
              </c:tx>
              <c:showVal val="1"/>
            </c:dLbl>
            <c:dLbl>
              <c:idx val="3"/>
              <c:tx>
                <c:rich>
                  <a:bodyPr/>
                  <a:lstStyle/>
                  <a:p>
                    <a:r>
                      <a:rPr lang="en-US" b="1"/>
                      <a:t>4</a:t>
                    </a:r>
                    <a:r>
                      <a:rPr lang="en-US"/>
                      <a:t>7.26%</a:t>
                    </a:r>
                  </a:p>
                </c:rich>
              </c:tx>
              <c:showVal val="1"/>
            </c:dLbl>
            <c:dLbl>
              <c:idx val="4"/>
              <c:tx>
                <c:rich>
                  <a:bodyPr/>
                  <a:lstStyle/>
                  <a:p>
                    <a:r>
                      <a:rPr lang="en-US" b="1"/>
                      <a:t>4</a:t>
                    </a:r>
                    <a:r>
                      <a:rPr lang="en-US"/>
                      <a:t>2.24%</a:t>
                    </a:r>
                  </a:p>
                </c:rich>
              </c:tx>
              <c:showVal val="1"/>
            </c:dLbl>
            <c:dLbl>
              <c:idx val="5"/>
              <c:tx>
                <c:rich>
                  <a:bodyPr/>
                  <a:lstStyle/>
                  <a:p>
                    <a:r>
                      <a:rPr lang="en-US" b="1"/>
                      <a:t>2</a:t>
                    </a:r>
                    <a:r>
                      <a:rPr lang="en-US"/>
                      <a:t>7.23%</a:t>
                    </a:r>
                  </a:p>
                </c:rich>
              </c:tx>
              <c:showVal val="1"/>
            </c:dLbl>
            <c:dLbl>
              <c:idx val="6"/>
              <c:tx>
                <c:rich>
                  <a:bodyPr/>
                  <a:lstStyle/>
                  <a:p>
                    <a:r>
                      <a:rPr lang="en-US" b="1"/>
                      <a:t>2</a:t>
                    </a:r>
                    <a:r>
                      <a:rPr lang="en-US"/>
                      <a:t>8.04%</a:t>
                    </a:r>
                  </a:p>
                </c:rich>
              </c:tx>
              <c:showVal val="1"/>
            </c:dLbl>
            <c:dLbl>
              <c:idx val="7"/>
              <c:tx>
                <c:rich>
                  <a:bodyPr/>
                  <a:lstStyle/>
                  <a:p>
                    <a:r>
                      <a:rPr lang="en-US" b="1"/>
                      <a:t>43</a:t>
                    </a:r>
                    <a:r>
                      <a:rPr lang="en-US"/>
                      <a:t>.65%</a:t>
                    </a:r>
                  </a:p>
                </c:rich>
              </c:tx>
              <c:showVal val="1"/>
            </c:dLbl>
            <c:dLbl>
              <c:idx val="8"/>
              <c:tx>
                <c:rich>
                  <a:bodyPr/>
                  <a:lstStyle/>
                  <a:p>
                    <a:r>
                      <a:rPr lang="en-US" b="1"/>
                      <a:t>5</a:t>
                    </a:r>
                    <a:r>
                      <a:rPr lang="en-US"/>
                      <a:t>4.84%</a:t>
                    </a:r>
                  </a:p>
                </c:rich>
              </c:tx>
              <c:showVal val="1"/>
            </c:dLbl>
            <c:dLbl>
              <c:idx val="9"/>
              <c:tx>
                <c:rich>
                  <a:bodyPr/>
                  <a:lstStyle/>
                  <a:p>
                    <a:r>
                      <a:rPr lang="en-US" b="1"/>
                      <a:t>3</a:t>
                    </a:r>
                    <a:r>
                      <a:rPr lang="en-US"/>
                      <a:t>9.97%</a:t>
                    </a:r>
                  </a:p>
                </c:rich>
              </c:tx>
              <c:showVal val="1"/>
            </c:dLbl>
            <c:dLbl>
              <c:idx val="10"/>
              <c:tx>
                <c:rich>
                  <a:bodyPr/>
                  <a:lstStyle/>
                  <a:p>
                    <a:r>
                      <a:rPr lang="en-US" b="1"/>
                      <a:t>3</a:t>
                    </a:r>
                    <a:r>
                      <a:rPr lang="en-US"/>
                      <a:t>9.93%</a:t>
                    </a:r>
                  </a:p>
                </c:rich>
              </c:tx>
              <c:showVal val="1"/>
            </c:dLbl>
            <c:txPr>
              <a:bodyPr/>
              <a:lstStyle/>
              <a:p>
                <a:pPr>
                  <a:defRPr b="1"/>
                </a:pPr>
                <a:endParaRPr lang="lt-LT"/>
              </a:p>
            </c:txPr>
            <c:showVal val="1"/>
          </c:dLbls>
          <c:cat>
            <c:strRef>
              <c:f>Suvestinė!$C$48:$C$58</c:f>
              <c:strCache>
                <c:ptCount val="11"/>
                <c:pt idx="0">
                  <c:v>General Ledger</c:v>
                </c:pt>
                <c:pt idx="1">
                  <c:v>Accounts Payable</c:v>
                </c:pt>
                <c:pt idx="2">
                  <c:v>Accounts Receivable</c:v>
                </c:pt>
                <c:pt idx="3">
                  <c:v>Inventory</c:v>
                </c:pt>
                <c:pt idx="4">
                  <c:v>Order Entry</c:v>
                </c:pt>
                <c:pt idx="5">
                  <c:v>Manufacturing</c:v>
                </c:pt>
                <c:pt idx="6">
                  <c:v>Fixed Assets</c:v>
                </c:pt>
                <c:pt idx="7">
                  <c:v>Payroll</c:v>
                </c:pt>
                <c:pt idx="8">
                  <c:v>Budgeting</c:v>
                </c:pt>
                <c:pt idx="9">
                  <c:v>Multi-National Accounting</c:v>
                </c:pt>
                <c:pt idx="10">
                  <c:v>General Requirements</c:v>
                </c:pt>
              </c:strCache>
            </c:strRef>
          </c:cat>
          <c:val>
            <c:numRef>
              <c:f>Suvestinė!$F$48:$F$58</c:f>
              <c:numCache>
                <c:formatCode>General</c:formatCode>
                <c:ptCount val="11"/>
                <c:pt idx="0" formatCode="0">
                  <c:v>18192</c:v>
                </c:pt>
                <c:pt idx="1">
                  <c:v>37220</c:v>
                </c:pt>
                <c:pt idx="2" formatCode="0">
                  <c:v>27635</c:v>
                </c:pt>
                <c:pt idx="3">
                  <c:v>29690</c:v>
                </c:pt>
                <c:pt idx="4">
                  <c:v>24366</c:v>
                </c:pt>
                <c:pt idx="5">
                  <c:v>7268</c:v>
                </c:pt>
                <c:pt idx="6">
                  <c:v>2027</c:v>
                </c:pt>
                <c:pt idx="7">
                  <c:v>16806</c:v>
                </c:pt>
                <c:pt idx="8">
                  <c:v>2287</c:v>
                </c:pt>
                <c:pt idx="9">
                  <c:v>4556</c:v>
                </c:pt>
                <c:pt idx="10">
                  <c:v>37855</c:v>
                </c:pt>
              </c:numCache>
            </c:numRef>
          </c:val>
        </c:ser>
        <c:ser>
          <c:idx val="1"/>
          <c:order val="1"/>
          <c:tx>
            <c:strRef>
              <c:f>Suvestinė!$G$47</c:f>
              <c:strCache>
                <c:ptCount val="1"/>
                <c:pt idx="0">
                  <c:v>"N"</c:v>
                </c:pt>
              </c:strCache>
            </c:strRef>
          </c:tx>
          <c:dLbls>
            <c:dLbl>
              <c:idx val="0"/>
              <c:tx>
                <c:rich>
                  <a:bodyPr/>
                  <a:lstStyle/>
                  <a:p>
                    <a:r>
                      <a:rPr lang="en-US" b="1"/>
                      <a:t>2</a:t>
                    </a:r>
                    <a:r>
                      <a:rPr lang="en-US"/>
                      <a:t>9.11%</a:t>
                    </a:r>
                  </a:p>
                </c:rich>
              </c:tx>
              <c:showVal val="1"/>
            </c:dLbl>
            <c:dLbl>
              <c:idx val="1"/>
              <c:tx>
                <c:rich>
                  <a:bodyPr/>
                  <a:lstStyle/>
                  <a:p>
                    <a:r>
                      <a:rPr lang="en-US" b="1"/>
                      <a:t>3</a:t>
                    </a:r>
                    <a:r>
                      <a:rPr lang="en-US"/>
                      <a:t>6.49%</a:t>
                    </a:r>
                  </a:p>
                </c:rich>
              </c:tx>
              <c:showVal val="1"/>
            </c:dLbl>
            <c:dLbl>
              <c:idx val="2"/>
              <c:tx>
                <c:rich>
                  <a:bodyPr/>
                  <a:lstStyle/>
                  <a:p>
                    <a:r>
                      <a:rPr lang="en-US" b="1"/>
                      <a:t>3</a:t>
                    </a:r>
                    <a:r>
                      <a:rPr lang="en-US"/>
                      <a:t>5.71%</a:t>
                    </a:r>
                  </a:p>
                </c:rich>
              </c:tx>
              <c:showVal val="1"/>
            </c:dLbl>
            <c:dLbl>
              <c:idx val="3"/>
              <c:tx>
                <c:rich>
                  <a:bodyPr/>
                  <a:lstStyle/>
                  <a:p>
                    <a:r>
                      <a:rPr lang="en-US" b="1"/>
                      <a:t>3</a:t>
                    </a:r>
                    <a:r>
                      <a:rPr lang="en-US"/>
                      <a:t>9.64%</a:t>
                    </a:r>
                  </a:p>
                </c:rich>
              </c:tx>
              <c:showVal val="1"/>
            </c:dLbl>
            <c:dLbl>
              <c:idx val="4"/>
              <c:tx>
                <c:rich>
                  <a:bodyPr/>
                  <a:lstStyle/>
                  <a:p>
                    <a:r>
                      <a:rPr lang="en-US" b="1"/>
                      <a:t>4</a:t>
                    </a:r>
                    <a:r>
                      <a:rPr lang="en-US"/>
                      <a:t>1.58%</a:t>
                    </a:r>
                  </a:p>
                </c:rich>
              </c:tx>
              <c:showVal val="1"/>
            </c:dLbl>
            <c:dLbl>
              <c:idx val="5"/>
              <c:tx>
                <c:rich>
                  <a:bodyPr/>
                  <a:lstStyle/>
                  <a:p>
                    <a:r>
                      <a:rPr lang="en-US" b="1"/>
                      <a:t>6</a:t>
                    </a:r>
                    <a:r>
                      <a:rPr lang="en-US"/>
                      <a:t>1.08%</a:t>
                    </a:r>
                  </a:p>
                </c:rich>
              </c:tx>
              <c:showVal val="1"/>
            </c:dLbl>
            <c:dLbl>
              <c:idx val="6"/>
              <c:tx>
                <c:rich>
                  <a:bodyPr/>
                  <a:lstStyle/>
                  <a:p>
                    <a:r>
                      <a:rPr lang="en-US" b="1"/>
                      <a:t>5</a:t>
                    </a:r>
                    <a:r>
                      <a:rPr lang="en-US"/>
                      <a:t>0.50%</a:t>
                    </a:r>
                  </a:p>
                </c:rich>
              </c:tx>
              <c:showVal val="1"/>
            </c:dLbl>
            <c:dLbl>
              <c:idx val="7"/>
              <c:tx>
                <c:rich>
                  <a:bodyPr/>
                  <a:lstStyle/>
                  <a:p>
                    <a:r>
                      <a:rPr lang="en-US" b="1"/>
                      <a:t>3</a:t>
                    </a:r>
                    <a:r>
                      <a:rPr lang="en-US"/>
                      <a:t>6.15%</a:t>
                    </a:r>
                  </a:p>
                </c:rich>
              </c:tx>
              <c:showVal val="1"/>
            </c:dLbl>
            <c:dLbl>
              <c:idx val="8"/>
              <c:tx>
                <c:rich>
                  <a:bodyPr/>
                  <a:lstStyle/>
                  <a:p>
                    <a:r>
                      <a:rPr lang="en-US" b="1"/>
                      <a:t>3</a:t>
                    </a:r>
                    <a:r>
                      <a:rPr lang="en-US"/>
                      <a:t>0.22%</a:t>
                    </a:r>
                  </a:p>
                </c:rich>
              </c:tx>
              <c:showVal val="1"/>
            </c:dLbl>
            <c:dLbl>
              <c:idx val="9"/>
              <c:tx>
                <c:rich>
                  <a:bodyPr/>
                  <a:lstStyle/>
                  <a:p>
                    <a:r>
                      <a:rPr lang="en-US" b="1"/>
                      <a:t>5</a:t>
                    </a:r>
                    <a:r>
                      <a:rPr lang="en-US"/>
                      <a:t>4.33%</a:t>
                    </a:r>
                  </a:p>
                </c:rich>
              </c:tx>
              <c:showVal val="1"/>
            </c:dLbl>
            <c:dLbl>
              <c:idx val="10"/>
              <c:tx>
                <c:rich>
                  <a:bodyPr/>
                  <a:lstStyle/>
                  <a:p>
                    <a:r>
                      <a:rPr lang="en-US" b="1"/>
                      <a:t>5</a:t>
                    </a:r>
                    <a:r>
                      <a:rPr lang="en-US"/>
                      <a:t>2.98%</a:t>
                    </a:r>
                  </a:p>
                </c:rich>
              </c:tx>
              <c:showVal val="1"/>
            </c:dLbl>
            <c:txPr>
              <a:bodyPr/>
              <a:lstStyle/>
              <a:p>
                <a:pPr>
                  <a:defRPr b="1"/>
                </a:pPr>
                <a:endParaRPr lang="lt-LT"/>
              </a:p>
            </c:txPr>
            <c:showVal val="1"/>
          </c:dLbls>
          <c:cat>
            <c:strRef>
              <c:f>Suvestinė!$C$48:$C$58</c:f>
              <c:strCache>
                <c:ptCount val="11"/>
                <c:pt idx="0">
                  <c:v>General Ledger</c:v>
                </c:pt>
                <c:pt idx="1">
                  <c:v>Accounts Payable</c:v>
                </c:pt>
                <c:pt idx="2">
                  <c:v>Accounts Receivable</c:v>
                </c:pt>
                <c:pt idx="3">
                  <c:v>Inventory</c:v>
                </c:pt>
                <c:pt idx="4">
                  <c:v>Order Entry</c:v>
                </c:pt>
                <c:pt idx="5">
                  <c:v>Manufacturing</c:v>
                </c:pt>
                <c:pt idx="6">
                  <c:v>Fixed Assets</c:v>
                </c:pt>
                <c:pt idx="7">
                  <c:v>Payroll</c:v>
                </c:pt>
                <c:pt idx="8">
                  <c:v>Budgeting</c:v>
                </c:pt>
                <c:pt idx="9">
                  <c:v>Multi-National Accounting</c:v>
                </c:pt>
                <c:pt idx="10">
                  <c:v>General Requirements</c:v>
                </c:pt>
              </c:strCache>
            </c:strRef>
          </c:cat>
          <c:val>
            <c:numRef>
              <c:f>Suvestinė!$G$48:$G$58</c:f>
              <c:numCache>
                <c:formatCode>General</c:formatCode>
                <c:ptCount val="11"/>
                <c:pt idx="0" formatCode="0">
                  <c:v>8942</c:v>
                </c:pt>
                <c:pt idx="1">
                  <c:v>28705</c:v>
                </c:pt>
                <c:pt idx="2" formatCode="0">
                  <c:v>19907</c:v>
                </c:pt>
                <c:pt idx="3">
                  <c:v>24908</c:v>
                </c:pt>
                <c:pt idx="4">
                  <c:v>23987</c:v>
                </c:pt>
                <c:pt idx="5">
                  <c:v>16300</c:v>
                </c:pt>
                <c:pt idx="6">
                  <c:v>3650</c:v>
                </c:pt>
                <c:pt idx="7">
                  <c:v>13920</c:v>
                </c:pt>
                <c:pt idx="8">
                  <c:v>1260</c:v>
                </c:pt>
                <c:pt idx="9">
                  <c:v>6192</c:v>
                </c:pt>
                <c:pt idx="10">
                  <c:v>50225</c:v>
                </c:pt>
              </c:numCache>
            </c:numRef>
          </c:val>
        </c:ser>
        <c:ser>
          <c:idx val="2"/>
          <c:order val="2"/>
          <c:tx>
            <c:strRef>
              <c:f>Suvestinė!$H$47</c:f>
              <c:strCache>
                <c:ptCount val="1"/>
                <c:pt idx="0">
                  <c:v>Other</c:v>
                </c:pt>
              </c:strCache>
            </c:strRef>
          </c:tx>
          <c:dLbls>
            <c:dLbl>
              <c:idx val="0"/>
              <c:tx>
                <c:rich>
                  <a:bodyPr/>
                  <a:lstStyle/>
                  <a:p>
                    <a:r>
                      <a:rPr lang="en-US" b="1"/>
                      <a:t>1</a:t>
                    </a:r>
                    <a:r>
                      <a:rPr lang="en-US"/>
                      <a:t>1.67%</a:t>
                    </a:r>
                  </a:p>
                </c:rich>
              </c:tx>
              <c:showVal val="1"/>
            </c:dLbl>
            <c:dLbl>
              <c:idx val="1"/>
              <c:tx>
                <c:rich>
                  <a:bodyPr/>
                  <a:lstStyle/>
                  <a:p>
                    <a:r>
                      <a:rPr lang="en-US" b="1"/>
                      <a:t>1</a:t>
                    </a:r>
                    <a:r>
                      <a:rPr lang="en-US"/>
                      <a:t>6.20%</a:t>
                    </a:r>
                  </a:p>
                </c:rich>
              </c:tx>
              <c:showVal val="1"/>
            </c:dLbl>
            <c:dLbl>
              <c:idx val="2"/>
              <c:tx>
                <c:rich>
                  <a:bodyPr/>
                  <a:lstStyle/>
                  <a:p>
                    <a:r>
                      <a:rPr lang="en-US" b="1"/>
                      <a:t>1</a:t>
                    </a:r>
                    <a:r>
                      <a:rPr lang="en-US"/>
                      <a:t>4.71%</a:t>
                    </a:r>
                  </a:p>
                </c:rich>
              </c:tx>
              <c:showVal val="1"/>
            </c:dLbl>
            <c:dLbl>
              <c:idx val="3"/>
              <c:tx>
                <c:rich>
                  <a:bodyPr/>
                  <a:lstStyle/>
                  <a:p>
                    <a:r>
                      <a:rPr lang="en-US" b="1"/>
                      <a:t>1</a:t>
                    </a:r>
                    <a:r>
                      <a:rPr lang="en-US"/>
                      <a:t>3.10%</a:t>
                    </a:r>
                  </a:p>
                </c:rich>
              </c:tx>
              <c:showVal val="1"/>
            </c:dLbl>
            <c:dLbl>
              <c:idx val="4"/>
              <c:tx>
                <c:rich>
                  <a:bodyPr/>
                  <a:lstStyle/>
                  <a:p>
                    <a:r>
                      <a:rPr lang="en-US" b="1"/>
                      <a:t>1</a:t>
                    </a:r>
                    <a:r>
                      <a:rPr lang="en-US"/>
                      <a:t>6.18%</a:t>
                    </a:r>
                  </a:p>
                </c:rich>
              </c:tx>
              <c:showVal val="1"/>
            </c:dLbl>
            <c:dLbl>
              <c:idx val="5"/>
              <c:tx>
                <c:rich>
                  <a:bodyPr/>
                  <a:lstStyle/>
                  <a:p>
                    <a:r>
                      <a:rPr lang="en-US" b="1"/>
                      <a:t>1</a:t>
                    </a:r>
                    <a:r>
                      <a:rPr lang="en-US"/>
                      <a:t>1.69%</a:t>
                    </a:r>
                  </a:p>
                </c:rich>
              </c:tx>
              <c:showVal val="1"/>
            </c:dLbl>
            <c:dLbl>
              <c:idx val="6"/>
              <c:tx>
                <c:rich>
                  <a:bodyPr/>
                  <a:lstStyle/>
                  <a:p>
                    <a:r>
                      <a:rPr lang="en-US" b="1"/>
                      <a:t>2</a:t>
                    </a:r>
                    <a:r>
                      <a:rPr lang="en-US"/>
                      <a:t>1.46%</a:t>
                    </a:r>
                  </a:p>
                </c:rich>
              </c:tx>
              <c:showVal val="1"/>
            </c:dLbl>
            <c:dLbl>
              <c:idx val="7"/>
              <c:tx>
                <c:rich>
                  <a:bodyPr/>
                  <a:lstStyle/>
                  <a:p>
                    <a:r>
                      <a:rPr lang="en-US" b="1"/>
                      <a:t>2</a:t>
                    </a:r>
                    <a:r>
                      <a:rPr lang="en-US"/>
                      <a:t>0.20%</a:t>
                    </a:r>
                  </a:p>
                </c:rich>
              </c:tx>
              <c:showVal val="1"/>
            </c:dLbl>
            <c:dLbl>
              <c:idx val="8"/>
              <c:tx>
                <c:rich>
                  <a:bodyPr/>
                  <a:lstStyle/>
                  <a:p>
                    <a:r>
                      <a:rPr lang="en-US" b="1"/>
                      <a:t>1</a:t>
                    </a:r>
                    <a:r>
                      <a:rPr lang="en-US"/>
                      <a:t>4.94%</a:t>
                    </a:r>
                  </a:p>
                </c:rich>
              </c:tx>
              <c:showVal val="1"/>
            </c:dLbl>
            <c:dLbl>
              <c:idx val="9"/>
              <c:tx>
                <c:rich>
                  <a:bodyPr/>
                  <a:lstStyle/>
                  <a:p>
                    <a:r>
                      <a:rPr lang="en-US" b="1"/>
                      <a:t>5</a:t>
                    </a:r>
                    <a:r>
                      <a:rPr lang="en-US"/>
                      <a:t>.70%</a:t>
                    </a:r>
                  </a:p>
                </c:rich>
              </c:tx>
              <c:showVal val="1"/>
            </c:dLbl>
            <c:dLbl>
              <c:idx val="10"/>
              <c:tx>
                <c:rich>
                  <a:bodyPr/>
                  <a:lstStyle/>
                  <a:p>
                    <a:r>
                      <a:rPr lang="en-US" b="1"/>
                      <a:t>7</a:t>
                    </a:r>
                    <a:r>
                      <a:rPr lang="en-US"/>
                      <a:t>.09%</a:t>
                    </a:r>
                  </a:p>
                </c:rich>
              </c:tx>
              <c:showVal val="1"/>
            </c:dLbl>
            <c:txPr>
              <a:bodyPr/>
              <a:lstStyle/>
              <a:p>
                <a:pPr>
                  <a:defRPr b="1"/>
                </a:pPr>
                <a:endParaRPr lang="lt-LT"/>
              </a:p>
            </c:txPr>
            <c:showVal val="1"/>
          </c:dLbls>
          <c:cat>
            <c:strRef>
              <c:f>Suvestinė!$C$48:$C$58</c:f>
              <c:strCache>
                <c:ptCount val="11"/>
                <c:pt idx="0">
                  <c:v>General Ledger</c:v>
                </c:pt>
                <c:pt idx="1">
                  <c:v>Accounts Payable</c:v>
                </c:pt>
                <c:pt idx="2">
                  <c:v>Accounts Receivable</c:v>
                </c:pt>
                <c:pt idx="3">
                  <c:v>Inventory</c:v>
                </c:pt>
                <c:pt idx="4">
                  <c:v>Order Entry</c:v>
                </c:pt>
                <c:pt idx="5">
                  <c:v>Manufacturing</c:v>
                </c:pt>
                <c:pt idx="6">
                  <c:v>Fixed Assets</c:v>
                </c:pt>
                <c:pt idx="7">
                  <c:v>Payroll</c:v>
                </c:pt>
                <c:pt idx="8">
                  <c:v>Budgeting</c:v>
                </c:pt>
                <c:pt idx="9">
                  <c:v>Multi-National Accounting</c:v>
                </c:pt>
                <c:pt idx="10">
                  <c:v>General Requirements</c:v>
                </c:pt>
              </c:strCache>
            </c:strRef>
          </c:cat>
          <c:val>
            <c:numRef>
              <c:f>Suvestinė!$H$48:$H$58</c:f>
              <c:numCache>
                <c:formatCode>0</c:formatCode>
                <c:ptCount val="11"/>
                <c:pt idx="0">
                  <c:v>3585</c:v>
                </c:pt>
                <c:pt idx="1">
                  <c:v>12749</c:v>
                </c:pt>
                <c:pt idx="2">
                  <c:v>8197</c:v>
                </c:pt>
                <c:pt idx="3">
                  <c:v>8230</c:v>
                </c:pt>
                <c:pt idx="4">
                  <c:v>9332</c:v>
                </c:pt>
                <c:pt idx="5">
                  <c:v>3120</c:v>
                </c:pt>
                <c:pt idx="6">
                  <c:v>1551</c:v>
                </c:pt>
                <c:pt idx="7">
                  <c:v>7777</c:v>
                </c:pt>
                <c:pt idx="8">
                  <c:v>623</c:v>
                </c:pt>
                <c:pt idx="9">
                  <c:v>650</c:v>
                </c:pt>
                <c:pt idx="10">
                  <c:v>6718</c:v>
                </c:pt>
              </c:numCache>
            </c:numRef>
          </c:val>
        </c:ser>
        <c:gapWidth val="95"/>
        <c:overlap val="100"/>
        <c:axId val="148670336"/>
        <c:axId val="148671872"/>
      </c:barChart>
      <c:catAx>
        <c:axId val="148670336"/>
        <c:scaling>
          <c:orientation val="maxMin"/>
        </c:scaling>
        <c:axPos val="l"/>
        <c:majorTickMark val="none"/>
        <c:tickLblPos val="nextTo"/>
        <c:crossAx val="148671872"/>
        <c:crosses val="autoZero"/>
        <c:auto val="1"/>
        <c:lblAlgn val="ctr"/>
        <c:lblOffset val="100"/>
      </c:catAx>
      <c:valAx>
        <c:axId val="148671872"/>
        <c:scaling>
          <c:orientation val="minMax"/>
        </c:scaling>
        <c:delete val="1"/>
        <c:axPos val="t"/>
        <c:majorGridlines/>
        <c:numFmt formatCode="0%" sourceLinked="1"/>
        <c:majorTickMark val="none"/>
        <c:tickLblPos val="none"/>
        <c:crossAx val="148670336"/>
        <c:crosses val="autoZero"/>
        <c:crossBetween val="between"/>
      </c:valAx>
      <c:dTable>
        <c:showHorzBorder val="1"/>
        <c:showVertBorder val="1"/>
        <c:showOutline val="1"/>
        <c:showKeys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lineChart>
        <c:grouping val="standard"/>
        <c:ser>
          <c:idx val="0"/>
          <c:order val="0"/>
          <c:tx>
            <c:strRef>
              <c:f>Grafikai!$B$31</c:f>
              <c:strCache>
                <c:ptCount val="1"/>
                <c:pt idx="0">
                  <c:v>Integruota</c:v>
                </c:pt>
              </c:strCache>
            </c:strRef>
          </c:tx>
          <c:val>
            <c:numRef>
              <c:f>Grafikai!$B$32:$B$35</c:f>
              <c:numCache>
                <c:formatCode>0.00</c:formatCode>
                <c:ptCount val="4"/>
                <c:pt idx="0">
                  <c:v>89.021600000000007</c:v>
                </c:pt>
                <c:pt idx="1">
                  <c:v>71.313199999999995</c:v>
                </c:pt>
                <c:pt idx="2">
                  <c:v>49.287400000000005</c:v>
                </c:pt>
                <c:pt idx="3">
                  <c:v>15.4175</c:v>
                </c:pt>
              </c:numCache>
            </c:numRef>
          </c:val>
        </c:ser>
        <c:ser>
          <c:idx val="1"/>
          <c:order val="1"/>
          <c:tx>
            <c:strRef>
              <c:f>Grafikai!$C$31</c:f>
              <c:strCache>
                <c:ptCount val="1"/>
                <c:pt idx="0">
                  <c:v>Prekybos</c:v>
                </c:pt>
              </c:strCache>
            </c:strRef>
          </c:tx>
          <c:val>
            <c:numRef>
              <c:f>Grafikai!$C$32:$C$35</c:f>
              <c:numCache>
                <c:formatCode>0.00</c:formatCode>
                <c:ptCount val="4"/>
                <c:pt idx="0">
                  <c:v>88.528299999999987</c:v>
                </c:pt>
                <c:pt idx="1">
                  <c:v>70.607100000000003</c:v>
                </c:pt>
                <c:pt idx="2">
                  <c:v>44.481499999999997</c:v>
                </c:pt>
                <c:pt idx="3">
                  <c:v>15.25</c:v>
                </c:pt>
              </c:numCache>
            </c:numRef>
          </c:val>
        </c:ser>
        <c:ser>
          <c:idx val="2"/>
          <c:order val="2"/>
          <c:tx>
            <c:strRef>
              <c:f>Grafikai!$D$31</c:f>
              <c:strCache>
                <c:ptCount val="1"/>
                <c:pt idx="0">
                  <c:v>Gamybos</c:v>
                </c:pt>
              </c:strCache>
            </c:strRef>
          </c:tx>
          <c:val>
            <c:numRef>
              <c:f>Grafikai!$D$32:$D$35</c:f>
              <c:numCache>
                <c:formatCode>0.00</c:formatCode>
                <c:ptCount val="4"/>
                <c:pt idx="0">
                  <c:v>86.75</c:v>
                </c:pt>
                <c:pt idx="1">
                  <c:v>64.92</c:v>
                </c:pt>
                <c:pt idx="2">
                  <c:v>40.018500000000003</c:v>
                </c:pt>
                <c:pt idx="3">
                  <c:v>13.5</c:v>
                </c:pt>
              </c:numCache>
            </c:numRef>
          </c:val>
        </c:ser>
        <c:ser>
          <c:idx val="3"/>
          <c:order val="3"/>
          <c:tx>
            <c:strRef>
              <c:f>Grafikai!$E$31</c:f>
              <c:strCache>
                <c:ptCount val="1"/>
                <c:pt idx="0">
                  <c:v>Apskaita-apibendrinta</c:v>
                </c:pt>
              </c:strCache>
            </c:strRef>
          </c:tx>
          <c:val>
            <c:numRef>
              <c:f>Grafikai!$E$32:$E$35</c:f>
              <c:numCache>
                <c:formatCode>0.00</c:formatCode>
                <c:ptCount val="4"/>
                <c:pt idx="0">
                  <c:v>88.320999999999998</c:v>
                </c:pt>
                <c:pt idx="1">
                  <c:v>68</c:v>
                </c:pt>
                <c:pt idx="2">
                  <c:v>50.107100000000003</c:v>
                </c:pt>
                <c:pt idx="3">
                  <c:v>17.5</c:v>
                </c:pt>
              </c:numCache>
            </c:numRef>
          </c:val>
        </c:ser>
        <c:ser>
          <c:idx val="4"/>
          <c:order val="4"/>
          <c:tx>
            <c:strRef>
              <c:f>Grafikai!$F$31</c:f>
              <c:strCache>
                <c:ptCount val="1"/>
                <c:pt idx="0">
                  <c:v>Apskaita-detali</c:v>
                </c:pt>
              </c:strCache>
            </c:strRef>
          </c:tx>
          <c:val>
            <c:numRef>
              <c:f>Grafikai!$F$32:$F$35</c:f>
              <c:numCache>
                <c:formatCode>0.00</c:formatCode>
                <c:ptCount val="4"/>
                <c:pt idx="0">
                  <c:v>86.348299999999995</c:v>
                </c:pt>
                <c:pt idx="1">
                  <c:v>67.710499999999996</c:v>
                </c:pt>
                <c:pt idx="2">
                  <c:v>43</c:v>
                </c:pt>
                <c:pt idx="3">
                  <c:v>13.333300000000001</c:v>
                </c:pt>
              </c:numCache>
            </c:numRef>
          </c:val>
        </c:ser>
        <c:dropLines/>
        <c:marker val="1"/>
        <c:axId val="148761216"/>
        <c:axId val="148910848"/>
      </c:lineChart>
      <c:catAx>
        <c:axId val="148761216"/>
        <c:scaling>
          <c:orientation val="minMax"/>
        </c:scaling>
        <c:axPos val="b"/>
        <c:title>
          <c:tx>
            <c:rich>
              <a:bodyPr/>
              <a:lstStyle/>
              <a:p>
                <a:pPr>
                  <a:defRPr/>
                </a:pPr>
                <a:r>
                  <a:rPr lang="en-US"/>
                  <a:t>Cluster's</a:t>
                </a:r>
                <a:r>
                  <a:rPr lang="en-US" baseline="0"/>
                  <a:t> number</a:t>
                </a:r>
                <a:endParaRPr lang="en-US"/>
              </a:p>
            </c:rich>
          </c:tx>
        </c:title>
        <c:majorTickMark val="none"/>
        <c:tickLblPos val="nextTo"/>
        <c:crossAx val="148910848"/>
        <c:crosses val="autoZero"/>
        <c:auto val="1"/>
        <c:lblAlgn val="ctr"/>
        <c:lblOffset val="100"/>
      </c:catAx>
      <c:valAx>
        <c:axId val="148910848"/>
        <c:scaling>
          <c:orientation val="minMax"/>
          <c:max val="100"/>
          <c:min val="0"/>
        </c:scaling>
        <c:axPos val="l"/>
        <c:majorGridlines/>
        <c:title>
          <c:tx>
            <c:rich>
              <a:bodyPr/>
              <a:lstStyle/>
              <a:p>
                <a:pPr>
                  <a:defRPr/>
                </a:pPr>
                <a:r>
                  <a:rPr lang="en-US"/>
                  <a:t>Average functional</a:t>
                </a:r>
                <a:r>
                  <a:rPr lang="en-US" baseline="0"/>
                  <a:t> power</a:t>
                </a:r>
                <a:endParaRPr lang="lt-LT"/>
              </a:p>
            </c:rich>
          </c:tx>
        </c:title>
        <c:numFmt formatCode="0" sourceLinked="0"/>
        <c:tickLblPos val="nextTo"/>
        <c:crossAx val="148761216"/>
        <c:crosses val="autoZero"/>
        <c:crossBetween val="between"/>
        <c:majorUnit val="20"/>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lineChart>
        <c:grouping val="standard"/>
        <c:ser>
          <c:idx val="0"/>
          <c:order val="0"/>
          <c:tx>
            <c:strRef>
              <c:f>Grafikai!$B$62</c:f>
              <c:strCache>
                <c:ptCount val="1"/>
                <c:pt idx="0">
                  <c:v>Integruota</c:v>
                </c:pt>
              </c:strCache>
            </c:strRef>
          </c:tx>
          <c:val>
            <c:numRef>
              <c:f>Grafikai!$B$63:$B$66</c:f>
              <c:numCache>
                <c:formatCode>0.00</c:formatCode>
                <c:ptCount val="4"/>
                <c:pt idx="0">
                  <c:v>3.1482100000000002</c:v>
                </c:pt>
                <c:pt idx="1">
                  <c:v>7.5095999999999998</c:v>
                </c:pt>
                <c:pt idx="2">
                  <c:v>12.404300000000001</c:v>
                </c:pt>
                <c:pt idx="3">
                  <c:v>2.1625000000000001</c:v>
                </c:pt>
              </c:numCache>
            </c:numRef>
          </c:val>
        </c:ser>
        <c:ser>
          <c:idx val="1"/>
          <c:order val="1"/>
          <c:tx>
            <c:strRef>
              <c:f>Grafikai!$C$62</c:f>
              <c:strCache>
                <c:ptCount val="1"/>
                <c:pt idx="0">
                  <c:v>Prekybos</c:v>
                </c:pt>
              </c:strCache>
            </c:strRef>
          </c:tx>
          <c:val>
            <c:numRef>
              <c:f>Grafikai!$C$63:$C$66</c:f>
              <c:numCache>
                <c:formatCode>0.00</c:formatCode>
                <c:ptCount val="4"/>
                <c:pt idx="0">
                  <c:v>2.9803799999999998</c:v>
                </c:pt>
                <c:pt idx="1">
                  <c:v>7.3599999999999985</c:v>
                </c:pt>
                <c:pt idx="2">
                  <c:v>12.404300000000001</c:v>
                </c:pt>
                <c:pt idx="3">
                  <c:v>2.1625000000000001</c:v>
                </c:pt>
              </c:numCache>
            </c:numRef>
          </c:val>
        </c:ser>
        <c:ser>
          <c:idx val="2"/>
          <c:order val="2"/>
          <c:tx>
            <c:strRef>
              <c:f>Grafikai!$D$62</c:f>
              <c:strCache>
                <c:ptCount val="1"/>
                <c:pt idx="0">
                  <c:v>Gamybos</c:v>
                </c:pt>
              </c:strCache>
            </c:strRef>
          </c:tx>
          <c:val>
            <c:numRef>
              <c:f>Grafikai!$D$63:$D$66</c:f>
              <c:numCache>
                <c:formatCode>0.00</c:formatCode>
                <c:ptCount val="4"/>
                <c:pt idx="0">
                  <c:v>3.1482100000000002</c:v>
                </c:pt>
                <c:pt idx="1">
                  <c:v>7.5095999999999998</c:v>
                </c:pt>
                <c:pt idx="2">
                  <c:v>12.404300000000001</c:v>
                </c:pt>
                <c:pt idx="3">
                  <c:v>2.1625000000000001</c:v>
                </c:pt>
              </c:numCache>
            </c:numRef>
          </c:val>
        </c:ser>
        <c:ser>
          <c:idx val="3"/>
          <c:order val="3"/>
          <c:tx>
            <c:strRef>
              <c:f>Grafikai!$E$62</c:f>
              <c:strCache>
                <c:ptCount val="1"/>
                <c:pt idx="0">
                  <c:v>Apskaita-apibendrinta</c:v>
                </c:pt>
              </c:strCache>
            </c:strRef>
          </c:tx>
          <c:val>
            <c:numRef>
              <c:f>Grafikai!$E$63:$E$66</c:f>
              <c:numCache>
                <c:formatCode>0.00</c:formatCode>
                <c:ptCount val="4"/>
                <c:pt idx="0">
                  <c:v>4.4943200000000001</c:v>
                </c:pt>
                <c:pt idx="1">
                  <c:v>13.389500000000076</c:v>
                </c:pt>
                <c:pt idx="2">
                  <c:v>9.5892900000000001</c:v>
                </c:pt>
                <c:pt idx="3">
                  <c:v>2.1625000000000001</c:v>
                </c:pt>
              </c:numCache>
            </c:numRef>
          </c:val>
        </c:ser>
        <c:ser>
          <c:idx val="4"/>
          <c:order val="4"/>
          <c:tx>
            <c:strRef>
              <c:f>Grafikai!$F$62</c:f>
              <c:strCache>
                <c:ptCount val="1"/>
                <c:pt idx="0">
                  <c:v>Apskaita-detali</c:v>
                </c:pt>
              </c:strCache>
            </c:strRef>
          </c:tx>
          <c:val>
            <c:numRef>
              <c:f>Grafikai!$F$63:$F$66</c:f>
              <c:numCache>
                <c:formatCode>0.00</c:formatCode>
                <c:ptCount val="4"/>
                <c:pt idx="0">
                  <c:v>7.5280899999999855</c:v>
                </c:pt>
                <c:pt idx="1">
                  <c:v>22.078900000000001</c:v>
                </c:pt>
                <c:pt idx="2">
                  <c:v>15.555600000000076</c:v>
                </c:pt>
                <c:pt idx="3">
                  <c:v>0</c:v>
                </c:pt>
              </c:numCache>
            </c:numRef>
          </c:val>
        </c:ser>
        <c:dropLines/>
        <c:marker val="1"/>
        <c:axId val="148946304"/>
        <c:axId val="169862656"/>
      </c:lineChart>
      <c:catAx>
        <c:axId val="148946304"/>
        <c:scaling>
          <c:orientation val="minMax"/>
        </c:scaling>
        <c:axPos val="b"/>
        <c:title>
          <c:tx>
            <c:rich>
              <a:bodyPr/>
              <a:lstStyle/>
              <a:p>
                <a:pPr>
                  <a:defRPr/>
                </a:pPr>
                <a:r>
                  <a:rPr lang="en-US"/>
                  <a:t>Cluster's number</a:t>
                </a:r>
              </a:p>
            </c:rich>
          </c:tx>
        </c:title>
        <c:majorTickMark val="none"/>
        <c:tickLblPos val="nextTo"/>
        <c:crossAx val="169862656"/>
        <c:crosses val="autoZero"/>
        <c:auto val="1"/>
        <c:lblAlgn val="ctr"/>
        <c:lblOffset val="100"/>
      </c:catAx>
      <c:valAx>
        <c:axId val="169862656"/>
        <c:scaling>
          <c:orientation val="minMax"/>
        </c:scaling>
        <c:axPos val="l"/>
        <c:majorGridlines/>
        <c:title>
          <c:tx>
            <c:rich>
              <a:bodyPr/>
              <a:lstStyle/>
              <a:p>
                <a:pPr>
                  <a:defRPr/>
                </a:pPr>
                <a:r>
                  <a:rPr lang="en-US"/>
                  <a:t>Difference/deviation of functional power</a:t>
                </a:r>
                <a:endParaRPr lang="lt-LT"/>
              </a:p>
            </c:rich>
          </c:tx>
        </c:title>
        <c:numFmt formatCode="0" sourceLinked="0"/>
        <c:tickLblPos val="nextTo"/>
        <c:crossAx val="14894630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lineChart>
        <c:grouping val="standard"/>
        <c:ser>
          <c:idx val="0"/>
          <c:order val="0"/>
          <c:tx>
            <c:strRef>
              <c:f>Grafikai!$B$4</c:f>
              <c:strCache>
                <c:ptCount val="1"/>
                <c:pt idx="0">
                  <c:v>Integruota</c:v>
                </c:pt>
              </c:strCache>
            </c:strRef>
          </c:tx>
          <c:val>
            <c:numRef>
              <c:f>Grafikai!$B$5:$B$8</c:f>
              <c:numCache>
                <c:formatCode>General</c:formatCode>
                <c:ptCount val="4"/>
                <c:pt idx="0">
                  <c:v>56</c:v>
                </c:pt>
                <c:pt idx="1">
                  <c:v>25</c:v>
                </c:pt>
                <c:pt idx="2">
                  <c:v>54</c:v>
                </c:pt>
                <c:pt idx="3">
                  <c:v>4</c:v>
                </c:pt>
              </c:numCache>
            </c:numRef>
          </c:val>
        </c:ser>
        <c:ser>
          <c:idx val="1"/>
          <c:order val="1"/>
          <c:tx>
            <c:strRef>
              <c:f>Grafikai!$C$4</c:f>
              <c:strCache>
                <c:ptCount val="1"/>
                <c:pt idx="0">
                  <c:v>Prekybos</c:v>
                </c:pt>
              </c:strCache>
            </c:strRef>
          </c:tx>
          <c:val>
            <c:numRef>
              <c:f>Grafikai!$C$5:$C$8</c:f>
              <c:numCache>
                <c:formatCode>General</c:formatCode>
                <c:ptCount val="4"/>
                <c:pt idx="0">
                  <c:v>53</c:v>
                </c:pt>
                <c:pt idx="1">
                  <c:v>28</c:v>
                </c:pt>
                <c:pt idx="2">
                  <c:v>54</c:v>
                </c:pt>
                <c:pt idx="3">
                  <c:v>4</c:v>
                </c:pt>
              </c:numCache>
            </c:numRef>
          </c:val>
        </c:ser>
        <c:ser>
          <c:idx val="2"/>
          <c:order val="2"/>
          <c:tx>
            <c:strRef>
              <c:f>Grafikai!$D$4</c:f>
              <c:strCache>
                <c:ptCount val="1"/>
                <c:pt idx="0">
                  <c:v>Gamybos</c:v>
                </c:pt>
              </c:strCache>
            </c:strRef>
          </c:tx>
          <c:val>
            <c:numRef>
              <c:f>Grafikai!$D$5:$D$8</c:f>
              <c:numCache>
                <c:formatCode>General</c:formatCode>
                <c:ptCount val="4"/>
                <c:pt idx="0">
                  <c:v>56</c:v>
                </c:pt>
                <c:pt idx="1">
                  <c:v>25</c:v>
                </c:pt>
                <c:pt idx="2">
                  <c:v>54</c:v>
                </c:pt>
                <c:pt idx="3">
                  <c:v>4</c:v>
                </c:pt>
              </c:numCache>
            </c:numRef>
          </c:val>
        </c:ser>
        <c:ser>
          <c:idx val="3"/>
          <c:order val="3"/>
          <c:tx>
            <c:strRef>
              <c:f>Grafikai!$E$4</c:f>
              <c:strCache>
                <c:ptCount val="1"/>
                <c:pt idx="0">
                  <c:v>Apskaita-apibendrinta</c:v>
                </c:pt>
              </c:strCache>
            </c:strRef>
          </c:tx>
          <c:val>
            <c:numRef>
              <c:f>Grafikai!$E$5:$E$8</c:f>
              <c:numCache>
                <c:formatCode>General</c:formatCode>
                <c:ptCount val="4"/>
                <c:pt idx="0">
                  <c:v>81</c:v>
                </c:pt>
                <c:pt idx="1">
                  <c:v>40</c:v>
                </c:pt>
                <c:pt idx="2">
                  <c:v>14</c:v>
                </c:pt>
                <c:pt idx="3">
                  <c:v>4</c:v>
                </c:pt>
              </c:numCache>
            </c:numRef>
          </c:val>
        </c:ser>
        <c:ser>
          <c:idx val="4"/>
          <c:order val="4"/>
          <c:tx>
            <c:strRef>
              <c:f>Grafikai!$F$4</c:f>
              <c:strCache>
                <c:ptCount val="1"/>
                <c:pt idx="0">
                  <c:v>Apskaita-detali</c:v>
                </c:pt>
              </c:strCache>
            </c:strRef>
          </c:tx>
          <c:val>
            <c:numRef>
              <c:f>Grafikai!$F$5:$F$8</c:f>
              <c:numCache>
                <c:formatCode>General</c:formatCode>
                <c:ptCount val="4"/>
                <c:pt idx="0">
                  <c:v>89</c:v>
                </c:pt>
                <c:pt idx="1">
                  <c:v>38</c:v>
                </c:pt>
                <c:pt idx="2">
                  <c:v>9</c:v>
                </c:pt>
                <c:pt idx="3">
                  <c:v>3</c:v>
                </c:pt>
              </c:numCache>
            </c:numRef>
          </c:val>
        </c:ser>
        <c:dropLines/>
        <c:marker val="1"/>
        <c:axId val="170262912"/>
        <c:axId val="170264832"/>
      </c:lineChart>
      <c:catAx>
        <c:axId val="170262912"/>
        <c:scaling>
          <c:orientation val="minMax"/>
        </c:scaling>
        <c:axPos val="b"/>
        <c:title>
          <c:tx>
            <c:rich>
              <a:bodyPr/>
              <a:lstStyle/>
              <a:p>
                <a:pPr>
                  <a:defRPr/>
                </a:pPr>
                <a:r>
                  <a:rPr lang="en-US"/>
                  <a:t>Cluster's number</a:t>
                </a:r>
              </a:p>
            </c:rich>
          </c:tx>
        </c:title>
        <c:majorTickMark val="none"/>
        <c:tickLblPos val="nextTo"/>
        <c:crossAx val="170264832"/>
        <c:crosses val="autoZero"/>
        <c:auto val="1"/>
        <c:lblAlgn val="ctr"/>
        <c:lblOffset val="100"/>
      </c:catAx>
      <c:valAx>
        <c:axId val="170264832"/>
        <c:scaling>
          <c:orientation val="minMax"/>
        </c:scaling>
        <c:axPos val="l"/>
        <c:majorGridlines/>
        <c:title>
          <c:tx>
            <c:rich>
              <a:bodyPr/>
              <a:lstStyle/>
              <a:p>
                <a:pPr>
                  <a:defRPr/>
                </a:pPr>
                <a:r>
                  <a:rPr lang="en-US"/>
                  <a:t>Number of members</a:t>
                </a:r>
                <a:endParaRPr lang="lt-LT"/>
              </a:p>
            </c:rich>
          </c:tx>
        </c:title>
        <c:numFmt formatCode="General" sourceLinked="1"/>
        <c:tickLblPos val="nextTo"/>
        <c:crossAx val="170262912"/>
        <c:crosses val="autoZero"/>
        <c:crossBetween val="between"/>
        <c:majorUnit val="20"/>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AngAx val="1"/>
    </c:view3D>
    <c:plotArea>
      <c:layout/>
      <c:bar3DChart>
        <c:barDir val="col"/>
        <c:grouping val="clustered"/>
        <c:ser>
          <c:idx val="0"/>
          <c:order val="0"/>
          <c:tx>
            <c:strRef>
              <c:f>Sheet1!$B$8</c:f>
              <c:strCache>
                <c:ptCount val="1"/>
                <c:pt idx="0">
                  <c:v>MS Dynamics NAV </c:v>
                </c:pt>
              </c:strCache>
            </c:strRef>
          </c:tx>
          <c:cat>
            <c:strRef>
              <c:f>Sheet1!$C$7:$F$7</c:f>
              <c:strCache>
                <c:ptCount val="4"/>
                <c:pt idx="0">
                  <c:v>Accounting SMB</c:v>
                </c:pt>
                <c:pt idx="1">
                  <c:v>Accounting-Enterprise</c:v>
                </c:pt>
                <c:pt idx="2">
                  <c:v>Distribution</c:v>
                </c:pt>
                <c:pt idx="3">
                  <c:v>Manufac-turing</c:v>
                </c:pt>
              </c:strCache>
            </c:strRef>
          </c:cat>
          <c:val>
            <c:numRef>
              <c:f>Sheet1!$C$8:$F$8</c:f>
              <c:numCache>
                <c:formatCode>General</c:formatCode>
                <c:ptCount val="4"/>
                <c:pt idx="0">
                  <c:v>98</c:v>
                </c:pt>
                <c:pt idx="1">
                  <c:v>93</c:v>
                </c:pt>
                <c:pt idx="2">
                  <c:v>91</c:v>
                </c:pt>
                <c:pt idx="3">
                  <c:v>91</c:v>
                </c:pt>
              </c:numCache>
            </c:numRef>
          </c:val>
        </c:ser>
        <c:ser>
          <c:idx val="1"/>
          <c:order val="1"/>
          <c:tx>
            <c:strRef>
              <c:f>Sheet1!$B$9</c:f>
              <c:strCache>
                <c:ptCount val="1"/>
                <c:pt idx="0">
                  <c:v>Konto Professional</c:v>
                </c:pt>
              </c:strCache>
            </c:strRef>
          </c:tx>
          <c:cat>
            <c:strRef>
              <c:f>Sheet1!$C$7:$F$7</c:f>
              <c:strCache>
                <c:ptCount val="4"/>
                <c:pt idx="0">
                  <c:v>Accounting SMB</c:v>
                </c:pt>
                <c:pt idx="1">
                  <c:v>Accounting-Enterprise</c:v>
                </c:pt>
                <c:pt idx="2">
                  <c:v>Distribution</c:v>
                </c:pt>
                <c:pt idx="3">
                  <c:v>Manufac-turing</c:v>
                </c:pt>
              </c:strCache>
            </c:strRef>
          </c:cat>
          <c:val>
            <c:numRef>
              <c:f>Sheet1!$C$9:$F$9</c:f>
              <c:numCache>
                <c:formatCode>General</c:formatCode>
                <c:ptCount val="4"/>
                <c:pt idx="0">
                  <c:v>88</c:v>
                </c:pt>
                <c:pt idx="1">
                  <c:v>69</c:v>
                </c:pt>
                <c:pt idx="2">
                  <c:v>60</c:v>
                </c:pt>
                <c:pt idx="3">
                  <c:v>56</c:v>
                </c:pt>
              </c:numCache>
            </c:numRef>
          </c:val>
        </c:ser>
        <c:ser>
          <c:idx val="2"/>
          <c:order val="2"/>
          <c:tx>
            <c:strRef>
              <c:f>Sheet1!$B$10</c:f>
              <c:strCache>
                <c:ptCount val="1"/>
                <c:pt idx="0">
                  <c:v>Rivile Solo Plius</c:v>
                </c:pt>
              </c:strCache>
            </c:strRef>
          </c:tx>
          <c:cat>
            <c:strRef>
              <c:f>Sheet1!$C$7:$F$7</c:f>
              <c:strCache>
                <c:ptCount val="4"/>
                <c:pt idx="0">
                  <c:v>Accounting SMB</c:v>
                </c:pt>
                <c:pt idx="1">
                  <c:v>Accounting-Enterprise</c:v>
                </c:pt>
                <c:pt idx="2">
                  <c:v>Distribution</c:v>
                </c:pt>
                <c:pt idx="3">
                  <c:v>Manufac-turing</c:v>
                </c:pt>
              </c:strCache>
            </c:strRef>
          </c:cat>
          <c:val>
            <c:numRef>
              <c:f>Sheet1!$C$10:$F$10</c:f>
              <c:numCache>
                <c:formatCode>General</c:formatCode>
                <c:ptCount val="4"/>
                <c:pt idx="0">
                  <c:v>82</c:v>
                </c:pt>
                <c:pt idx="1">
                  <c:v>67</c:v>
                </c:pt>
                <c:pt idx="2">
                  <c:v>62</c:v>
                </c:pt>
                <c:pt idx="3">
                  <c:v>57</c:v>
                </c:pt>
              </c:numCache>
            </c:numRef>
          </c:val>
        </c:ser>
        <c:ser>
          <c:idx val="3"/>
          <c:order val="3"/>
          <c:tx>
            <c:strRef>
              <c:f>Sheet1!$B$11</c:f>
              <c:strCache>
                <c:ptCount val="1"/>
                <c:pt idx="0">
                  <c:v>All ERP average</c:v>
                </c:pt>
              </c:strCache>
            </c:strRef>
          </c:tx>
          <c:cat>
            <c:strRef>
              <c:f>Sheet1!$C$7:$F$7</c:f>
              <c:strCache>
                <c:ptCount val="4"/>
                <c:pt idx="0">
                  <c:v>Accounting SMB</c:v>
                </c:pt>
                <c:pt idx="1">
                  <c:v>Accounting-Enterprise</c:v>
                </c:pt>
                <c:pt idx="2">
                  <c:v>Distribution</c:v>
                </c:pt>
                <c:pt idx="3">
                  <c:v>Manufac-turing</c:v>
                </c:pt>
              </c:strCache>
            </c:strRef>
          </c:cat>
          <c:val>
            <c:numRef>
              <c:f>Sheet1!$C$11:$F$11</c:f>
              <c:numCache>
                <c:formatCode>0</c:formatCode>
                <c:ptCount val="4"/>
                <c:pt idx="0">
                  <c:v>82.517985611510795</c:v>
                </c:pt>
                <c:pt idx="1">
                  <c:v>70.654676258992808</c:v>
                </c:pt>
                <c:pt idx="2">
                  <c:v>65.697841726618648</c:v>
                </c:pt>
                <c:pt idx="3">
                  <c:v>62.561151079136494</c:v>
                </c:pt>
              </c:numCache>
            </c:numRef>
          </c:val>
        </c:ser>
        <c:shape val="box"/>
        <c:axId val="170299776"/>
        <c:axId val="170301312"/>
        <c:axId val="0"/>
      </c:bar3DChart>
      <c:catAx>
        <c:axId val="170299776"/>
        <c:scaling>
          <c:orientation val="minMax"/>
        </c:scaling>
        <c:axPos val="b"/>
        <c:majorTickMark val="none"/>
        <c:tickLblPos val="nextTo"/>
        <c:crossAx val="170301312"/>
        <c:crosses val="autoZero"/>
        <c:auto val="1"/>
        <c:lblAlgn val="ctr"/>
        <c:lblOffset val="100"/>
      </c:catAx>
      <c:valAx>
        <c:axId val="170301312"/>
        <c:scaling>
          <c:orientation val="minMax"/>
        </c:scaling>
        <c:axPos val="l"/>
        <c:majorGridlines/>
        <c:title>
          <c:tx>
            <c:rich>
              <a:bodyPr/>
              <a:lstStyle/>
              <a:p>
                <a:pPr>
                  <a:defRPr/>
                </a:pPr>
                <a:r>
                  <a:rPr lang="en-US"/>
                  <a:t>Functional power, %</a:t>
                </a:r>
                <a:endParaRPr lang="lt-LT"/>
              </a:p>
            </c:rich>
          </c:tx>
        </c:title>
        <c:numFmt formatCode="General" sourceLinked="1"/>
        <c:majorTickMark val="none"/>
        <c:tickLblPos val="nextTo"/>
        <c:crossAx val="170299776"/>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ERP11</b:Tag>
    <b:SourceType>InternetSite</b:SourceType>
    <b:Guid>{EEA7601C-FBEF-458B-97C4-B68A0AD16A11}</b:Guid>
    <b:LCID>0</b:LCID>
    <b:Title>ERP Related Questions</b:Title>
    <b:Year>2013</b:Year>
    <b:InternetSiteTitle>Eresource</b:InternetSiteTitle>
    <b:Month>08</b:Month>
    <b:Day>14</b:Day>
    <b:URL>http://www.eresourceerp.com/ERP-benefits.html</b:URL>
    <b:Author>
      <b:Author>
        <b:Corporate>Eresource Infotech</b:Corporate>
      </b:Author>
    </b:Author>
    <b:RefOrder>2</b:RefOrder>
  </b:Source>
</b:Sources>
</file>

<file path=customXml/itemProps1.xml><?xml version="1.0" encoding="utf-8"?>
<ds:datastoreItem xmlns:ds="http://schemas.openxmlformats.org/officeDocument/2006/customXml" ds:itemID="{EC1A4461-7388-4B7C-BE57-9FFBE283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55818</Words>
  <Characters>31817</Characters>
  <Application>Microsoft Office Word</Application>
  <DocSecurity>0</DocSecurity>
  <Lines>265</Lines>
  <Paragraphs>174</Paragraphs>
  <ScaleCrop>false</ScaleCrop>
  <HeadingPairs>
    <vt:vector size="2" baseType="variant">
      <vt:variant>
        <vt:lpstr>Title</vt:lpstr>
      </vt:variant>
      <vt:variant>
        <vt:i4>1</vt:i4>
      </vt:variant>
    </vt:vector>
  </HeadingPairs>
  <TitlesOfParts>
    <vt:vector size="1" baseType="lpstr">
      <vt:lpstr>VILNIUS UNIVERSITY</vt:lpstr>
    </vt:vector>
  </TitlesOfParts>
  <Company/>
  <LinksUpToDate>false</LinksUpToDate>
  <CharactersWithSpaces>87461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 UNIVERSITY</dc:title>
  <dc:subject/>
  <dc:creator>Algis</dc:creator>
  <cp:keywords/>
  <cp:lastModifiedBy>xp</cp:lastModifiedBy>
  <cp:revision>5</cp:revision>
  <dcterms:created xsi:type="dcterms:W3CDTF">2013-11-14T11:28:00Z</dcterms:created>
  <dcterms:modified xsi:type="dcterms:W3CDTF">2013-11-15T12:19:00Z</dcterms:modified>
</cp:coreProperties>
</file>