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A1F31"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VILNIUS UNIVERSITY</w:t>
      </w:r>
    </w:p>
    <w:p w14:paraId="15DB8F04" w14:textId="77777777" w:rsidR="00D72DC5" w:rsidRPr="00CF2682" w:rsidRDefault="00D72DC5" w:rsidP="00D72DC5">
      <w:pPr>
        <w:spacing w:line="360" w:lineRule="auto"/>
        <w:jc w:val="center"/>
        <w:rPr>
          <w:rFonts w:ascii="Times New Roman" w:hAnsi="Times New Roman" w:cs="Times New Roman"/>
          <w:sz w:val="26"/>
          <w:szCs w:val="26"/>
        </w:rPr>
      </w:pPr>
    </w:p>
    <w:p w14:paraId="230A5BBB" w14:textId="77777777" w:rsidR="00D72DC5" w:rsidRPr="00CF2682" w:rsidRDefault="00D72DC5" w:rsidP="00D72DC5">
      <w:pPr>
        <w:spacing w:line="360" w:lineRule="auto"/>
        <w:jc w:val="center"/>
        <w:rPr>
          <w:rFonts w:ascii="Times New Roman" w:hAnsi="Times New Roman" w:cs="Times New Roman"/>
          <w:sz w:val="26"/>
          <w:szCs w:val="26"/>
        </w:rPr>
      </w:pPr>
    </w:p>
    <w:p w14:paraId="5F6DCF27" w14:textId="77777777" w:rsidR="00D72DC5" w:rsidRPr="00CF2682" w:rsidRDefault="00D72DC5" w:rsidP="00D72DC5">
      <w:pPr>
        <w:spacing w:line="360" w:lineRule="auto"/>
        <w:jc w:val="center"/>
        <w:rPr>
          <w:rFonts w:ascii="Times New Roman" w:hAnsi="Times New Roman" w:cs="Times New Roman"/>
          <w:sz w:val="26"/>
          <w:szCs w:val="26"/>
        </w:rPr>
      </w:pPr>
    </w:p>
    <w:p w14:paraId="12B0EA2E" w14:textId="77777777" w:rsidR="00D72DC5" w:rsidRPr="00CF2682" w:rsidRDefault="00D72DC5" w:rsidP="00D72DC5">
      <w:pPr>
        <w:spacing w:line="360" w:lineRule="auto"/>
        <w:jc w:val="center"/>
        <w:rPr>
          <w:rFonts w:ascii="Times New Roman" w:hAnsi="Times New Roman" w:cs="Times New Roman"/>
          <w:sz w:val="26"/>
          <w:szCs w:val="26"/>
        </w:rPr>
      </w:pPr>
    </w:p>
    <w:p w14:paraId="2814A67A" w14:textId="77777777" w:rsidR="00D72DC5" w:rsidRPr="00CF2682" w:rsidRDefault="00D72DC5" w:rsidP="00D72DC5">
      <w:pPr>
        <w:spacing w:line="360" w:lineRule="auto"/>
        <w:jc w:val="center"/>
        <w:rPr>
          <w:rFonts w:ascii="Times New Roman" w:hAnsi="Times New Roman" w:cs="Times New Roman"/>
          <w:sz w:val="26"/>
          <w:szCs w:val="26"/>
        </w:rPr>
      </w:pPr>
    </w:p>
    <w:p w14:paraId="3B435FE7" w14:textId="77777777" w:rsidR="00D72DC5" w:rsidRPr="00CF2682" w:rsidRDefault="00D72DC5" w:rsidP="00D72DC5">
      <w:pPr>
        <w:spacing w:line="360" w:lineRule="auto"/>
        <w:jc w:val="center"/>
        <w:rPr>
          <w:rFonts w:ascii="Times New Roman" w:hAnsi="Times New Roman" w:cs="Times New Roman"/>
          <w:b/>
          <w:sz w:val="26"/>
          <w:szCs w:val="26"/>
          <w:lang w:val="lt-LT"/>
        </w:rPr>
      </w:pPr>
      <w:r w:rsidRPr="00CF2682">
        <w:rPr>
          <w:rFonts w:ascii="Times New Roman" w:hAnsi="Times New Roman" w:cs="Times New Roman"/>
          <w:b/>
          <w:sz w:val="26"/>
          <w:szCs w:val="26"/>
        </w:rPr>
        <w:t>VLADAS SNIE</w:t>
      </w:r>
      <w:r w:rsidRPr="00CF2682">
        <w:rPr>
          <w:rFonts w:ascii="Times New Roman" w:hAnsi="Times New Roman" w:cs="Times New Roman"/>
          <w:b/>
          <w:sz w:val="26"/>
          <w:szCs w:val="26"/>
          <w:lang w:val="lt-LT"/>
        </w:rPr>
        <w:t>ČKUS</w:t>
      </w:r>
    </w:p>
    <w:p w14:paraId="22C2E2A2"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297D1FCB"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40397867"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77CCD018" w14:textId="77777777" w:rsidR="00D72DC5" w:rsidRDefault="00D72DC5" w:rsidP="00D72DC5">
      <w:pPr>
        <w:spacing w:line="360" w:lineRule="auto"/>
        <w:jc w:val="center"/>
        <w:rPr>
          <w:rFonts w:ascii="Times New Roman" w:hAnsi="Times New Roman" w:cs="Times New Roman"/>
          <w:b/>
          <w:sz w:val="26"/>
          <w:szCs w:val="26"/>
          <w:lang w:val="lt-LT"/>
        </w:rPr>
      </w:pPr>
    </w:p>
    <w:p w14:paraId="07583045" w14:textId="77777777" w:rsidR="00D72DC5" w:rsidRDefault="00D72DC5" w:rsidP="00D72DC5">
      <w:pPr>
        <w:spacing w:line="360" w:lineRule="auto"/>
        <w:jc w:val="center"/>
        <w:rPr>
          <w:rFonts w:ascii="Times New Roman" w:hAnsi="Times New Roman" w:cs="Times New Roman"/>
          <w:b/>
          <w:sz w:val="26"/>
          <w:szCs w:val="26"/>
          <w:lang w:val="lt-LT"/>
        </w:rPr>
      </w:pPr>
    </w:p>
    <w:p w14:paraId="5D406ACE"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0B4E5354" w14:textId="77777777" w:rsidR="00D72DC5" w:rsidRPr="00CF2682" w:rsidRDefault="00D72DC5" w:rsidP="00D72DC5">
      <w:pPr>
        <w:spacing w:line="360" w:lineRule="auto"/>
        <w:jc w:val="center"/>
        <w:rPr>
          <w:rFonts w:ascii="Times New Roman" w:hAnsi="Times New Roman" w:cs="Times New Roman"/>
          <w:b/>
          <w:sz w:val="26"/>
          <w:szCs w:val="26"/>
          <w:lang w:val="lt-LT"/>
        </w:rPr>
      </w:pPr>
      <w:r w:rsidRPr="00CF2682">
        <w:rPr>
          <w:rFonts w:ascii="Times New Roman" w:hAnsi="Times New Roman" w:cs="Times New Roman"/>
          <w:b/>
          <w:sz w:val="26"/>
          <w:szCs w:val="26"/>
          <w:lang w:val="lt-LT"/>
        </w:rPr>
        <w:t xml:space="preserve">VIOLENCE AGAINST CHILDREN </w:t>
      </w:r>
      <w:r>
        <w:rPr>
          <w:rFonts w:ascii="Times New Roman" w:hAnsi="Times New Roman" w:cs="Times New Roman"/>
          <w:b/>
          <w:sz w:val="26"/>
          <w:szCs w:val="26"/>
          <w:lang w:val="lt-LT"/>
        </w:rPr>
        <w:t xml:space="preserve">BY </w:t>
      </w:r>
      <w:r w:rsidRPr="00CF2682">
        <w:rPr>
          <w:rFonts w:ascii="Times New Roman" w:hAnsi="Times New Roman" w:cs="Times New Roman"/>
          <w:b/>
          <w:sz w:val="26"/>
          <w:szCs w:val="26"/>
          <w:lang w:val="lt-LT"/>
        </w:rPr>
        <w:t>CHILDREN</w:t>
      </w:r>
    </w:p>
    <w:p w14:paraId="56DF85F8"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58236DBC"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62359BB0"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3DA29956"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21E14F63"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5BAF45F5"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6E1B9C4C"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3447F6B6"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47D07B8F"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2420F5D1"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1F8316BD" w14:textId="77777777" w:rsidR="00D72DC5" w:rsidRPr="00CF2682" w:rsidRDefault="00D72DC5" w:rsidP="00D72DC5">
      <w:pPr>
        <w:spacing w:line="360" w:lineRule="auto"/>
        <w:jc w:val="center"/>
        <w:rPr>
          <w:rFonts w:ascii="Times New Roman" w:hAnsi="Times New Roman" w:cs="Times New Roman"/>
          <w:b/>
          <w:sz w:val="26"/>
          <w:szCs w:val="26"/>
          <w:lang w:val="lt-LT"/>
        </w:rPr>
      </w:pPr>
    </w:p>
    <w:p w14:paraId="030C12E7"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Summary of doctoral dissertation</w:t>
      </w:r>
    </w:p>
    <w:p w14:paraId="013DCAEA"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Biomedical Sciences, Medicine (0</w:t>
      </w:r>
      <w:r>
        <w:rPr>
          <w:rFonts w:ascii="Times New Roman" w:hAnsi="Times New Roman" w:cs="Times New Roman"/>
          <w:sz w:val="26"/>
          <w:szCs w:val="26"/>
        </w:rPr>
        <w:t>6</w:t>
      </w:r>
      <w:r w:rsidRPr="00CF2682">
        <w:rPr>
          <w:rFonts w:ascii="Times New Roman" w:hAnsi="Times New Roman" w:cs="Times New Roman"/>
          <w:sz w:val="26"/>
          <w:szCs w:val="26"/>
        </w:rPr>
        <w:t>B)</w:t>
      </w:r>
    </w:p>
    <w:p w14:paraId="3A9E1FD1" w14:textId="77777777" w:rsidR="00D72DC5" w:rsidRPr="00CF2682" w:rsidRDefault="00D72DC5" w:rsidP="00D72DC5">
      <w:pPr>
        <w:spacing w:line="360" w:lineRule="auto"/>
        <w:jc w:val="center"/>
        <w:rPr>
          <w:rFonts w:ascii="Times New Roman" w:hAnsi="Times New Roman" w:cs="Times New Roman"/>
          <w:sz w:val="26"/>
          <w:szCs w:val="26"/>
        </w:rPr>
      </w:pPr>
    </w:p>
    <w:p w14:paraId="5F377739" w14:textId="77777777" w:rsidR="00D72DC5" w:rsidRPr="00CF2682" w:rsidRDefault="00D72DC5" w:rsidP="00D72DC5">
      <w:pPr>
        <w:spacing w:line="360" w:lineRule="auto"/>
        <w:jc w:val="center"/>
        <w:rPr>
          <w:rFonts w:ascii="Times New Roman" w:hAnsi="Times New Roman" w:cs="Times New Roman"/>
          <w:sz w:val="26"/>
          <w:szCs w:val="26"/>
        </w:rPr>
      </w:pPr>
    </w:p>
    <w:p w14:paraId="6DE5BECA" w14:textId="77777777" w:rsidR="00D72DC5" w:rsidRPr="00CF2682" w:rsidRDefault="00D72DC5" w:rsidP="00D72DC5">
      <w:pPr>
        <w:spacing w:line="360" w:lineRule="auto"/>
        <w:jc w:val="center"/>
        <w:rPr>
          <w:rFonts w:ascii="Times New Roman" w:hAnsi="Times New Roman" w:cs="Times New Roman"/>
          <w:sz w:val="26"/>
          <w:szCs w:val="26"/>
        </w:rPr>
      </w:pPr>
    </w:p>
    <w:p w14:paraId="21D5399B"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Vilnius, 2013</w:t>
      </w:r>
    </w:p>
    <w:p w14:paraId="0C0FAA48"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lastRenderedPageBreak/>
        <w:t>The dissertation was prepared at t</w:t>
      </w:r>
      <w:r>
        <w:rPr>
          <w:rFonts w:ascii="Times New Roman" w:hAnsi="Times New Roman" w:cs="Times New Roman"/>
          <w:sz w:val="26"/>
          <w:szCs w:val="26"/>
        </w:rPr>
        <w:t>he Vilnius University in 2009–</w:t>
      </w:r>
      <w:r w:rsidRPr="00CF2682">
        <w:rPr>
          <w:rFonts w:ascii="Times New Roman" w:hAnsi="Times New Roman" w:cs="Times New Roman"/>
          <w:sz w:val="26"/>
          <w:szCs w:val="26"/>
        </w:rPr>
        <w:t>2013.</w:t>
      </w:r>
    </w:p>
    <w:p w14:paraId="50043DC2" w14:textId="77777777" w:rsidR="00D72DC5" w:rsidRPr="00CF2682" w:rsidRDefault="00D72DC5" w:rsidP="00D72DC5">
      <w:pPr>
        <w:jc w:val="both"/>
        <w:rPr>
          <w:rFonts w:ascii="Times New Roman" w:hAnsi="Times New Roman" w:cs="Times New Roman"/>
          <w:sz w:val="26"/>
          <w:szCs w:val="26"/>
        </w:rPr>
      </w:pPr>
    </w:p>
    <w:p w14:paraId="4DC21EC2"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b/>
          <w:sz w:val="26"/>
          <w:szCs w:val="26"/>
        </w:rPr>
        <w:t xml:space="preserve">Scientific supervisor: </w:t>
      </w:r>
    </w:p>
    <w:p w14:paraId="2B22C5CE"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Assoc. Prof. Dr. Algimantas Jasulaitis (Vilnius University, Biomedical sciences – 0</w:t>
      </w:r>
      <w:r>
        <w:rPr>
          <w:rFonts w:ascii="Times New Roman" w:hAnsi="Times New Roman" w:cs="Times New Roman"/>
          <w:sz w:val="26"/>
          <w:szCs w:val="26"/>
        </w:rPr>
        <w:t>6</w:t>
      </w:r>
      <w:r w:rsidRPr="00CF2682">
        <w:rPr>
          <w:rFonts w:ascii="Times New Roman" w:hAnsi="Times New Roman" w:cs="Times New Roman"/>
          <w:sz w:val="26"/>
          <w:szCs w:val="26"/>
        </w:rPr>
        <w:t>B)</w:t>
      </w:r>
    </w:p>
    <w:p w14:paraId="700B34B1" w14:textId="77777777" w:rsidR="00D72DC5" w:rsidRPr="00CF2682" w:rsidRDefault="00D72DC5" w:rsidP="00D72DC5">
      <w:pPr>
        <w:jc w:val="both"/>
        <w:rPr>
          <w:rFonts w:ascii="Times New Roman" w:hAnsi="Times New Roman" w:cs="Times New Roman"/>
          <w:sz w:val="26"/>
          <w:szCs w:val="26"/>
        </w:rPr>
      </w:pPr>
    </w:p>
    <w:p w14:paraId="78F167BA"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The dissertation will be defended at the Medical Science Council of Vilnius University:</w:t>
      </w:r>
    </w:p>
    <w:p w14:paraId="60254D78" w14:textId="77777777" w:rsidR="00D72DC5" w:rsidRPr="00CF2682" w:rsidRDefault="00D72DC5" w:rsidP="00D72DC5">
      <w:pPr>
        <w:jc w:val="both"/>
        <w:rPr>
          <w:rFonts w:ascii="Times New Roman" w:hAnsi="Times New Roman" w:cs="Times New Roman"/>
          <w:sz w:val="26"/>
          <w:szCs w:val="26"/>
        </w:rPr>
      </w:pPr>
    </w:p>
    <w:p w14:paraId="1219DB06" w14:textId="77777777" w:rsidR="00D72DC5" w:rsidRPr="00CF2682" w:rsidRDefault="00D72DC5" w:rsidP="00D72DC5">
      <w:pPr>
        <w:jc w:val="both"/>
        <w:rPr>
          <w:rFonts w:ascii="Times New Roman" w:hAnsi="Times New Roman" w:cs="Times New Roman"/>
          <w:b/>
          <w:sz w:val="26"/>
          <w:szCs w:val="26"/>
        </w:rPr>
      </w:pPr>
      <w:r w:rsidRPr="00CF2682">
        <w:rPr>
          <w:rFonts w:ascii="Times New Roman" w:hAnsi="Times New Roman" w:cs="Times New Roman"/>
          <w:b/>
          <w:sz w:val="26"/>
          <w:szCs w:val="26"/>
        </w:rPr>
        <w:t>Chairman:</w:t>
      </w:r>
    </w:p>
    <w:p w14:paraId="04F43446" w14:textId="77777777" w:rsidR="00D72DC5" w:rsidRPr="0004515F" w:rsidRDefault="00D72DC5" w:rsidP="00D72DC5">
      <w:pPr>
        <w:jc w:val="both"/>
        <w:rPr>
          <w:rFonts w:ascii="Times New Roman" w:hAnsi="Times New Roman" w:cs="Times New Roman"/>
          <w:sz w:val="26"/>
          <w:szCs w:val="26"/>
        </w:rPr>
      </w:pPr>
      <w:r>
        <w:rPr>
          <w:rFonts w:ascii="Times New Roman" w:hAnsi="Times New Roman" w:cs="Times New Roman"/>
          <w:sz w:val="26"/>
          <w:szCs w:val="26"/>
        </w:rPr>
        <w:t>Prof. Dr. Janina Tutkuvienė</w:t>
      </w:r>
      <w:r w:rsidRPr="0004515F">
        <w:rPr>
          <w:rFonts w:ascii="Times New Roman" w:hAnsi="Times New Roman" w:cs="Times New Roman"/>
          <w:sz w:val="26"/>
          <w:szCs w:val="26"/>
        </w:rPr>
        <w:t xml:space="preserve"> (</w:t>
      </w:r>
      <w:r>
        <w:rPr>
          <w:rFonts w:ascii="Times New Roman" w:hAnsi="Times New Roman" w:cs="Times New Roman"/>
          <w:sz w:val="26"/>
          <w:szCs w:val="26"/>
        </w:rPr>
        <w:t xml:space="preserve">Vilnius University, Biomedical </w:t>
      </w:r>
    </w:p>
    <w:p w14:paraId="278612A9" w14:textId="77777777" w:rsidR="00D72DC5" w:rsidRDefault="00D72DC5" w:rsidP="00D72DC5">
      <w:pPr>
        <w:jc w:val="both"/>
        <w:rPr>
          <w:rFonts w:ascii="Times New Roman" w:hAnsi="Times New Roman" w:cs="Times New Roman"/>
          <w:sz w:val="26"/>
          <w:szCs w:val="26"/>
        </w:rPr>
      </w:pPr>
      <w:r>
        <w:rPr>
          <w:rFonts w:ascii="Times New Roman" w:hAnsi="Times New Roman" w:cs="Times New Roman"/>
          <w:sz w:val="26"/>
          <w:szCs w:val="26"/>
        </w:rPr>
        <w:t>Sciences, M</w:t>
      </w:r>
      <w:r w:rsidRPr="0004515F">
        <w:rPr>
          <w:rFonts w:ascii="Times New Roman" w:hAnsi="Times New Roman" w:cs="Times New Roman"/>
          <w:sz w:val="26"/>
          <w:szCs w:val="26"/>
        </w:rPr>
        <w:t>edicin</w:t>
      </w:r>
      <w:r>
        <w:rPr>
          <w:rFonts w:ascii="Times New Roman" w:hAnsi="Times New Roman" w:cs="Times New Roman"/>
          <w:sz w:val="26"/>
          <w:szCs w:val="26"/>
        </w:rPr>
        <w:t>e</w:t>
      </w:r>
      <w:r w:rsidRPr="0004515F">
        <w:rPr>
          <w:rFonts w:ascii="Times New Roman" w:hAnsi="Times New Roman" w:cs="Times New Roman"/>
          <w:sz w:val="26"/>
          <w:szCs w:val="26"/>
        </w:rPr>
        <w:t xml:space="preserve"> – 06B),</w:t>
      </w:r>
    </w:p>
    <w:p w14:paraId="5D869DD5" w14:textId="77777777" w:rsidR="00D72DC5" w:rsidRPr="0004515F" w:rsidRDefault="00D72DC5" w:rsidP="00D72DC5">
      <w:pPr>
        <w:jc w:val="both"/>
        <w:rPr>
          <w:rFonts w:ascii="Times New Roman" w:hAnsi="Times New Roman" w:cs="Times New Roman"/>
          <w:sz w:val="26"/>
          <w:szCs w:val="26"/>
          <w:lang w:val="lt-LT"/>
        </w:rPr>
      </w:pPr>
    </w:p>
    <w:p w14:paraId="1061D650" w14:textId="77777777" w:rsidR="00D72DC5" w:rsidRPr="00CF2682" w:rsidRDefault="00D72DC5" w:rsidP="00D72DC5">
      <w:pPr>
        <w:jc w:val="both"/>
        <w:rPr>
          <w:rFonts w:ascii="Times New Roman" w:hAnsi="Times New Roman" w:cs="Times New Roman"/>
          <w:b/>
          <w:sz w:val="26"/>
          <w:szCs w:val="26"/>
        </w:rPr>
      </w:pPr>
      <w:r w:rsidRPr="00CF2682">
        <w:rPr>
          <w:rFonts w:ascii="Times New Roman" w:hAnsi="Times New Roman" w:cs="Times New Roman"/>
          <w:b/>
          <w:sz w:val="26"/>
          <w:szCs w:val="26"/>
        </w:rPr>
        <w:t>Members:</w:t>
      </w:r>
    </w:p>
    <w:p w14:paraId="14677E0D" w14:textId="77777777" w:rsidR="00D72DC5" w:rsidRPr="0004515F" w:rsidRDefault="00D72DC5" w:rsidP="00D72DC5">
      <w:pPr>
        <w:jc w:val="both"/>
        <w:rPr>
          <w:rFonts w:ascii="Times New Roman" w:hAnsi="Times New Roman" w:cs="Times New Roman"/>
          <w:sz w:val="26"/>
          <w:szCs w:val="26"/>
        </w:rPr>
      </w:pPr>
      <w:r>
        <w:rPr>
          <w:rFonts w:ascii="Times New Roman" w:hAnsi="Times New Roman" w:cs="Times New Roman"/>
          <w:sz w:val="26"/>
          <w:szCs w:val="26"/>
        </w:rPr>
        <w:t>Prof. Dr. Virgilijus</w:t>
      </w:r>
      <w:r w:rsidRPr="0004515F">
        <w:rPr>
          <w:rFonts w:ascii="Times New Roman" w:hAnsi="Times New Roman" w:cs="Times New Roman"/>
          <w:sz w:val="26"/>
          <w:szCs w:val="26"/>
        </w:rPr>
        <w:t xml:space="preserve"> Beiša (</w:t>
      </w:r>
      <w:r>
        <w:rPr>
          <w:rFonts w:ascii="Times New Roman" w:hAnsi="Times New Roman" w:cs="Times New Roman"/>
          <w:sz w:val="26"/>
          <w:szCs w:val="26"/>
        </w:rPr>
        <w:t xml:space="preserve">Vilnius University, Biomedical </w:t>
      </w:r>
    </w:p>
    <w:p w14:paraId="615B7B08" w14:textId="77777777" w:rsidR="00D72DC5" w:rsidRDefault="00D72DC5" w:rsidP="00D72DC5">
      <w:pPr>
        <w:jc w:val="both"/>
        <w:rPr>
          <w:rFonts w:ascii="Times New Roman" w:hAnsi="Times New Roman" w:cs="Times New Roman"/>
          <w:sz w:val="26"/>
          <w:szCs w:val="26"/>
        </w:rPr>
      </w:pPr>
      <w:r>
        <w:rPr>
          <w:rFonts w:ascii="Times New Roman" w:hAnsi="Times New Roman" w:cs="Times New Roman"/>
          <w:sz w:val="26"/>
          <w:szCs w:val="26"/>
        </w:rPr>
        <w:t>Sciences, M</w:t>
      </w:r>
      <w:r w:rsidRPr="0004515F">
        <w:rPr>
          <w:rFonts w:ascii="Times New Roman" w:hAnsi="Times New Roman" w:cs="Times New Roman"/>
          <w:sz w:val="26"/>
          <w:szCs w:val="26"/>
        </w:rPr>
        <w:t>edicin</w:t>
      </w:r>
      <w:r>
        <w:rPr>
          <w:rFonts w:ascii="Times New Roman" w:hAnsi="Times New Roman" w:cs="Times New Roman"/>
          <w:sz w:val="26"/>
          <w:szCs w:val="26"/>
        </w:rPr>
        <w:t>e</w:t>
      </w:r>
      <w:r w:rsidRPr="0004515F">
        <w:rPr>
          <w:rFonts w:ascii="Times New Roman" w:hAnsi="Times New Roman" w:cs="Times New Roman"/>
          <w:sz w:val="26"/>
          <w:szCs w:val="26"/>
        </w:rPr>
        <w:t xml:space="preserve"> – 06B),</w:t>
      </w:r>
    </w:p>
    <w:p w14:paraId="0D8BD899" w14:textId="77777777" w:rsidR="00D72DC5" w:rsidRPr="0004515F" w:rsidRDefault="00D72DC5" w:rsidP="00D72DC5">
      <w:pPr>
        <w:jc w:val="both"/>
        <w:rPr>
          <w:rFonts w:ascii="Times New Roman" w:hAnsi="Times New Roman" w:cs="Times New Roman"/>
          <w:sz w:val="26"/>
          <w:szCs w:val="26"/>
        </w:rPr>
      </w:pPr>
      <w:r>
        <w:rPr>
          <w:rFonts w:ascii="Times New Roman" w:hAnsi="Times New Roman" w:cs="Times New Roman"/>
          <w:sz w:val="26"/>
          <w:szCs w:val="26"/>
        </w:rPr>
        <w:t>Prof. Dr. Dainius</w:t>
      </w:r>
      <w:r w:rsidRPr="0004515F">
        <w:rPr>
          <w:rFonts w:ascii="Times New Roman" w:hAnsi="Times New Roman" w:cs="Times New Roman"/>
          <w:sz w:val="26"/>
          <w:szCs w:val="26"/>
        </w:rPr>
        <w:t xml:space="preserve"> Characiejus (</w:t>
      </w:r>
      <w:r>
        <w:rPr>
          <w:rFonts w:ascii="Times New Roman" w:hAnsi="Times New Roman" w:cs="Times New Roman"/>
          <w:sz w:val="26"/>
          <w:szCs w:val="26"/>
        </w:rPr>
        <w:t xml:space="preserve">Vilnius University, Biomedical </w:t>
      </w:r>
    </w:p>
    <w:p w14:paraId="49010E45" w14:textId="77777777" w:rsidR="00D72DC5" w:rsidRDefault="00D72DC5" w:rsidP="00D72DC5">
      <w:pPr>
        <w:jc w:val="both"/>
        <w:rPr>
          <w:rFonts w:ascii="Times New Roman" w:hAnsi="Times New Roman" w:cs="Times New Roman"/>
          <w:sz w:val="26"/>
          <w:szCs w:val="26"/>
        </w:rPr>
      </w:pPr>
      <w:r>
        <w:rPr>
          <w:rFonts w:ascii="Times New Roman" w:hAnsi="Times New Roman" w:cs="Times New Roman"/>
          <w:sz w:val="26"/>
          <w:szCs w:val="26"/>
        </w:rPr>
        <w:t>Sciences, M</w:t>
      </w:r>
      <w:r w:rsidRPr="0004515F">
        <w:rPr>
          <w:rFonts w:ascii="Times New Roman" w:hAnsi="Times New Roman" w:cs="Times New Roman"/>
          <w:sz w:val="26"/>
          <w:szCs w:val="26"/>
        </w:rPr>
        <w:t>edicin</w:t>
      </w:r>
      <w:r>
        <w:rPr>
          <w:rFonts w:ascii="Times New Roman" w:hAnsi="Times New Roman" w:cs="Times New Roman"/>
          <w:sz w:val="26"/>
          <w:szCs w:val="26"/>
        </w:rPr>
        <w:t>e</w:t>
      </w:r>
      <w:r w:rsidRPr="0004515F">
        <w:rPr>
          <w:rFonts w:ascii="Times New Roman" w:hAnsi="Times New Roman" w:cs="Times New Roman"/>
          <w:sz w:val="26"/>
          <w:szCs w:val="26"/>
        </w:rPr>
        <w:t xml:space="preserve"> – 06B),</w:t>
      </w:r>
    </w:p>
    <w:p w14:paraId="488D38BE" w14:textId="77777777" w:rsidR="00D72DC5" w:rsidRDefault="00D72DC5" w:rsidP="00D72DC5">
      <w:pPr>
        <w:jc w:val="both"/>
        <w:rPr>
          <w:rFonts w:ascii="Times New Roman" w:hAnsi="Times New Roman" w:cs="Times New Roman"/>
          <w:sz w:val="26"/>
          <w:szCs w:val="26"/>
        </w:rPr>
      </w:pPr>
      <w:r w:rsidRPr="00E13030">
        <w:rPr>
          <w:rFonts w:ascii="Times New Roman" w:hAnsi="Times New Roman" w:cs="Times New Roman"/>
          <w:sz w:val="26"/>
          <w:szCs w:val="26"/>
        </w:rPr>
        <w:t>Prof. Dr. Habil. Viktoras Justickis (Mykolas Romeris University,</w:t>
      </w:r>
      <w:r>
        <w:rPr>
          <w:rFonts w:ascii="Times New Roman" w:hAnsi="Times New Roman" w:cs="Times New Roman"/>
          <w:sz w:val="26"/>
          <w:szCs w:val="26"/>
        </w:rPr>
        <w:t xml:space="preserve"> Social Sciences, Law – 01</w:t>
      </w:r>
      <w:r w:rsidRPr="00E13030">
        <w:rPr>
          <w:rFonts w:ascii="Times New Roman" w:hAnsi="Times New Roman" w:cs="Times New Roman"/>
          <w:sz w:val="26"/>
          <w:szCs w:val="26"/>
        </w:rPr>
        <w:t>S);</w:t>
      </w:r>
    </w:p>
    <w:p w14:paraId="6CC6BC65" w14:textId="77777777" w:rsidR="00D72DC5" w:rsidRPr="00CF2682" w:rsidRDefault="00D72DC5" w:rsidP="00D72DC5">
      <w:pPr>
        <w:jc w:val="both"/>
        <w:rPr>
          <w:rFonts w:ascii="Times New Roman" w:hAnsi="Times New Roman" w:cs="Times New Roman"/>
          <w:sz w:val="26"/>
          <w:szCs w:val="26"/>
        </w:rPr>
      </w:pPr>
      <w:r>
        <w:rPr>
          <w:rFonts w:ascii="Times New Roman" w:hAnsi="Times New Roman" w:cs="Times New Roman"/>
          <w:sz w:val="26"/>
          <w:szCs w:val="26"/>
        </w:rPr>
        <w:t>Prof. Dr. Irena Zaleskien</w:t>
      </w:r>
      <w:r w:rsidRPr="00E13030">
        <w:rPr>
          <w:rFonts w:ascii="Times New Roman" w:hAnsi="Times New Roman" w:cs="Times New Roman"/>
          <w:sz w:val="26"/>
          <w:szCs w:val="26"/>
        </w:rPr>
        <w:t>ė (</w:t>
      </w:r>
      <w:r>
        <w:rPr>
          <w:rFonts w:ascii="Times New Roman" w:hAnsi="Times New Roman" w:cs="Times New Roman"/>
          <w:sz w:val="26"/>
          <w:szCs w:val="26"/>
        </w:rPr>
        <w:t>Lithuanian University of Educational Sciences, Social Sciences, Education – 07</w:t>
      </w:r>
      <w:r w:rsidRPr="00E13030">
        <w:rPr>
          <w:rFonts w:ascii="Times New Roman" w:hAnsi="Times New Roman" w:cs="Times New Roman"/>
          <w:sz w:val="26"/>
          <w:szCs w:val="26"/>
        </w:rPr>
        <w:t>S)</w:t>
      </w:r>
    </w:p>
    <w:p w14:paraId="1F3653B2" w14:textId="77777777" w:rsidR="00D72DC5" w:rsidRPr="00CF2682" w:rsidRDefault="00D72DC5" w:rsidP="00D72DC5">
      <w:pPr>
        <w:jc w:val="both"/>
        <w:rPr>
          <w:rFonts w:ascii="Times New Roman" w:hAnsi="Times New Roman" w:cs="Times New Roman"/>
          <w:b/>
          <w:sz w:val="26"/>
          <w:szCs w:val="26"/>
        </w:rPr>
      </w:pPr>
      <w:r w:rsidRPr="00CF2682">
        <w:rPr>
          <w:rFonts w:ascii="Times New Roman" w:hAnsi="Times New Roman" w:cs="Times New Roman"/>
          <w:b/>
          <w:sz w:val="26"/>
          <w:szCs w:val="26"/>
        </w:rPr>
        <w:t>Oponents:</w:t>
      </w:r>
    </w:p>
    <w:p w14:paraId="0235A7D0" w14:textId="77777777" w:rsidR="00D72DC5" w:rsidRPr="0004515F" w:rsidRDefault="00D72DC5" w:rsidP="00D72DC5">
      <w:pPr>
        <w:jc w:val="both"/>
        <w:rPr>
          <w:rFonts w:ascii="Times New Roman" w:hAnsi="Times New Roman" w:cs="Times New Roman"/>
          <w:sz w:val="26"/>
          <w:szCs w:val="26"/>
        </w:rPr>
      </w:pPr>
      <w:r w:rsidRPr="0004515F">
        <w:rPr>
          <w:rFonts w:ascii="Times New Roman" w:hAnsi="Times New Roman" w:cs="Times New Roman"/>
          <w:sz w:val="26"/>
          <w:szCs w:val="26"/>
        </w:rPr>
        <w:t>Prof. Dr. Habil. Rūta Dubakienė (Vilnius Un</w:t>
      </w:r>
      <w:r>
        <w:rPr>
          <w:rFonts w:ascii="Times New Roman" w:hAnsi="Times New Roman" w:cs="Times New Roman"/>
          <w:sz w:val="26"/>
          <w:szCs w:val="26"/>
        </w:rPr>
        <w:t xml:space="preserve">iversity, Biomedical Sciences, </w:t>
      </w:r>
    </w:p>
    <w:p w14:paraId="5F73895D" w14:textId="77777777" w:rsidR="00D72DC5" w:rsidRDefault="00D72DC5" w:rsidP="00D72DC5">
      <w:pPr>
        <w:jc w:val="both"/>
        <w:rPr>
          <w:rFonts w:ascii="Times New Roman" w:hAnsi="Times New Roman" w:cs="Times New Roman"/>
          <w:sz w:val="26"/>
          <w:szCs w:val="26"/>
        </w:rPr>
      </w:pPr>
      <w:r>
        <w:rPr>
          <w:rFonts w:ascii="Times New Roman" w:hAnsi="Times New Roman" w:cs="Times New Roman"/>
          <w:sz w:val="26"/>
          <w:szCs w:val="26"/>
        </w:rPr>
        <w:t>Medicine – 06</w:t>
      </w:r>
      <w:r w:rsidRPr="0004515F">
        <w:rPr>
          <w:rFonts w:ascii="Times New Roman" w:hAnsi="Times New Roman" w:cs="Times New Roman"/>
          <w:sz w:val="26"/>
          <w:szCs w:val="26"/>
        </w:rPr>
        <w:t>B),</w:t>
      </w:r>
    </w:p>
    <w:p w14:paraId="6E699478" w14:textId="77777777" w:rsidR="00D72DC5" w:rsidRPr="00BD1E45" w:rsidRDefault="00D72DC5" w:rsidP="00D72DC5">
      <w:pPr>
        <w:jc w:val="both"/>
        <w:rPr>
          <w:rFonts w:ascii="Times New Roman" w:hAnsi="Times New Roman" w:cs="Times New Roman"/>
          <w:sz w:val="26"/>
          <w:szCs w:val="26"/>
          <w:lang w:val="lt-LT"/>
        </w:rPr>
      </w:pPr>
      <w:r>
        <w:rPr>
          <w:rFonts w:ascii="Times New Roman" w:hAnsi="Times New Roman" w:cs="Times New Roman"/>
          <w:sz w:val="26"/>
          <w:szCs w:val="26"/>
        </w:rPr>
        <w:t xml:space="preserve">Assoc. Prof. Dr. Renaldas </w:t>
      </w:r>
      <w:r>
        <w:rPr>
          <w:rFonts w:ascii="Times New Roman" w:hAnsi="Times New Roman" w:cs="Times New Roman"/>
          <w:sz w:val="26"/>
          <w:szCs w:val="26"/>
          <w:lang w:val="lt-LT"/>
        </w:rPr>
        <w:t xml:space="preserve">Čiužas </w:t>
      </w:r>
      <w:r w:rsidRPr="00E13030">
        <w:rPr>
          <w:rFonts w:ascii="Times New Roman" w:hAnsi="Times New Roman" w:cs="Times New Roman"/>
          <w:sz w:val="26"/>
          <w:szCs w:val="26"/>
        </w:rPr>
        <w:t>(</w:t>
      </w:r>
      <w:r>
        <w:rPr>
          <w:rFonts w:ascii="Times New Roman" w:hAnsi="Times New Roman" w:cs="Times New Roman"/>
          <w:sz w:val="26"/>
          <w:szCs w:val="26"/>
        </w:rPr>
        <w:t>Lithuanian University of Educational Sciences, Education – 07</w:t>
      </w:r>
      <w:r w:rsidRPr="00E13030">
        <w:rPr>
          <w:rFonts w:ascii="Times New Roman" w:hAnsi="Times New Roman" w:cs="Times New Roman"/>
          <w:sz w:val="26"/>
          <w:szCs w:val="26"/>
        </w:rPr>
        <w:t>S)</w:t>
      </w:r>
      <w:r>
        <w:rPr>
          <w:rFonts w:ascii="Times New Roman" w:hAnsi="Times New Roman" w:cs="Times New Roman"/>
          <w:sz w:val="26"/>
          <w:szCs w:val="26"/>
        </w:rPr>
        <w:t>.</w:t>
      </w:r>
    </w:p>
    <w:p w14:paraId="6371AEB6" w14:textId="77777777" w:rsidR="00D72DC5" w:rsidRPr="00CF2682" w:rsidRDefault="00D72DC5" w:rsidP="00D72DC5">
      <w:pPr>
        <w:jc w:val="both"/>
        <w:rPr>
          <w:rFonts w:ascii="Times New Roman" w:hAnsi="Times New Roman" w:cs="Times New Roman"/>
          <w:sz w:val="26"/>
          <w:szCs w:val="26"/>
        </w:rPr>
      </w:pPr>
    </w:p>
    <w:p w14:paraId="1B486458"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The dissertation will be defended at public session of the Medical Science </w:t>
      </w:r>
      <w:r w:rsidRPr="0063425F">
        <w:rPr>
          <w:rFonts w:ascii="Times New Roman" w:hAnsi="Times New Roman" w:cs="Times New Roman"/>
          <w:sz w:val="26"/>
          <w:szCs w:val="26"/>
        </w:rPr>
        <w:t xml:space="preserve">Council on </w:t>
      </w:r>
      <w:r>
        <w:rPr>
          <w:rFonts w:ascii="Times New Roman" w:hAnsi="Times New Roman" w:cs="Times New Roman"/>
          <w:sz w:val="26"/>
          <w:szCs w:val="26"/>
        </w:rPr>
        <w:t>November 29</w:t>
      </w:r>
      <w:r w:rsidRPr="0063425F">
        <w:rPr>
          <w:rFonts w:ascii="Times New Roman" w:hAnsi="Times New Roman" w:cs="Times New Roman"/>
          <w:sz w:val="26"/>
          <w:szCs w:val="26"/>
        </w:rPr>
        <w:t xml:space="preserve"> at 2 p.m. in the Great Hall of Vilnius University faculty of Medicine. Address: M. K. Čiurlionio g. 21, 03101 Vilnius, Lithuania.</w:t>
      </w:r>
    </w:p>
    <w:p w14:paraId="433E50D8" w14:textId="77777777" w:rsidR="00D72DC5" w:rsidRPr="00CF2682" w:rsidRDefault="00D72DC5" w:rsidP="00D72DC5">
      <w:pPr>
        <w:jc w:val="both"/>
        <w:rPr>
          <w:rFonts w:ascii="Times New Roman" w:hAnsi="Times New Roman" w:cs="Times New Roman"/>
          <w:sz w:val="26"/>
          <w:szCs w:val="26"/>
        </w:rPr>
      </w:pPr>
    </w:p>
    <w:p w14:paraId="48B0563F"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Summary of the doctoral dissertation was sent on </w:t>
      </w:r>
      <w:r>
        <w:rPr>
          <w:rFonts w:ascii="Times New Roman" w:hAnsi="Times New Roman" w:cs="Times New Roman"/>
          <w:sz w:val="26"/>
          <w:szCs w:val="26"/>
        </w:rPr>
        <w:t>October 25</w:t>
      </w:r>
      <w:r w:rsidRPr="0063425F">
        <w:rPr>
          <w:rFonts w:ascii="Times New Roman" w:hAnsi="Times New Roman" w:cs="Times New Roman"/>
          <w:sz w:val="26"/>
          <w:szCs w:val="26"/>
        </w:rPr>
        <w:t>, 2013.</w:t>
      </w:r>
    </w:p>
    <w:p w14:paraId="2FE97851" w14:textId="77777777" w:rsidR="00D72DC5" w:rsidRPr="00CF2682" w:rsidRDefault="00D72DC5" w:rsidP="00D72DC5">
      <w:pPr>
        <w:jc w:val="both"/>
        <w:rPr>
          <w:rFonts w:ascii="Times New Roman" w:hAnsi="Times New Roman" w:cs="Times New Roman"/>
          <w:sz w:val="26"/>
          <w:szCs w:val="26"/>
        </w:rPr>
      </w:pPr>
    </w:p>
    <w:p w14:paraId="2AB99591"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The dissertation is available at the Library of Vilnius University (Universiteto str. 3, LT – 11000, Vilnius University, Vilnius, Lithuania) and the Lithuanian Library of Medicine, Ka</w:t>
      </w:r>
      <w:r w:rsidRPr="00CF2682">
        <w:rPr>
          <w:rFonts w:ascii="Times New Roman" w:hAnsi="Times New Roman" w:cs="Times New Roman"/>
          <w:sz w:val="26"/>
          <w:szCs w:val="26"/>
          <w:lang w:val="lt-LT"/>
        </w:rPr>
        <w:t xml:space="preserve">štonų str. </w:t>
      </w:r>
      <w:r w:rsidRPr="00CF2682">
        <w:rPr>
          <w:rFonts w:ascii="Times New Roman" w:hAnsi="Times New Roman" w:cs="Times New Roman"/>
          <w:sz w:val="26"/>
          <w:szCs w:val="26"/>
        </w:rPr>
        <w:t>7, LT – 01107, Vilnius, Lithuania).</w:t>
      </w:r>
    </w:p>
    <w:p w14:paraId="2CABA2DC" w14:textId="77777777" w:rsidR="00D72DC5" w:rsidRPr="00CF2682" w:rsidRDefault="00D72DC5" w:rsidP="00D72DC5">
      <w:pPr>
        <w:spacing w:line="360" w:lineRule="auto"/>
        <w:jc w:val="center"/>
        <w:rPr>
          <w:rFonts w:ascii="Times New Roman" w:hAnsi="Times New Roman" w:cs="Times New Roman"/>
          <w:sz w:val="26"/>
          <w:szCs w:val="26"/>
        </w:rPr>
      </w:pPr>
    </w:p>
    <w:p w14:paraId="4F939AD4" w14:textId="77777777" w:rsidR="00D72DC5" w:rsidRDefault="00D72DC5" w:rsidP="00D72DC5">
      <w:pPr>
        <w:spacing w:line="360" w:lineRule="auto"/>
        <w:jc w:val="center"/>
        <w:rPr>
          <w:rFonts w:ascii="Times New Roman" w:hAnsi="Times New Roman" w:cs="Times New Roman"/>
          <w:sz w:val="26"/>
          <w:szCs w:val="26"/>
        </w:rPr>
      </w:pPr>
    </w:p>
    <w:p w14:paraId="6CA786BD" w14:textId="77777777" w:rsidR="00D72DC5" w:rsidRDefault="00D72DC5" w:rsidP="00D72DC5">
      <w:pPr>
        <w:spacing w:line="360" w:lineRule="auto"/>
        <w:jc w:val="center"/>
        <w:rPr>
          <w:rFonts w:ascii="Times New Roman" w:hAnsi="Times New Roman" w:cs="Times New Roman"/>
          <w:sz w:val="26"/>
          <w:szCs w:val="26"/>
        </w:rPr>
      </w:pPr>
    </w:p>
    <w:p w14:paraId="71E8E4B0" w14:textId="77777777" w:rsidR="00D72DC5" w:rsidRPr="00CF2682" w:rsidRDefault="00D72DC5" w:rsidP="00D72DC5">
      <w:pPr>
        <w:spacing w:line="360" w:lineRule="auto"/>
        <w:jc w:val="center"/>
        <w:rPr>
          <w:rFonts w:ascii="Times New Roman" w:hAnsi="Times New Roman" w:cs="Times New Roman"/>
          <w:sz w:val="26"/>
          <w:szCs w:val="26"/>
        </w:rPr>
      </w:pPr>
    </w:p>
    <w:p w14:paraId="0E9A20A9" w14:textId="77777777" w:rsidR="00D72DC5" w:rsidRDefault="00D72DC5" w:rsidP="00D72DC5">
      <w:pPr>
        <w:spacing w:line="360" w:lineRule="auto"/>
        <w:jc w:val="center"/>
        <w:rPr>
          <w:rFonts w:ascii="Times New Roman" w:hAnsi="Times New Roman" w:cs="Times New Roman"/>
          <w:sz w:val="26"/>
          <w:szCs w:val="26"/>
        </w:rPr>
      </w:pPr>
    </w:p>
    <w:p w14:paraId="49E3BC73" w14:textId="77777777" w:rsidR="00D72DC5" w:rsidRDefault="00D72DC5" w:rsidP="00D72DC5">
      <w:pPr>
        <w:spacing w:line="360" w:lineRule="auto"/>
        <w:jc w:val="center"/>
        <w:rPr>
          <w:rFonts w:ascii="Times New Roman" w:hAnsi="Times New Roman" w:cs="Times New Roman"/>
          <w:sz w:val="26"/>
          <w:szCs w:val="26"/>
        </w:rPr>
      </w:pPr>
    </w:p>
    <w:p w14:paraId="40C16570"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VILNIAUS UNIVERSITETAS</w:t>
      </w:r>
    </w:p>
    <w:p w14:paraId="565D5579" w14:textId="77777777" w:rsidR="00D72DC5" w:rsidRPr="00CF2682" w:rsidRDefault="00D72DC5" w:rsidP="00D72DC5">
      <w:pPr>
        <w:spacing w:line="360" w:lineRule="auto"/>
        <w:jc w:val="center"/>
        <w:rPr>
          <w:rFonts w:ascii="Times New Roman" w:hAnsi="Times New Roman" w:cs="Times New Roman"/>
          <w:sz w:val="26"/>
          <w:szCs w:val="26"/>
        </w:rPr>
      </w:pPr>
    </w:p>
    <w:p w14:paraId="55A4F05A" w14:textId="77777777" w:rsidR="00D72DC5" w:rsidRPr="00CF2682" w:rsidRDefault="00D72DC5" w:rsidP="00D72DC5">
      <w:pPr>
        <w:spacing w:line="360" w:lineRule="auto"/>
        <w:jc w:val="center"/>
        <w:rPr>
          <w:rFonts w:ascii="Times New Roman" w:hAnsi="Times New Roman" w:cs="Times New Roman"/>
          <w:sz w:val="26"/>
          <w:szCs w:val="26"/>
        </w:rPr>
      </w:pPr>
    </w:p>
    <w:p w14:paraId="33A58E07" w14:textId="77777777" w:rsidR="00D72DC5" w:rsidRPr="00CF2682" w:rsidRDefault="00D72DC5" w:rsidP="00D72DC5">
      <w:pPr>
        <w:spacing w:line="360" w:lineRule="auto"/>
        <w:jc w:val="center"/>
        <w:rPr>
          <w:rFonts w:ascii="Times New Roman" w:hAnsi="Times New Roman" w:cs="Times New Roman"/>
          <w:b/>
          <w:sz w:val="26"/>
          <w:szCs w:val="26"/>
        </w:rPr>
      </w:pPr>
    </w:p>
    <w:p w14:paraId="71467A82" w14:textId="77777777" w:rsidR="00D72DC5" w:rsidRPr="00CF2682" w:rsidRDefault="00D72DC5" w:rsidP="00D72DC5">
      <w:pPr>
        <w:spacing w:line="360" w:lineRule="auto"/>
        <w:jc w:val="center"/>
        <w:rPr>
          <w:rFonts w:ascii="Times New Roman" w:hAnsi="Times New Roman" w:cs="Times New Roman"/>
          <w:b/>
          <w:sz w:val="26"/>
          <w:szCs w:val="26"/>
        </w:rPr>
      </w:pPr>
    </w:p>
    <w:p w14:paraId="37D6B082" w14:textId="77777777" w:rsidR="00D72DC5" w:rsidRPr="00CF2682" w:rsidRDefault="00D72DC5" w:rsidP="00D72DC5">
      <w:pPr>
        <w:spacing w:line="360" w:lineRule="auto"/>
        <w:jc w:val="center"/>
        <w:rPr>
          <w:rFonts w:ascii="Times New Roman" w:hAnsi="Times New Roman" w:cs="Times New Roman"/>
          <w:b/>
          <w:sz w:val="26"/>
          <w:szCs w:val="26"/>
          <w:lang w:val="lt-LT"/>
        </w:rPr>
      </w:pPr>
      <w:r w:rsidRPr="00CF2682">
        <w:rPr>
          <w:rFonts w:ascii="Times New Roman" w:hAnsi="Times New Roman" w:cs="Times New Roman"/>
          <w:b/>
          <w:sz w:val="26"/>
          <w:szCs w:val="26"/>
        </w:rPr>
        <w:t>VLADAS SNIE</w:t>
      </w:r>
      <w:r w:rsidRPr="00CF2682">
        <w:rPr>
          <w:rFonts w:ascii="Times New Roman" w:hAnsi="Times New Roman" w:cs="Times New Roman"/>
          <w:b/>
          <w:sz w:val="26"/>
          <w:szCs w:val="26"/>
          <w:lang w:val="lt-LT"/>
        </w:rPr>
        <w:t>ČKUS</w:t>
      </w:r>
    </w:p>
    <w:p w14:paraId="423E38A1" w14:textId="77777777" w:rsidR="00D72DC5" w:rsidRPr="00CF2682" w:rsidRDefault="00D72DC5" w:rsidP="00D72DC5">
      <w:pPr>
        <w:spacing w:line="360" w:lineRule="auto"/>
        <w:jc w:val="center"/>
        <w:rPr>
          <w:rFonts w:ascii="Times New Roman" w:hAnsi="Times New Roman" w:cs="Times New Roman"/>
          <w:sz w:val="26"/>
          <w:szCs w:val="26"/>
        </w:rPr>
      </w:pPr>
    </w:p>
    <w:p w14:paraId="680F4450" w14:textId="77777777" w:rsidR="00D72DC5" w:rsidRPr="00CF2682" w:rsidRDefault="00D72DC5" w:rsidP="00D72DC5">
      <w:pPr>
        <w:spacing w:line="360" w:lineRule="auto"/>
        <w:rPr>
          <w:rFonts w:ascii="Times New Roman" w:hAnsi="Times New Roman" w:cs="Times New Roman"/>
          <w:sz w:val="26"/>
          <w:szCs w:val="26"/>
        </w:rPr>
      </w:pPr>
    </w:p>
    <w:p w14:paraId="2CBCAA5F" w14:textId="77777777" w:rsidR="00D72DC5" w:rsidRPr="00CF2682" w:rsidRDefault="00D72DC5" w:rsidP="00D72DC5">
      <w:pPr>
        <w:spacing w:line="360" w:lineRule="auto"/>
        <w:rPr>
          <w:rFonts w:ascii="Times New Roman" w:hAnsi="Times New Roman" w:cs="Times New Roman"/>
          <w:sz w:val="26"/>
          <w:szCs w:val="26"/>
        </w:rPr>
      </w:pPr>
    </w:p>
    <w:p w14:paraId="5CE0DB46" w14:textId="77777777" w:rsidR="00D72DC5" w:rsidRPr="00CF2682" w:rsidRDefault="00D72DC5" w:rsidP="00D72DC5">
      <w:pPr>
        <w:spacing w:line="360" w:lineRule="auto"/>
        <w:rPr>
          <w:rFonts w:ascii="Times New Roman" w:hAnsi="Times New Roman" w:cs="Times New Roman"/>
          <w:sz w:val="26"/>
          <w:szCs w:val="26"/>
        </w:rPr>
      </w:pPr>
    </w:p>
    <w:p w14:paraId="3948E153" w14:textId="77777777" w:rsidR="00D72DC5" w:rsidRPr="00CF2682" w:rsidRDefault="00D72DC5" w:rsidP="00D72DC5">
      <w:pPr>
        <w:spacing w:line="360" w:lineRule="auto"/>
        <w:rPr>
          <w:rFonts w:ascii="Times New Roman" w:hAnsi="Times New Roman" w:cs="Times New Roman"/>
          <w:sz w:val="26"/>
          <w:szCs w:val="26"/>
        </w:rPr>
      </w:pPr>
    </w:p>
    <w:p w14:paraId="3BF8FF46" w14:textId="77777777" w:rsidR="00D72DC5" w:rsidRPr="00CF2682" w:rsidRDefault="00D72DC5" w:rsidP="00D72DC5">
      <w:pPr>
        <w:spacing w:line="360" w:lineRule="auto"/>
        <w:rPr>
          <w:rFonts w:ascii="Times New Roman" w:hAnsi="Times New Roman" w:cs="Times New Roman"/>
          <w:sz w:val="26"/>
          <w:szCs w:val="26"/>
        </w:rPr>
      </w:pPr>
    </w:p>
    <w:p w14:paraId="5A65FD44" w14:textId="77777777" w:rsidR="00D72DC5" w:rsidRPr="00CF2682" w:rsidRDefault="00D72DC5" w:rsidP="00D72DC5">
      <w:pPr>
        <w:spacing w:line="360" w:lineRule="auto"/>
        <w:jc w:val="center"/>
        <w:rPr>
          <w:rFonts w:ascii="Times New Roman" w:hAnsi="Times New Roman" w:cs="Times New Roman"/>
          <w:b/>
          <w:sz w:val="26"/>
          <w:szCs w:val="26"/>
        </w:rPr>
      </w:pPr>
      <w:r w:rsidRPr="00CF2682">
        <w:rPr>
          <w:rFonts w:ascii="Times New Roman" w:hAnsi="Times New Roman" w:cs="Times New Roman"/>
          <w:b/>
          <w:sz w:val="26"/>
          <w:szCs w:val="26"/>
        </w:rPr>
        <w:t>VAIKŲ SMURTAS PRIEŠ VAIKUS</w:t>
      </w:r>
    </w:p>
    <w:p w14:paraId="15B1F591" w14:textId="77777777" w:rsidR="00D72DC5" w:rsidRPr="00CF2682" w:rsidRDefault="00D72DC5" w:rsidP="00D72DC5">
      <w:pPr>
        <w:spacing w:line="360" w:lineRule="auto"/>
        <w:jc w:val="center"/>
        <w:rPr>
          <w:rFonts w:ascii="Times New Roman" w:hAnsi="Times New Roman" w:cs="Times New Roman"/>
          <w:b/>
          <w:sz w:val="26"/>
          <w:szCs w:val="26"/>
        </w:rPr>
      </w:pPr>
    </w:p>
    <w:p w14:paraId="672689AD" w14:textId="77777777" w:rsidR="00D72DC5" w:rsidRPr="00CF2682" w:rsidRDefault="00D72DC5" w:rsidP="00D72DC5">
      <w:pPr>
        <w:spacing w:line="360" w:lineRule="auto"/>
        <w:jc w:val="center"/>
        <w:rPr>
          <w:rFonts w:ascii="Times New Roman" w:hAnsi="Times New Roman" w:cs="Times New Roman"/>
          <w:sz w:val="26"/>
          <w:szCs w:val="26"/>
        </w:rPr>
      </w:pPr>
    </w:p>
    <w:p w14:paraId="4C7C8F0F" w14:textId="77777777" w:rsidR="00D72DC5" w:rsidRPr="00CF2682" w:rsidRDefault="00D72DC5" w:rsidP="00D72DC5">
      <w:pPr>
        <w:spacing w:line="360" w:lineRule="auto"/>
        <w:jc w:val="center"/>
        <w:rPr>
          <w:rFonts w:ascii="Times New Roman" w:hAnsi="Times New Roman" w:cs="Times New Roman"/>
          <w:sz w:val="26"/>
          <w:szCs w:val="26"/>
        </w:rPr>
      </w:pPr>
    </w:p>
    <w:p w14:paraId="61890ACA" w14:textId="77777777" w:rsidR="00D72DC5" w:rsidRPr="00CF2682" w:rsidRDefault="00D72DC5" w:rsidP="00D72DC5">
      <w:pPr>
        <w:spacing w:line="360" w:lineRule="auto"/>
        <w:jc w:val="center"/>
        <w:rPr>
          <w:rFonts w:ascii="Times New Roman" w:hAnsi="Times New Roman" w:cs="Times New Roman"/>
          <w:sz w:val="26"/>
          <w:szCs w:val="26"/>
        </w:rPr>
      </w:pPr>
    </w:p>
    <w:p w14:paraId="616FC724" w14:textId="77777777" w:rsidR="00D72DC5" w:rsidRPr="00CF2682" w:rsidRDefault="00D72DC5" w:rsidP="00D72DC5">
      <w:pPr>
        <w:spacing w:line="360" w:lineRule="auto"/>
        <w:jc w:val="center"/>
        <w:rPr>
          <w:rFonts w:ascii="Times New Roman" w:hAnsi="Times New Roman" w:cs="Times New Roman"/>
          <w:sz w:val="26"/>
          <w:szCs w:val="26"/>
        </w:rPr>
      </w:pPr>
    </w:p>
    <w:p w14:paraId="18378F2A" w14:textId="77777777" w:rsidR="00D72DC5" w:rsidRPr="00CF2682" w:rsidRDefault="00D72DC5" w:rsidP="00D72DC5">
      <w:pPr>
        <w:spacing w:line="360" w:lineRule="auto"/>
        <w:jc w:val="center"/>
        <w:rPr>
          <w:rFonts w:ascii="Times New Roman" w:hAnsi="Times New Roman" w:cs="Times New Roman"/>
          <w:sz w:val="26"/>
          <w:szCs w:val="26"/>
        </w:rPr>
      </w:pPr>
    </w:p>
    <w:p w14:paraId="267C04FE" w14:textId="77777777" w:rsidR="00D72DC5" w:rsidRPr="00CF2682" w:rsidRDefault="00D72DC5" w:rsidP="00D72DC5">
      <w:pPr>
        <w:spacing w:line="360" w:lineRule="auto"/>
        <w:jc w:val="center"/>
        <w:rPr>
          <w:rFonts w:ascii="Times New Roman" w:hAnsi="Times New Roman" w:cs="Times New Roman"/>
          <w:sz w:val="26"/>
          <w:szCs w:val="26"/>
        </w:rPr>
      </w:pPr>
    </w:p>
    <w:p w14:paraId="7ED849BA" w14:textId="77777777" w:rsidR="00D72DC5" w:rsidRPr="00CF2682" w:rsidRDefault="00D72DC5" w:rsidP="00D72DC5">
      <w:pPr>
        <w:spacing w:line="360" w:lineRule="auto"/>
        <w:jc w:val="center"/>
        <w:rPr>
          <w:rFonts w:ascii="Times New Roman" w:hAnsi="Times New Roman" w:cs="Times New Roman"/>
          <w:sz w:val="26"/>
          <w:szCs w:val="26"/>
        </w:rPr>
      </w:pPr>
    </w:p>
    <w:p w14:paraId="4A917362" w14:textId="77777777" w:rsidR="00D72DC5" w:rsidRPr="00CF2682" w:rsidRDefault="00D72DC5" w:rsidP="00D72DC5">
      <w:pPr>
        <w:spacing w:line="360" w:lineRule="auto"/>
        <w:jc w:val="center"/>
        <w:rPr>
          <w:rFonts w:ascii="Times New Roman" w:hAnsi="Times New Roman" w:cs="Times New Roman"/>
          <w:sz w:val="26"/>
          <w:szCs w:val="26"/>
        </w:rPr>
      </w:pPr>
    </w:p>
    <w:p w14:paraId="49045888" w14:textId="77777777" w:rsidR="00D72DC5" w:rsidRPr="00CF2682" w:rsidRDefault="00D72DC5" w:rsidP="00D72DC5">
      <w:pPr>
        <w:spacing w:line="360" w:lineRule="auto"/>
        <w:jc w:val="center"/>
        <w:rPr>
          <w:rFonts w:ascii="Times New Roman" w:hAnsi="Times New Roman" w:cs="Times New Roman"/>
          <w:sz w:val="26"/>
          <w:szCs w:val="26"/>
        </w:rPr>
      </w:pPr>
    </w:p>
    <w:p w14:paraId="46C542C1" w14:textId="77777777" w:rsidR="00D72DC5" w:rsidRPr="00CF2682" w:rsidRDefault="00D72DC5" w:rsidP="00D72DC5">
      <w:pPr>
        <w:spacing w:line="360" w:lineRule="auto"/>
        <w:jc w:val="center"/>
        <w:rPr>
          <w:rFonts w:ascii="Times New Roman" w:hAnsi="Times New Roman" w:cs="Times New Roman"/>
          <w:sz w:val="26"/>
          <w:szCs w:val="26"/>
        </w:rPr>
      </w:pPr>
    </w:p>
    <w:p w14:paraId="189ECECA"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Daktaro disertacijos santrauka</w:t>
      </w:r>
    </w:p>
    <w:p w14:paraId="1F6FEBB5"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Biomedicinos mokslai, medicina (0</w:t>
      </w:r>
      <w:r>
        <w:rPr>
          <w:rFonts w:ascii="Times New Roman" w:hAnsi="Times New Roman" w:cs="Times New Roman"/>
          <w:sz w:val="26"/>
          <w:szCs w:val="26"/>
        </w:rPr>
        <w:t>6</w:t>
      </w:r>
      <w:r w:rsidRPr="00CF2682">
        <w:rPr>
          <w:rFonts w:ascii="Times New Roman" w:hAnsi="Times New Roman" w:cs="Times New Roman"/>
          <w:sz w:val="26"/>
          <w:szCs w:val="26"/>
        </w:rPr>
        <w:t>B)</w:t>
      </w:r>
    </w:p>
    <w:p w14:paraId="23B24DCE" w14:textId="77777777" w:rsidR="00D72DC5" w:rsidRPr="00CF2682" w:rsidRDefault="00D72DC5" w:rsidP="00D72DC5">
      <w:pPr>
        <w:spacing w:line="360" w:lineRule="auto"/>
        <w:jc w:val="center"/>
        <w:rPr>
          <w:rFonts w:ascii="Times New Roman" w:hAnsi="Times New Roman" w:cs="Times New Roman"/>
          <w:sz w:val="26"/>
          <w:szCs w:val="26"/>
        </w:rPr>
      </w:pPr>
    </w:p>
    <w:p w14:paraId="0A5FA384" w14:textId="77777777" w:rsidR="00D72DC5" w:rsidRPr="00CF2682" w:rsidRDefault="00D72DC5" w:rsidP="00D72DC5">
      <w:pPr>
        <w:spacing w:line="360" w:lineRule="auto"/>
        <w:jc w:val="center"/>
        <w:rPr>
          <w:rFonts w:ascii="Times New Roman" w:hAnsi="Times New Roman" w:cs="Times New Roman"/>
          <w:sz w:val="26"/>
          <w:szCs w:val="26"/>
        </w:rPr>
      </w:pPr>
    </w:p>
    <w:p w14:paraId="1210C3F7" w14:textId="77777777" w:rsidR="00D72DC5" w:rsidRPr="00CF2682" w:rsidRDefault="00D72DC5" w:rsidP="00D72DC5">
      <w:pPr>
        <w:spacing w:line="360" w:lineRule="auto"/>
        <w:jc w:val="center"/>
        <w:rPr>
          <w:rFonts w:ascii="Times New Roman" w:hAnsi="Times New Roman" w:cs="Times New Roman"/>
          <w:sz w:val="26"/>
          <w:szCs w:val="26"/>
        </w:rPr>
      </w:pPr>
    </w:p>
    <w:p w14:paraId="283A995F" w14:textId="77777777" w:rsidR="00D72DC5" w:rsidRPr="00CF2682" w:rsidRDefault="00D72DC5" w:rsidP="00D72DC5">
      <w:pPr>
        <w:spacing w:line="360" w:lineRule="auto"/>
        <w:jc w:val="center"/>
        <w:rPr>
          <w:rFonts w:ascii="Times New Roman" w:hAnsi="Times New Roman" w:cs="Times New Roman"/>
          <w:sz w:val="26"/>
          <w:szCs w:val="26"/>
        </w:rPr>
      </w:pPr>
    </w:p>
    <w:p w14:paraId="6B1AA5A7" w14:textId="77777777" w:rsidR="00D72DC5" w:rsidRPr="00CF2682" w:rsidRDefault="00D72DC5" w:rsidP="00D72DC5">
      <w:pPr>
        <w:spacing w:line="360" w:lineRule="auto"/>
        <w:jc w:val="center"/>
        <w:rPr>
          <w:rFonts w:ascii="Times New Roman" w:hAnsi="Times New Roman" w:cs="Times New Roman"/>
          <w:sz w:val="26"/>
          <w:szCs w:val="26"/>
        </w:rPr>
      </w:pPr>
      <w:r w:rsidRPr="00CF2682">
        <w:rPr>
          <w:rFonts w:ascii="Times New Roman" w:hAnsi="Times New Roman" w:cs="Times New Roman"/>
          <w:sz w:val="26"/>
          <w:szCs w:val="26"/>
        </w:rPr>
        <w:t>Vilnius, 2013</w:t>
      </w:r>
    </w:p>
    <w:p w14:paraId="7851F731"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Disertacija rengta 2009 – 2013 metais Vilniaus universitete</w:t>
      </w:r>
    </w:p>
    <w:p w14:paraId="7B8518FE" w14:textId="77777777" w:rsidR="00D72DC5" w:rsidRPr="00CF2682" w:rsidRDefault="00D72DC5" w:rsidP="00D72DC5">
      <w:pPr>
        <w:jc w:val="both"/>
        <w:rPr>
          <w:rFonts w:ascii="Times New Roman" w:hAnsi="Times New Roman" w:cs="Times New Roman"/>
          <w:sz w:val="26"/>
          <w:szCs w:val="26"/>
        </w:rPr>
      </w:pPr>
    </w:p>
    <w:p w14:paraId="3C1CD4C4"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b/>
          <w:sz w:val="26"/>
          <w:szCs w:val="26"/>
        </w:rPr>
        <w:t>Mokslinis vadovas:</w:t>
      </w:r>
      <w:r w:rsidRPr="00CF2682">
        <w:rPr>
          <w:rFonts w:ascii="Times New Roman" w:hAnsi="Times New Roman" w:cs="Times New Roman"/>
          <w:sz w:val="26"/>
          <w:szCs w:val="26"/>
        </w:rPr>
        <w:t xml:space="preserve"> </w:t>
      </w:r>
    </w:p>
    <w:p w14:paraId="391B2CDC"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Doc. dr. Algimantas Jasulaitis (Vilniaus universitetas, biomedicinos mokslai, medicina – 0</w:t>
      </w:r>
      <w:r>
        <w:rPr>
          <w:rFonts w:ascii="Times New Roman" w:hAnsi="Times New Roman" w:cs="Times New Roman"/>
          <w:sz w:val="26"/>
          <w:szCs w:val="26"/>
        </w:rPr>
        <w:t>6</w:t>
      </w:r>
      <w:r w:rsidRPr="00CF2682">
        <w:rPr>
          <w:rFonts w:ascii="Times New Roman" w:hAnsi="Times New Roman" w:cs="Times New Roman"/>
          <w:sz w:val="26"/>
          <w:szCs w:val="26"/>
        </w:rPr>
        <w:t>B)</w:t>
      </w:r>
    </w:p>
    <w:p w14:paraId="6294BC9A" w14:textId="77777777" w:rsidR="00D72DC5" w:rsidRPr="00CF2682" w:rsidRDefault="00D72DC5" w:rsidP="00D72DC5">
      <w:pPr>
        <w:jc w:val="both"/>
        <w:rPr>
          <w:rFonts w:ascii="Times New Roman" w:hAnsi="Times New Roman" w:cs="Times New Roman"/>
          <w:sz w:val="26"/>
          <w:szCs w:val="26"/>
        </w:rPr>
      </w:pPr>
    </w:p>
    <w:p w14:paraId="7F144120"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Disertacija ginama Vilniaus universiteto Medicinos fakulteto mokslo krypties taryboje.</w:t>
      </w:r>
    </w:p>
    <w:p w14:paraId="47135904" w14:textId="77777777" w:rsidR="00D72DC5" w:rsidRPr="00CF2682" w:rsidRDefault="00D72DC5" w:rsidP="00D72DC5">
      <w:pPr>
        <w:jc w:val="both"/>
        <w:rPr>
          <w:rFonts w:ascii="Times New Roman" w:hAnsi="Times New Roman" w:cs="Times New Roman"/>
          <w:sz w:val="26"/>
          <w:szCs w:val="26"/>
        </w:rPr>
      </w:pPr>
    </w:p>
    <w:p w14:paraId="4C4AD9FA" w14:textId="77777777" w:rsidR="00D72DC5" w:rsidRPr="00CF2682" w:rsidRDefault="00D72DC5" w:rsidP="00D72DC5">
      <w:pPr>
        <w:jc w:val="both"/>
        <w:rPr>
          <w:rFonts w:ascii="Times New Roman" w:hAnsi="Times New Roman" w:cs="Times New Roman"/>
          <w:sz w:val="26"/>
          <w:szCs w:val="26"/>
        </w:rPr>
      </w:pPr>
      <w:r w:rsidRPr="007A0558">
        <w:rPr>
          <w:rFonts w:ascii="Times New Roman" w:hAnsi="Times New Roman" w:cs="Times New Roman"/>
          <w:b/>
          <w:sz w:val="26"/>
          <w:szCs w:val="26"/>
        </w:rPr>
        <w:t>Pirmininkas</w:t>
      </w:r>
      <w:r w:rsidRPr="00CF2682">
        <w:rPr>
          <w:rFonts w:ascii="Times New Roman" w:hAnsi="Times New Roman" w:cs="Times New Roman"/>
          <w:sz w:val="26"/>
          <w:szCs w:val="26"/>
        </w:rPr>
        <w:t xml:space="preserve"> – Prof. dr. Tutkuvienė Janina (Vilniaus universite</w:t>
      </w:r>
      <w:r>
        <w:rPr>
          <w:rFonts w:ascii="Times New Roman" w:hAnsi="Times New Roman" w:cs="Times New Roman"/>
          <w:sz w:val="26"/>
          <w:szCs w:val="26"/>
        </w:rPr>
        <w:t>tas, biomedicinos mokslai, medicina – 06B</w:t>
      </w:r>
      <w:r w:rsidRPr="00CF2682">
        <w:rPr>
          <w:rFonts w:ascii="Times New Roman" w:hAnsi="Times New Roman" w:cs="Times New Roman"/>
          <w:sz w:val="26"/>
          <w:szCs w:val="26"/>
        </w:rPr>
        <w:t xml:space="preserve">) </w:t>
      </w:r>
    </w:p>
    <w:p w14:paraId="6E991865" w14:textId="77777777" w:rsidR="00D72DC5" w:rsidRPr="00CF2682" w:rsidRDefault="00D72DC5" w:rsidP="00D72DC5">
      <w:pPr>
        <w:jc w:val="both"/>
        <w:rPr>
          <w:rFonts w:ascii="Times New Roman" w:hAnsi="Times New Roman" w:cs="Times New Roman"/>
          <w:sz w:val="26"/>
          <w:szCs w:val="26"/>
        </w:rPr>
      </w:pPr>
    </w:p>
    <w:p w14:paraId="0249CCF6" w14:textId="77777777" w:rsidR="00D72DC5" w:rsidRPr="007A0558" w:rsidRDefault="00D72DC5" w:rsidP="00D72DC5">
      <w:pPr>
        <w:jc w:val="both"/>
        <w:rPr>
          <w:rFonts w:ascii="Times New Roman" w:hAnsi="Times New Roman" w:cs="Times New Roman"/>
          <w:b/>
          <w:sz w:val="26"/>
          <w:szCs w:val="26"/>
        </w:rPr>
      </w:pPr>
      <w:r w:rsidRPr="007A0558">
        <w:rPr>
          <w:rFonts w:ascii="Times New Roman" w:hAnsi="Times New Roman" w:cs="Times New Roman"/>
          <w:b/>
          <w:sz w:val="26"/>
          <w:szCs w:val="26"/>
        </w:rPr>
        <w:t>Nariai:</w:t>
      </w:r>
    </w:p>
    <w:p w14:paraId="6448ACFE" w14:textId="77777777" w:rsidR="00D72DC5"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Prof. dr. </w:t>
      </w:r>
      <w:r>
        <w:rPr>
          <w:rFonts w:ascii="Times New Roman" w:hAnsi="Times New Roman" w:cs="Times New Roman"/>
          <w:sz w:val="26"/>
          <w:szCs w:val="26"/>
        </w:rPr>
        <w:t>Beiša Virgilijus</w:t>
      </w:r>
      <w:r w:rsidRPr="00CF2682">
        <w:rPr>
          <w:rFonts w:ascii="Times New Roman" w:hAnsi="Times New Roman" w:cs="Times New Roman"/>
          <w:sz w:val="26"/>
          <w:szCs w:val="26"/>
        </w:rPr>
        <w:t xml:space="preserve"> (Vilniaus universite</w:t>
      </w:r>
      <w:r>
        <w:rPr>
          <w:rFonts w:ascii="Times New Roman" w:hAnsi="Times New Roman" w:cs="Times New Roman"/>
          <w:sz w:val="26"/>
          <w:szCs w:val="26"/>
        </w:rPr>
        <w:t>tas, biomedicinos mokslai, medicina – 06B</w:t>
      </w:r>
      <w:r w:rsidRPr="00CF2682">
        <w:rPr>
          <w:rFonts w:ascii="Times New Roman" w:hAnsi="Times New Roman" w:cs="Times New Roman"/>
          <w:sz w:val="26"/>
          <w:szCs w:val="26"/>
        </w:rPr>
        <w:t>)</w:t>
      </w:r>
    </w:p>
    <w:p w14:paraId="53216BE2"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Prof. dr. Zaleskienė Irena </w:t>
      </w:r>
      <w:r w:rsidRPr="00E13030">
        <w:rPr>
          <w:rFonts w:ascii="Times New Roman" w:hAnsi="Times New Roman" w:cs="Times New Roman"/>
          <w:sz w:val="26"/>
          <w:szCs w:val="26"/>
          <w:lang w:val="lt-LT"/>
        </w:rPr>
        <w:t>(Lietu</w:t>
      </w:r>
      <w:r>
        <w:rPr>
          <w:rFonts w:ascii="Times New Roman" w:hAnsi="Times New Roman" w:cs="Times New Roman"/>
          <w:sz w:val="26"/>
          <w:szCs w:val="26"/>
          <w:lang w:val="lt-LT"/>
        </w:rPr>
        <w:t xml:space="preserve">vos edukologijos universitetas, </w:t>
      </w:r>
      <w:r w:rsidRPr="00E13030">
        <w:rPr>
          <w:rFonts w:ascii="Times New Roman" w:hAnsi="Times New Roman" w:cs="Times New Roman"/>
          <w:sz w:val="26"/>
          <w:szCs w:val="26"/>
          <w:lang w:val="lt-LT"/>
        </w:rPr>
        <w:t>social</w:t>
      </w:r>
      <w:r>
        <w:rPr>
          <w:rFonts w:ascii="Times New Roman" w:hAnsi="Times New Roman" w:cs="Times New Roman"/>
          <w:sz w:val="26"/>
          <w:szCs w:val="26"/>
          <w:lang w:val="lt-LT"/>
        </w:rPr>
        <w:t>iniai mokslai, edukologija – 07</w:t>
      </w:r>
      <w:r w:rsidRPr="00E13030">
        <w:rPr>
          <w:rFonts w:ascii="Times New Roman" w:hAnsi="Times New Roman" w:cs="Times New Roman"/>
          <w:sz w:val="26"/>
          <w:szCs w:val="26"/>
          <w:lang w:val="lt-LT"/>
        </w:rPr>
        <w:t>S).</w:t>
      </w:r>
    </w:p>
    <w:p w14:paraId="4434A541"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Prof. habil. dr. Justickis Viktoras (Mykolo Romerio universitet</w:t>
      </w:r>
      <w:r>
        <w:rPr>
          <w:rFonts w:ascii="Times New Roman" w:hAnsi="Times New Roman" w:cs="Times New Roman"/>
          <w:sz w:val="26"/>
          <w:szCs w:val="26"/>
        </w:rPr>
        <w:t>as, socialiniai mokslai, teisė – 01S)</w:t>
      </w:r>
      <w:r w:rsidRPr="00CF2682">
        <w:rPr>
          <w:rFonts w:ascii="Times New Roman" w:hAnsi="Times New Roman" w:cs="Times New Roman"/>
          <w:sz w:val="26"/>
          <w:szCs w:val="26"/>
        </w:rPr>
        <w:t xml:space="preserve"> </w:t>
      </w:r>
    </w:p>
    <w:p w14:paraId="32B47486"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Prof. dr. Characiejus Dainius (Vilniaus universite</w:t>
      </w:r>
      <w:r>
        <w:rPr>
          <w:rFonts w:ascii="Times New Roman" w:hAnsi="Times New Roman" w:cs="Times New Roman"/>
          <w:sz w:val="26"/>
          <w:szCs w:val="26"/>
        </w:rPr>
        <w:t>tas, biomedicinos mokslai, medicina – 06B</w:t>
      </w:r>
      <w:r w:rsidRPr="00CF2682">
        <w:rPr>
          <w:rFonts w:ascii="Times New Roman" w:hAnsi="Times New Roman" w:cs="Times New Roman"/>
          <w:sz w:val="26"/>
          <w:szCs w:val="26"/>
        </w:rPr>
        <w:t>)</w:t>
      </w:r>
    </w:p>
    <w:p w14:paraId="4FE6FE36" w14:textId="77777777" w:rsidR="00D72DC5" w:rsidRPr="00CF2682" w:rsidRDefault="00D72DC5" w:rsidP="00D72DC5">
      <w:pPr>
        <w:jc w:val="both"/>
        <w:rPr>
          <w:rFonts w:ascii="Times New Roman" w:hAnsi="Times New Roman" w:cs="Times New Roman"/>
          <w:sz w:val="26"/>
          <w:szCs w:val="26"/>
        </w:rPr>
      </w:pPr>
    </w:p>
    <w:p w14:paraId="6BB34D09" w14:textId="77777777" w:rsidR="00D72DC5" w:rsidRPr="007A0558" w:rsidRDefault="00D72DC5" w:rsidP="00D72DC5">
      <w:pPr>
        <w:jc w:val="both"/>
        <w:rPr>
          <w:rFonts w:ascii="Times New Roman" w:hAnsi="Times New Roman" w:cs="Times New Roman"/>
          <w:b/>
          <w:sz w:val="26"/>
          <w:szCs w:val="26"/>
        </w:rPr>
      </w:pPr>
      <w:r w:rsidRPr="007A0558">
        <w:rPr>
          <w:rFonts w:ascii="Times New Roman" w:hAnsi="Times New Roman" w:cs="Times New Roman"/>
          <w:b/>
          <w:sz w:val="26"/>
          <w:szCs w:val="26"/>
        </w:rPr>
        <w:t>Oponentai:</w:t>
      </w:r>
    </w:p>
    <w:p w14:paraId="589F2FEE"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Prof. habil. dr. Dubakienė Rūta (Vilniaus universite</w:t>
      </w:r>
      <w:r>
        <w:rPr>
          <w:rFonts w:ascii="Times New Roman" w:hAnsi="Times New Roman" w:cs="Times New Roman"/>
          <w:sz w:val="26"/>
          <w:szCs w:val="26"/>
        </w:rPr>
        <w:t>tas, biomedicinos mokslai, medicina – 06B</w:t>
      </w:r>
      <w:r w:rsidRPr="00CF2682">
        <w:rPr>
          <w:rFonts w:ascii="Times New Roman" w:hAnsi="Times New Roman" w:cs="Times New Roman"/>
          <w:sz w:val="26"/>
          <w:szCs w:val="26"/>
        </w:rPr>
        <w:t>)</w:t>
      </w:r>
    </w:p>
    <w:p w14:paraId="6DFE9965"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Doc. dr. Čiužas Renaldas </w:t>
      </w:r>
      <w:r w:rsidRPr="00AC74B8">
        <w:rPr>
          <w:rFonts w:ascii="Times New Roman" w:hAnsi="Times New Roman" w:cs="Times New Roman"/>
          <w:sz w:val="26"/>
          <w:szCs w:val="26"/>
        </w:rPr>
        <w:t>(Lietu</w:t>
      </w:r>
      <w:r>
        <w:rPr>
          <w:rFonts w:ascii="Times New Roman" w:hAnsi="Times New Roman" w:cs="Times New Roman"/>
          <w:sz w:val="26"/>
          <w:szCs w:val="26"/>
        </w:rPr>
        <w:t xml:space="preserve">vos edukologijos universitetas, </w:t>
      </w:r>
      <w:r w:rsidRPr="00AC74B8">
        <w:rPr>
          <w:rFonts w:ascii="Times New Roman" w:hAnsi="Times New Roman" w:cs="Times New Roman"/>
          <w:sz w:val="26"/>
          <w:szCs w:val="26"/>
        </w:rPr>
        <w:t>social</w:t>
      </w:r>
      <w:r>
        <w:rPr>
          <w:rFonts w:ascii="Times New Roman" w:hAnsi="Times New Roman" w:cs="Times New Roman"/>
          <w:sz w:val="26"/>
          <w:szCs w:val="26"/>
        </w:rPr>
        <w:t>iniai mokslai, edukologija – 07</w:t>
      </w:r>
      <w:r w:rsidRPr="00AC74B8">
        <w:rPr>
          <w:rFonts w:ascii="Times New Roman" w:hAnsi="Times New Roman" w:cs="Times New Roman"/>
          <w:sz w:val="26"/>
          <w:szCs w:val="26"/>
        </w:rPr>
        <w:t>S).</w:t>
      </w:r>
    </w:p>
    <w:p w14:paraId="5B4FB306" w14:textId="77777777" w:rsidR="00D72DC5" w:rsidRPr="00CF2682" w:rsidRDefault="00D72DC5" w:rsidP="00D72DC5">
      <w:pPr>
        <w:jc w:val="both"/>
        <w:rPr>
          <w:rFonts w:ascii="Times New Roman" w:hAnsi="Times New Roman" w:cs="Times New Roman"/>
          <w:sz w:val="26"/>
          <w:szCs w:val="26"/>
        </w:rPr>
      </w:pPr>
    </w:p>
    <w:p w14:paraId="1B93C66C"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 xml:space="preserve">Disertacija bus ginama viešame medicinos mokslo krypties tarybos posėdyje 2013 m. </w:t>
      </w:r>
      <w:r>
        <w:rPr>
          <w:rFonts w:ascii="Times New Roman" w:hAnsi="Times New Roman" w:cs="Times New Roman"/>
          <w:sz w:val="26"/>
          <w:szCs w:val="26"/>
        </w:rPr>
        <w:t>lapkri</w:t>
      </w:r>
      <w:r>
        <w:rPr>
          <w:rFonts w:ascii="Times New Roman" w:hAnsi="Times New Roman" w:cs="Times New Roman"/>
          <w:sz w:val="26"/>
          <w:szCs w:val="26"/>
          <w:lang w:val="lt-LT"/>
        </w:rPr>
        <w:t>čio</w:t>
      </w:r>
      <w:r>
        <w:rPr>
          <w:rFonts w:ascii="Times New Roman" w:hAnsi="Times New Roman" w:cs="Times New Roman"/>
          <w:sz w:val="26"/>
          <w:szCs w:val="26"/>
        </w:rPr>
        <w:t xml:space="preserve"> mėn. 29</w:t>
      </w:r>
      <w:r w:rsidRPr="00CF2682">
        <w:rPr>
          <w:rFonts w:ascii="Times New Roman" w:hAnsi="Times New Roman" w:cs="Times New Roman"/>
          <w:sz w:val="26"/>
          <w:szCs w:val="26"/>
        </w:rPr>
        <w:t xml:space="preserve"> d. </w:t>
      </w:r>
      <w:r>
        <w:rPr>
          <w:rFonts w:ascii="Times New Roman" w:hAnsi="Times New Roman" w:cs="Times New Roman"/>
          <w:sz w:val="26"/>
          <w:szCs w:val="26"/>
        </w:rPr>
        <w:t>14</w:t>
      </w:r>
      <w:r w:rsidRPr="00CF2682">
        <w:rPr>
          <w:rFonts w:ascii="Times New Roman" w:hAnsi="Times New Roman" w:cs="Times New Roman"/>
          <w:sz w:val="26"/>
          <w:szCs w:val="26"/>
        </w:rPr>
        <w:t xml:space="preserve"> val. Vilniaus universiteto </w:t>
      </w:r>
      <w:r>
        <w:rPr>
          <w:rFonts w:ascii="Times New Roman" w:hAnsi="Times New Roman" w:cs="Times New Roman"/>
          <w:sz w:val="26"/>
          <w:szCs w:val="26"/>
        </w:rPr>
        <w:t>M</w:t>
      </w:r>
      <w:r w:rsidRPr="00CF2682">
        <w:rPr>
          <w:rFonts w:ascii="Times New Roman" w:hAnsi="Times New Roman" w:cs="Times New Roman"/>
          <w:sz w:val="26"/>
          <w:szCs w:val="26"/>
        </w:rPr>
        <w:t xml:space="preserve">edicinos fakulteto </w:t>
      </w:r>
      <w:r>
        <w:rPr>
          <w:rFonts w:ascii="Times New Roman" w:hAnsi="Times New Roman" w:cs="Times New Roman"/>
          <w:sz w:val="26"/>
          <w:szCs w:val="26"/>
        </w:rPr>
        <w:t>Did</w:t>
      </w:r>
      <w:r>
        <w:rPr>
          <w:rFonts w:ascii="Times New Roman" w:hAnsi="Times New Roman" w:cs="Times New Roman"/>
          <w:sz w:val="26"/>
          <w:szCs w:val="26"/>
          <w:lang w:val="lt-LT"/>
        </w:rPr>
        <w:t>ž</w:t>
      </w:r>
      <w:r>
        <w:rPr>
          <w:rFonts w:ascii="Times New Roman" w:hAnsi="Times New Roman" w:cs="Times New Roman"/>
          <w:sz w:val="26"/>
          <w:szCs w:val="26"/>
        </w:rPr>
        <w:t>iojoje</w:t>
      </w:r>
      <w:r w:rsidRPr="00CF2682">
        <w:rPr>
          <w:rFonts w:ascii="Times New Roman" w:hAnsi="Times New Roman" w:cs="Times New Roman"/>
          <w:sz w:val="26"/>
          <w:szCs w:val="26"/>
        </w:rPr>
        <w:t xml:space="preserve"> auditorijoje.</w:t>
      </w:r>
    </w:p>
    <w:p w14:paraId="0F2FDD87" w14:textId="77777777" w:rsidR="00D72DC5" w:rsidRPr="00CF2682" w:rsidRDefault="00D72DC5" w:rsidP="00D72DC5">
      <w:pPr>
        <w:jc w:val="both"/>
        <w:rPr>
          <w:rFonts w:ascii="Times New Roman" w:hAnsi="Times New Roman" w:cs="Times New Roman"/>
          <w:sz w:val="26"/>
          <w:szCs w:val="26"/>
        </w:rPr>
      </w:pPr>
    </w:p>
    <w:p w14:paraId="3A5231AD"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Adresas: M. K. Čiurlionio g. 21, LT-03101 Vilnius, Lietuva.</w:t>
      </w:r>
    </w:p>
    <w:p w14:paraId="7E488512" w14:textId="77777777" w:rsidR="00D72DC5" w:rsidRPr="00CF2682" w:rsidRDefault="00D72DC5" w:rsidP="00D72DC5">
      <w:pPr>
        <w:jc w:val="both"/>
        <w:rPr>
          <w:rFonts w:ascii="Times New Roman" w:hAnsi="Times New Roman" w:cs="Times New Roman"/>
          <w:sz w:val="26"/>
          <w:szCs w:val="26"/>
        </w:rPr>
      </w:pPr>
    </w:p>
    <w:p w14:paraId="3F2611D4"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Disertacijos santrauka išsiuntinėta 20</w:t>
      </w:r>
      <w:r>
        <w:rPr>
          <w:rFonts w:ascii="Times New Roman" w:hAnsi="Times New Roman" w:cs="Times New Roman"/>
          <w:sz w:val="26"/>
          <w:szCs w:val="26"/>
        </w:rPr>
        <w:t xml:space="preserve">13 </w:t>
      </w:r>
      <w:r w:rsidRPr="00CF2682">
        <w:rPr>
          <w:rFonts w:ascii="Times New Roman" w:hAnsi="Times New Roman" w:cs="Times New Roman"/>
          <w:sz w:val="26"/>
          <w:szCs w:val="26"/>
        </w:rPr>
        <w:t xml:space="preserve">m. </w:t>
      </w:r>
      <w:r>
        <w:rPr>
          <w:rFonts w:ascii="Times New Roman" w:hAnsi="Times New Roman" w:cs="Times New Roman"/>
          <w:sz w:val="26"/>
          <w:szCs w:val="26"/>
        </w:rPr>
        <w:t>spalio</w:t>
      </w:r>
      <w:r w:rsidRPr="00CF2682">
        <w:rPr>
          <w:rFonts w:ascii="Times New Roman" w:hAnsi="Times New Roman" w:cs="Times New Roman"/>
          <w:sz w:val="26"/>
          <w:szCs w:val="26"/>
        </w:rPr>
        <w:t xml:space="preserve"> mėn. </w:t>
      </w:r>
      <w:r>
        <w:rPr>
          <w:rFonts w:ascii="Times New Roman" w:hAnsi="Times New Roman" w:cs="Times New Roman"/>
          <w:sz w:val="26"/>
          <w:szCs w:val="26"/>
        </w:rPr>
        <w:t>25</w:t>
      </w:r>
      <w:r w:rsidRPr="00CF2682">
        <w:rPr>
          <w:rFonts w:ascii="Times New Roman" w:hAnsi="Times New Roman" w:cs="Times New Roman"/>
          <w:sz w:val="26"/>
          <w:szCs w:val="26"/>
        </w:rPr>
        <w:t xml:space="preserve"> d.</w:t>
      </w:r>
    </w:p>
    <w:p w14:paraId="3286C975" w14:textId="77777777" w:rsidR="00D72DC5" w:rsidRPr="00CF2682" w:rsidRDefault="00D72DC5" w:rsidP="00D72DC5">
      <w:pPr>
        <w:jc w:val="both"/>
        <w:rPr>
          <w:rFonts w:ascii="Times New Roman" w:hAnsi="Times New Roman" w:cs="Times New Roman"/>
          <w:sz w:val="26"/>
          <w:szCs w:val="26"/>
        </w:rPr>
      </w:pPr>
    </w:p>
    <w:p w14:paraId="77EB665E" w14:textId="77777777" w:rsidR="00D72DC5" w:rsidRPr="00CF2682" w:rsidRDefault="00D72DC5" w:rsidP="00D72DC5">
      <w:pPr>
        <w:jc w:val="both"/>
        <w:rPr>
          <w:rFonts w:ascii="Times New Roman" w:hAnsi="Times New Roman" w:cs="Times New Roman"/>
          <w:sz w:val="26"/>
          <w:szCs w:val="26"/>
        </w:rPr>
      </w:pPr>
      <w:r w:rsidRPr="00CF2682">
        <w:rPr>
          <w:rFonts w:ascii="Times New Roman" w:hAnsi="Times New Roman" w:cs="Times New Roman"/>
          <w:sz w:val="26"/>
          <w:szCs w:val="26"/>
        </w:rPr>
        <w:t>Disertaciją galima peržiūrėti Vilniaus universiteto bibliotekoje.</w:t>
      </w:r>
    </w:p>
    <w:p w14:paraId="1CC30E53" w14:textId="77777777" w:rsidR="00D72DC5" w:rsidRDefault="00D72DC5" w:rsidP="00067B68">
      <w:pPr>
        <w:jc w:val="both"/>
        <w:rPr>
          <w:rFonts w:ascii="Times New Roman" w:hAnsi="Times New Roman" w:cs="Times New Roman"/>
          <w:b/>
          <w:sz w:val="26"/>
          <w:szCs w:val="26"/>
        </w:rPr>
      </w:pPr>
    </w:p>
    <w:p w14:paraId="02094878" w14:textId="77777777" w:rsidR="00D72DC5" w:rsidRDefault="00D72DC5" w:rsidP="00067B68">
      <w:pPr>
        <w:jc w:val="both"/>
        <w:rPr>
          <w:rFonts w:ascii="Times New Roman" w:hAnsi="Times New Roman" w:cs="Times New Roman"/>
          <w:b/>
          <w:sz w:val="26"/>
          <w:szCs w:val="26"/>
        </w:rPr>
      </w:pPr>
    </w:p>
    <w:p w14:paraId="392DCD8E" w14:textId="77777777" w:rsidR="00D72DC5" w:rsidRDefault="00D72DC5" w:rsidP="00067B68">
      <w:pPr>
        <w:jc w:val="both"/>
        <w:rPr>
          <w:rFonts w:ascii="Times New Roman" w:hAnsi="Times New Roman" w:cs="Times New Roman"/>
          <w:b/>
          <w:sz w:val="26"/>
          <w:szCs w:val="26"/>
        </w:rPr>
      </w:pPr>
    </w:p>
    <w:p w14:paraId="2D338FA4" w14:textId="77777777" w:rsidR="00D72DC5" w:rsidRDefault="00D72DC5" w:rsidP="00067B68">
      <w:pPr>
        <w:jc w:val="both"/>
        <w:rPr>
          <w:rFonts w:ascii="Times New Roman" w:hAnsi="Times New Roman" w:cs="Times New Roman"/>
          <w:b/>
          <w:sz w:val="26"/>
          <w:szCs w:val="26"/>
        </w:rPr>
      </w:pPr>
    </w:p>
    <w:p w14:paraId="2E1A42E6" w14:textId="77777777" w:rsidR="00D72DC5" w:rsidRDefault="00D72DC5" w:rsidP="00067B68">
      <w:pPr>
        <w:jc w:val="both"/>
        <w:rPr>
          <w:rFonts w:ascii="Times New Roman" w:hAnsi="Times New Roman" w:cs="Times New Roman"/>
          <w:b/>
          <w:sz w:val="26"/>
          <w:szCs w:val="26"/>
        </w:rPr>
      </w:pPr>
    </w:p>
    <w:p w14:paraId="40852D7F" w14:textId="77777777" w:rsidR="00D72DC5" w:rsidRDefault="00D72DC5" w:rsidP="00067B68">
      <w:pPr>
        <w:jc w:val="both"/>
        <w:rPr>
          <w:rFonts w:ascii="Times New Roman" w:hAnsi="Times New Roman" w:cs="Times New Roman"/>
          <w:b/>
          <w:sz w:val="26"/>
          <w:szCs w:val="26"/>
        </w:rPr>
      </w:pPr>
    </w:p>
    <w:p w14:paraId="502F46F7" w14:textId="77777777" w:rsidR="00D72DC5" w:rsidRDefault="00D72DC5" w:rsidP="00067B68">
      <w:pPr>
        <w:jc w:val="both"/>
        <w:rPr>
          <w:rFonts w:ascii="Times New Roman" w:hAnsi="Times New Roman" w:cs="Times New Roman"/>
          <w:b/>
          <w:sz w:val="26"/>
          <w:szCs w:val="26"/>
        </w:rPr>
      </w:pPr>
    </w:p>
    <w:p w14:paraId="0F56CA32" w14:textId="6E41A06F" w:rsidR="00405535" w:rsidRDefault="00405535" w:rsidP="00067B68">
      <w:pPr>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ABBREVIATIONS</w:t>
      </w:r>
    </w:p>
    <w:p w14:paraId="4704955C" w14:textId="2D9ABE7E" w:rsidR="00405535" w:rsidRDefault="00405535" w:rsidP="00067B68">
      <w:pPr>
        <w:jc w:val="both"/>
        <w:rPr>
          <w:rFonts w:ascii="Times New Roman" w:hAnsi="Times New Roman" w:cs="Times New Roman"/>
          <w:sz w:val="26"/>
          <w:szCs w:val="26"/>
        </w:rPr>
      </w:pPr>
      <w:r>
        <w:rPr>
          <w:rFonts w:ascii="Times New Roman" w:hAnsi="Times New Roman" w:cs="Times New Roman"/>
          <w:b/>
          <w:sz w:val="26"/>
          <w:szCs w:val="26"/>
        </w:rPr>
        <w:tab/>
      </w:r>
      <w:r w:rsidRPr="00A100CB">
        <w:rPr>
          <w:rFonts w:ascii="Times New Roman" w:hAnsi="Times New Roman" w:cs="Times New Roman"/>
          <w:sz w:val="26"/>
          <w:szCs w:val="26"/>
        </w:rPr>
        <w:t>CAGR</w:t>
      </w:r>
      <w:r w:rsidR="00A100CB">
        <w:rPr>
          <w:rFonts w:ascii="Times New Roman" w:hAnsi="Times New Roman" w:cs="Times New Roman"/>
          <w:sz w:val="26"/>
          <w:szCs w:val="26"/>
        </w:rPr>
        <w:t xml:space="preserve"> – Comp</w:t>
      </w:r>
      <w:r w:rsidR="00A55941">
        <w:rPr>
          <w:rFonts w:ascii="Times New Roman" w:hAnsi="Times New Roman" w:cs="Times New Roman"/>
          <w:sz w:val="26"/>
          <w:szCs w:val="26"/>
        </w:rPr>
        <w:t>o</w:t>
      </w:r>
      <w:r w:rsidR="00A100CB">
        <w:rPr>
          <w:rFonts w:ascii="Times New Roman" w:hAnsi="Times New Roman" w:cs="Times New Roman"/>
          <w:sz w:val="26"/>
          <w:szCs w:val="26"/>
        </w:rPr>
        <w:t>und Annual Growth Rate</w:t>
      </w:r>
    </w:p>
    <w:p w14:paraId="7E9AAD67" w14:textId="13825729" w:rsidR="007C7FF6" w:rsidRPr="00A100CB" w:rsidRDefault="007C7FF6" w:rsidP="00067B68">
      <w:pPr>
        <w:jc w:val="both"/>
        <w:rPr>
          <w:rFonts w:ascii="Times New Roman" w:hAnsi="Times New Roman" w:cs="Times New Roman"/>
          <w:sz w:val="26"/>
          <w:szCs w:val="26"/>
        </w:rPr>
      </w:pPr>
      <w:r>
        <w:rPr>
          <w:rFonts w:ascii="Times New Roman" w:hAnsi="Times New Roman" w:cs="Times New Roman"/>
          <w:sz w:val="26"/>
          <w:szCs w:val="26"/>
        </w:rPr>
        <w:tab/>
        <w:t>GP – general practitioner</w:t>
      </w:r>
    </w:p>
    <w:p w14:paraId="376AB1B2" w14:textId="18C37083" w:rsidR="00405535" w:rsidRPr="00A100CB" w:rsidRDefault="00405535" w:rsidP="00067B68">
      <w:pPr>
        <w:jc w:val="both"/>
        <w:rPr>
          <w:rFonts w:ascii="Times New Roman" w:hAnsi="Times New Roman" w:cs="Times New Roman"/>
          <w:sz w:val="26"/>
          <w:szCs w:val="26"/>
        </w:rPr>
      </w:pPr>
      <w:r w:rsidRPr="00A100CB">
        <w:rPr>
          <w:rFonts w:ascii="Times New Roman" w:hAnsi="Times New Roman" w:cs="Times New Roman"/>
          <w:sz w:val="26"/>
          <w:szCs w:val="26"/>
        </w:rPr>
        <w:tab/>
      </w:r>
      <w:r w:rsidR="00A100CB">
        <w:rPr>
          <w:rFonts w:ascii="Times New Roman" w:hAnsi="Times New Roman" w:cs="Times New Roman"/>
          <w:sz w:val="26"/>
          <w:szCs w:val="26"/>
        </w:rPr>
        <w:t xml:space="preserve">LT – Lithuania </w:t>
      </w:r>
    </w:p>
    <w:p w14:paraId="29485646" w14:textId="077DB7D0" w:rsidR="00405535" w:rsidRPr="00A100CB" w:rsidRDefault="00405535" w:rsidP="00067B68">
      <w:pPr>
        <w:jc w:val="both"/>
        <w:rPr>
          <w:rFonts w:ascii="Times New Roman" w:hAnsi="Times New Roman" w:cs="Times New Roman"/>
          <w:sz w:val="26"/>
          <w:szCs w:val="26"/>
        </w:rPr>
      </w:pPr>
      <w:r w:rsidRPr="00A100CB">
        <w:rPr>
          <w:rFonts w:ascii="Times New Roman" w:hAnsi="Times New Roman" w:cs="Times New Roman"/>
          <w:sz w:val="26"/>
          <w:szCs w:val="26"/>
        </w:rPr>
        <w:tab/>
        <w:t>NIS</w:t>
      </w:r>
      <w:r w:rsidR="00A100CB">
        <w:rPr>
          <w:rFonts w:ascii="Times New Roman" w:hAnsi="Times New Roman" w:cs="Times New Roman"/>
          <w:sz w:val="26"/>
          <w:szCs w:val="26"/>
        </w:rPr>
        <w:t xml:space="preserve"> </w:t>
      </w:r>
      <w:r w:rsidR="00BF2470">
        <w:rPr>
          <w:rFonts w:ascii="Times New Roman" w:hAnsi="Times New Roman" w:cs="Times New Roman"/>
          <w:sz w:val="26"/>
          <w:szCs w:val="26"/>
        </w:rPr>
        <w:t>–</w:t>
      </w:r>
      <w:r w:rsidR="00A100CB">
        <w:rPr>
          <w:rFonts w:ascii="Times New Roman" w:hAnsi="Times New Roman" w:cs="Times New Roman"/>
          <w:sz w:val="26"/>
          <w:szCs w:val="26"/>
        </w:rPr>
        <w:t xml:space="preserve"> </w:t>
      </w:r>
      <w:r w:rsidR="00A100CB" w:rsidRPr="009914A0">
        <w:rPr>
          <w:rFonts w:ascii="Times New Roman" w:hAnsi="Times New Roman" w:cs="Times New Roman"/>
          <w:sz w:val="26"/>
          <w:szCs w:val="26"/>
          <w:lang w:val="lt-LT"/>
        </w:rPr>
        <w:t>National Incidence Study of Child Abuse and Neglect</w:t>
      </w:r>
    </w:p>
    <w:p w14:paraId="6B3EBB9B" w14:textId="77777777" w:rsidR="00A100CB" w:rsidRDefault="00A100CB" w:rsidP="00067B68">
      <w:pPr>
        <w:jc w:val="both"/>
        <w:rPr>
          <w:rFonts w:ascii="Times New Roman" w:hAnsi="Times New Roman" w:cs="Times New Roman"/>
          <w:sz w:val="26"/>
          <w:szCs w:val="26"/>
        </w:rPr>
      </w:pPr>
      <w:r w:rsidRPr="00A100CB">
        <w:rPr>
          <w:rFonts w:ascii="Times New Roman" w:hAnsi="Times New Roman" w:cs="Times New Roman"/>
          <w:sz w:val="26"/>
          <w:szCs w:val="26"/>
        </w:rPr>
        <w:tab/>
        <w:t>US</w:t>
      </w:r>
      <w:r>
        <w:rPr>
          <w:rFonts w:ascii="Times New Roman" w:hAnsi="Times New Roman" w:cs="Times New Roman"/>
          <w:sz w:val="26"/>
          <w:szCs w:val="26"/>
        </w:rPr>
        <w:t>A – United States of America</w:t>
      </w:r>
      <w:r w:rsidRPr="00A100CB">
        <w:rPr>
          <w:rFonts w:ascii="Times New Roman" w:hAnsi="Times New Roman" w:cs="Times New Roman"/>
          <w:sz w:val="26"/>
          <w:szCs w:val="26"/>
        </w:rPr>
        <w:t xml:space="preserve"> </w:t>
      </w:r>
    </w:p>
    <w:p w14:paraId="7621A204" w14:textId="29DB289E" w:rsidR="00A100CB" w:rsidRPr="00A100CB" w:rsidRDefault="00A100CB" w:rsidP="00067B68">
      <w:pPr>
        <w:jc w:val="both"/>
        <w:rPr>
          <w:rFonts w:ascii="Times New Roman" w:hAnsi="Times New Roman" w:cs="Times New Roman"/>
          <w:sz w:val="26"/>
          <w:szCs w:val="26"/>
        </w:rPr>
      </w:pPr>
      <w:r>
        <w:rPr>
          <w:rFonts w:ascii="Times New Roman" w:hAnsi="Times New Roman" w:cs="Times New Roman"/>
          <w:sz w:val="26"/>
          <w:szCs w:val="26"/>
        </w:rPr>
        <w:tab/>
      </w:r>
      <w:r w:rsidRPr="00A100CB">
        <w:rPr>
          <w:rFonts w:ascii="Times New Roman" w:hAnsi="Times New Roman" w:cs="Times New Roman"/>
          <w:sz w:val="26"/>
          <w:szCs w:val="26"/>
        </w:rPr>
        <w:t>WHO – World Health Organization</w:t>
      </w:r>
      <w:r w:rsidR="002D2B0C">
        <w:rPr>
          <w:rFonts w:ascii="Times New Roman" w:hAnsi="Times New Roman" w:cs="Times New Roman"/>
          <w:sz w:val="26"/>
          <w:szCs w:val="26"/>
        </w:rPr>
        <w:t xml:space="preserve"> </w:t>
      </w:r>
    </w:p>
    <w:p w14:paraId="63C5753F" w14:textId="77777777" w:rsidR="00405535" w:rsidRDefault="00405535" w:rsidP="00067B68">
      <w:pPr>
        <w:jc w:val="both"/>
        <w:rPr>
          <w:rFonts w:ascii="Times New Roman" w:hAnsi="Times New Roman" w:cs="Times New Roman"/>
          <w:b/>
          <w:sz w:val="26"/>
          <w:szCs w:val="26"/>
        </w:rPr>
      </w:pPr>
    </w:p>
    <w:p w14:paraId="5812DF32" w14:textId="66B4BA82" w:rsidR="00AA304A" w:rsidRPr="009914A0" w:rsidRDefault="00DE7FB3" w:rsidP="00067B68">
      <w:pPr>
        <w:jc w:val="both"/>
        <w:rPr>
          <w:rFonts w:ascii="Times New Roman" w:hAnsi="Times New Roman" w:cs="Times New Roman"/>
          <w:b/>
          <w:sz w:val="26"/>
          <w:szCs w:val="26"/>
        </w:rPr>
      </w:pPr>
      <w:r w:rsidRPr="009914A0">
        <w:rPr>
          <w:rFonts w:ascii="Times New Roman" w:hAnsi="Times New Roman" w:cs="Times New Roman"/>
          <w:b/>
          <w:sz w:val="26"/>
          <w:szCs w:val="26"/>
        </w:rPr>
        <w:t>INTRODUCTION</w:t>
      </w:r>
    </w:p>
    <w:p w14:paraId="5398BC0C" w14:textId="63865761" w:rsidR="00046F93" w:rsidRDefault="00711C21" w:rsidP="00067B68">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t>Violence against children remain</w:t>
      </w:r>
      <w:r w:rsidR="003A4A1B" w:rsidRPr="009914A0">
        <w:rPr>
          <w:rFonts w:ascii="Times New Roman" w:hAnsi="Times New Roman" w:cs="Times New Roman"/>
          <w:sz w:val="26"/>
          <w:szCs w:val="26"/>
          <w:lang w:val="lt-LT"/>
        </w:rPr>
        <w:t>s</w:t>
      </w:r>
      <w:r w:rsidRPr="009914A0">
        <w:rPr>
          <w:rFonts w:ascii="Times New Roman" w:hAnsi="Times New Roman" w:cs="Times New Roman"/>
          <w:sz w:val="26"/>
          <w:szCs w:val="26"/>
          <w:lang w:val="lt-LT"/>
        </w:rPr>
        <w:t xml:space="preserve"> </w:t>
      </w:r>
      <w:r w:rsidR="00A55941">
        <w:rPr>
          <w:rFonts w:ascii="Times New Roman" w:hAnsi="Times New Roman" w:cs="Times New Roman"/>
          <w:sz w:val="26"/>
          <w:szCs w:val="26"/>
          <w:lang w:val="lt-LT"/>
        </w:rPr>
        <w:t>a fact of life in many countries</w:t>
      </w:r>
      <w:r w:rsidR="00067B68">
        <w:rPr>
          <w:rFonts w:ascii="Times New Roman" w:hAnsi="Times New Roman" w:cs="Times New Roman"/>
          <w:sz w:val="26"/>
          <w:szCs w:val="26"/>
          <w:lang w:val="lt-LT"/>
        </w:rPr>
        <w:t xml:space="preserve">. </w:t>
      </w:r>
      <w:r w:rsidR="00A55941">
        <w:rPr>
          <w:rFonts w:ascii="Times New Roman" w:hAnsi="Times New Roman" w:cs="Times New Roman"/>
          <w:sz w:val="26"/>
          <w:szCs w:val="26"/>
          <w:lang w:val="lt-LT"/>
        </w:rPr>
        <w:t>As</w:t>
      </w:r>
      <w:r w:rsidRPr="009914A0">
        <w:rPr>
          <w:rFonts w:ascii="Times New Roman" w:hAnsi="Times New Roman" w:cs="Times New Roman"/>
          <w:sz w:val="26"/>
          <w:szCs w:val="26"/>
          <w:lang w:val="lt-LT"/>
        </w:rPr>
        <w:t xml:space="preserve"> was stated in </w:t>
      </w:r>
      <w:r w:rsidR="00957B08">
        <w:rPr>
          <w:rFonts w:ascii="Times New Roman" w:hAnsi="Times New Roman" w:cs="Times New Roman"/>
          <w:sz w:val="26"/>
          <w:szCs w:val="26"/>
          <w:lang w:val="lt-LT"/>
        </w:rPr>
        <w:t xml:space="preserve">a </w:t>
      </w:r>
      <w:r w:rsidR="00847CFE" w:rsidRPr="009914A0">
        <w:rPr>
          <w:rFonts w:ascii="Times New Roman" w:hAnsi="Times New Roman" w:cs="Times New Roman"/>
          <w:sz w:val="26"/>
          <w:szCs w:val="26"/>
          <w:lang w:val="lt-LT"/>
        </w:rPr>
        <w:t xml:space="preserve">recent </w:t>
      </w:r>
      <w:r w:rsidR="005D2243" w:rsidRPr="009914A0">
        <w:rPr>
          <w:rFonts w:ascii="Times New Roman" w:hAnsi="Times New Roman" w:cs="Times New Roman"/>
          <w:sz w:val="26"/>
          <w:szCs w:val="26"/>
          <w:lang w:val="lt-LT"/>
        </w:rPr>
        <w:t xml:space="preserve">World </w:t>
      </w:r>
      <w:r w:rsidRPr="009914A0">
        <w:rPr>
          <w:rFonts w:ascii="Times New Roman" w:hAnsi="Times New Roman" w:cs="Times New Roman"/>
          <w:sz w:val="26"/>
          <w:szCs w:val="26"/>
          <w:lang w:val="lt-LT"/>
        </w:rPr>
        <w:t>Health Organization (WHO) report</w:t>
      </w:r>
      <w:r w:rsidR="00847CFE" w:rsidRPr="009914A0">
        <w:rPr>
          <w:rFonts w:ascii="Times New Roman" w:hAnsi="Times New Roman" w:cs="Times New Roman"/>
          <w:sz w:val="26"/>
          <w:szCs w:val="26"/>
          <w:lang w:val="lt-LT"/>
        </w:rPr>
        <w:t xml:space="preserve">, the </w:t>
      </w:r>
      <w:r w:rsidR="00957B08">
        <w:rPr>
          <w:rFonts w:ascii="Times New Roman" w:hAnsi="Times New Roman" w:cs="Times New Roman"/>
          <w:sz w:val="26"/>
          <w:szCs w:val="26"/>
          <w:lang w:val="lt-LT"/>
        </w:rPr>
        <w:t>incidence</w:t>
      </w:r>
      <w:r w:rsidR="00847CFE" w:rsidRPr="009914A0">
        <w:rPr>
          <w:rFonts w:ascii="Times New Roman" w:hAnsi="Times New Roman" w:cs="Times New Roman"/>
          <w:sz w:val="26"/>
          <w:szCs w:val="26"/>
          <w:lang w:val="lt-LT"/>
        </w:rPr>
        <w:t xml:space="preserve"> </w:t>
      </w:r>
      <w:r w:rsidR="005D2243" w:rsidRPr="009914A0">
        <w:rPr>
          <w:rFonts w:ascii="Times New Roman" w:hAnsi="Times New Roman" w:cs="Times New Roman"/>
          <w:sz w:val="26"/>
          <w:szCs w:val="26"/>
          <w:lang w:val="lt-LT"/>
        </w:rPr>
        <w:t>of let</w:t>
      </w:r>
      <w:r w:rsidR="00957B08">
        <w:rPr>
          <w:rFonts w:ascii="Times New Roman" w:hAnsi="Times New Roman" w:cs="Times New Roman"/>
          <w:sz w:val="26"/>
          <w:szCs w:val="26"/>
          <w:lang w:val="lt-LT"/>
        </w:rPr>
        <w:t>h</w:t>
      </w:r>
      <w:r w:rsidR="005D2243" w:rsidRPr="009914A0">
        <w:rPr>
          <w:rFonts w:ascii="Times New Roman" w:hAnsi="Times New Roman" w:cs="Times New Roman"/>
          <w:sz w:val="26"/>
          <w:szCs w:val="26"/>
          <w:lang w:val="lt-LT"/>
        </w:rPr>
        <w:t>al violence against children differs</w:t>
      </w:r>
      <w:r w:rsidR="00847CFE" w:rsidRPr="009914A0">
        <w:rPr>
          <w:rFonts w:ascii="Times New Roman" w:hAnsi="Times New Roman" w:cs="Times New Roman"/>
          <w:sz w:val="26"/>
          <w:szCs w:val="26"/>
          <w:lang w:val="lt-LT"/>
        </w:rPr>
        <w:t xml:space="preserve"> country </w:t>
      </w:r>
      <w:r w:rsidR="005D2243" w:rsidRPr="009914A0">
        <w:rPr>
          <w:rFonts w:ascii="Times New Roman" w:hAnsi="Times New Roman" w:cs="Times New Roman"/>
          <w:sz w:val="26"/>
          <w:szCs w:val="26"/>
          <w:lang w:val="lt-LT"/>
        </w:rPr>
        <w:t>to</w:t>
      </w:r>
      <w:r w:rsidR="00847CFE" w:rsidRPr="009914A0">
        <w:rPr>
          <w:rFonts w:ascii="Times New Roman" w:hAnsi="Times New Roman" w:cs="Times New Roman"/>
          <w:sz w:val="26"/>
          <w:szCs w:val="26"/>
          <w:lang w:val="lt-LT"/>
        </w:rPr>
        <w:t xml:space="preserve"> country</w:t>
      </w:r>
      <w:r w:rsidR="005D2243" w:rsidRPr="009914A0">
        <w:rPr>
          <w:rFonts w:ascii="Times New Roman" w:hAnsi="Times New Roman" w:cs="Times New Roman"/>
          <w:sz w:val="26"/>
          <w:szCs w:val="26"/>
          <w:lang w:val="lt-LT"/>
        </w:rPr>
        <w:t xml:space="preserve"> –</w:t>
      </w:r>
      <w:r w:rsidR="00847CFE" w:rsidRPr="009914A0">
        <w:rPr>
          <w:rFonts w:ascii="Times New Roman" w:hAnsi="Times New Roman" w:cs="Times New Roman"/>
          <w:sz w:val="26"/>
          <w:szCs w:val="26"/>
          <w:lang w:val="lt-LT"/>
        </w:rPr>
        <w:t xml:space="preserve"> from 2 p</w:t>
      </w:r>
      <w:r w:rsidR="00A55941">
        <w:rPr>
          <w:rFonts w:ascii="Times New Roman" w:hAnsi="Times New Roman" w:cs="Times New Roman"/>
          <w:sz w:val="26"/>
          <w:szCs w:val="26"/>
          <w:lang w:val="lt-LT"/>
        </w:rPr>
        <w:t>er 100</w:t>
      </w:r>
      <w:r w:rsidR="002D2B0C">
        <w:rPr>
          <w:rFonts w:ascii="Times New Roman" w:hAnsi="Times New Roman" w:cs="Times New Roman"/>
          <w:sz w:val="26"/>
          <w:szCs w:val="26"/>
          <w:lang w:val="lt-LT"/>
        </w:rPr>
        <w:t>,</w:t>
      </w:r>
      <w:r w:rsidR="00847CFE" w:rsidRPr="009914A0">
        <w:rPr>
          <w:rFonts w:ascii="Times New Roman" w:hAnsi="Times New Roman" w:cs="Times New Roman"/>
          <w:sz w:val="26"/>
          <w:szCs w:val="26"/>
          <w:lang w:val="lt-LT"/>
        </w:rPr>
        <w:t xml:space="preserve">000 inhabitants in </w:t>
      </w:r>
      <w:r w:rsidR="005D2243" w:rsidRPr="009914A0">
        <w:rPr>
          <w:rFonts w:ascii="Times New Roman" w:hAnsi="Times New Roman" w:cs="Times New Roman"/>
          <w:sz w:val="26"/>
          <w:szCs w:val="26"/>
          <w:lang w:val="lt-LT"/>
        </w:rPr>
        <w:t xml:space="preserve">Western </w:t>
      </w:r>
      <w:r w:rsidR="002D2B0C">
        <w:rPr>
          <w:rFonts w:ascii="Times New Roman" w:hAnsi="Times New Roman" w:cs="Times New Roman"/>
          <w:sz w:val="26"/>
          <w:szCs w:val="26"/>
          <w:lang w:val="lt-LT"/>
        </w:rPr>
        <w:t>Europe to more than 12 per 100,</w:t>
      </w:r>
      <w:r w:rsidR="00847CFE" w:rsidRPr="009914A0">
        <w:rPr>
          <w:rFonts w:ascii="Times New Roman" w:hAnsi="Times New Roman" w:cs="Times New Roman"/>
          <w:sz w:val="26"/>
          <w:szCs w:val="26"/>
          <w:lang w:val="lt-LT"/>
        </w:rPr>
        <w:t>000 inhabitants in South America</w:t>
      </w:r>
      <w:r w:rsidR="005D2243" w:rsidRPr="009914A0">
        <w:rPr>
          <w:rFonts w:ascii="Times New Roman" w:hAnsi="Times New Roman" w:cs="Times New Roman"/>
          <w:sz w:val="26"/>
          <w:szCs w:val="26"/>
          <w:lang w:val="lt-LT"/>
        </w:rPr>
        <w:t xml:space="preserve">, </w:t>
      </w:r>
      <w:r w:rsidR="00847CFE" w:rsidRPr="009914A0">
        <w:rPr>
          <w:rFonts w:ascii="Times New Roman" w:hAnsi="Times New Roman" w:cs="Times New Roman"/>
          <w:sz w:val="26"/>
          <w:szCs w:val="26"/>
          <w:lang w:val="lt-LT"/>
        </w:rPr>
        <w:t>or Africa.</w:t>
      </w:r>
      <w:r w:rsidR="005D2243" w:rsidRPr="009914A0">
        <w:rPr>
          <w:rFonts w:ascii="Times New Roman" w:hAnsi="Times New Roman" w:cs="Times New Roman"/>
          <w:sz w:val="26"/>
          <w:szCs w:val="26"/>
          <w:lang w:val="lt-LT"/>
        </w:rPr>
        <w:t xml:space="preserve"> </w:t>
      </w:r>
      <w:r w:rsidR="00A55941">
        <w:rPr>
          <w:rFonts w:ascii="Times New Roman" w:hAnsi="Times New Roman" w:cs="Times New Roman"/>
          <w:sz w:val="26"/>
          <w:szCs w:val="26"/>
          <w:lang w:val="lt-LT"/>
        </w:rPr>
        <w:t xml:space="preserve">As regards </w:t>
      </w:r>
      <w:r w:rsidR="005D2243" w:rsidRPr="009914A0">
        <w:rPr>
          <w:rFonts w:ascii="Times New Roman" w:hAnsi="Times New Roman" w:cs="Times New Roman"/>
          <w:sz w:val="26"/>
          <w:szCs w:val="26"/>
          <w:lang w:val="lt-LT"/>
        </w:rPr>
        <w:t>non-let</w:t>
      </w:r>
      <w:r w:rsidR="00A55941">
        <w:rPr>
          <w:rFonts w:ascii="Times New Roman" w:hAnsi="Times New Roman" w:cs="Times New Roman"/>
          <w:sz w:val="26"/>
          <w:szCs w:val="26"/>
          <w:lang w:val="lt-LT"/>
        </w:rPr>
        <w:t>h</w:t>
      </w:r>
      <w:r w:rsidR="005D2243" w:rsidRPr="009914A0">
        <w:rPr>
          <w:rFonts w:ascii="Times New Roman" w:hAnsi="Times New Roman" w:cs="Times New Roman"/>
          <w:sz w:val="26"/>
          <w:szCs w:val="26"/>
          <w:lang w:val="lt-LT"/>
        </w:rPr>
        <w:t xml:space="preserve">al violence, </w:t>
      </w:r>
      <w:r w:rsidR="00A55941">
        <w:rPr>
          <w:rFonts w:ascii="Times New Roman" w:hAnsi="Times New Roman" w:cs="Times New Roman"/>
          <w:sz w:val="26"/>
          <w:szCs w:val="26"/>
          <w:lang w:val="lt-LT"/>
        </w:rPr>
        <w:t xml:space="preserve">the </w:t>
      </w:r>
      <w:r w:rsidR="005D2243" w:rsidRPr="009914A0">
        <w:rPr>
          <w:rFonts w:ascii="Times New Roman" w:hAnsi="Times New Roman" w:cs="Times New Roman"/>
          <w:sz w:val="26"/>
          <w:szCs w:val="26"/>
          <w:lang w:val="lt-LT"/>
        </w:rPr>
        <w:t xml:space="preserve">Fourth National Incidence Study of Child Abuse and Neglect (NIS–4) in </w:t>
      </w:r>
      <w:r w:rsidR="00A55941">
        <w:rPr>
          <w:rFonts w:ascii="Times New Roman" w:hAnsi="Times New Roman" w:cs="Times New Roman"/>
          <w:sz w:val="26"/>
          <w:szCs w:val="26"/>
          <w:lang w:val="lt-LT"/>
        </w:rPr>
        <w:t>its report to Congress emphasised that more than 1.</w:t>
      </w:r>
      <w:r w:rsidR="005D2243" w:rsidRPr="009914A0">
        <w:rPr>
          <w:rFonts w:ascii="Times New Roman" w:hAnsi="Times New Roman" w:cs="Times New Roman"/>
          <w:sz w:val="26"/>
          <w:szCs w:val="26"/>
          <w:lang w:val="lt-LT"/>
        </w:rPr>
        <w:t>25 million children had experienced maltreatment and nearly half of them had experienced violence</w:t>
      </w:r>
      <w:r w:rsidR="00E229B4" w:rsidRPr="009914A0">
        <w:rPr>
          <w:rFonts w:ascii="Times New Roman" w:hAnsi="Times New Roman" w:cs="Times New Roman"/>
          <w:sz w:val="26"/>
          <w:szCs w:val="26"/>
          <w:lang w:val="lt-LT"/>
        </w:rPr>
        <w:t xml:space="preserve"> </w:t>
      </w:r>
      <w:r w:rsidR="00A55941">
        <w:rPr>
          <w:rFonts w:ascii="Times New Roman" w:hAnsi="Times New Roman" w:cs="Times New Roman"/>
          <w:sz w:val="26"/>
          <w:szCs w:val="26"/>
          <w:lang w:val="lt-LT"/>
        </w:rPr>
        <w:t>in 2005–</w:t>
      </w:r>
      <w:r w:rsidR="00E229B4" w:rsidRPr="009914A0">
        <w:rPr>
          <w:rFonts w:ascii="Times New Roman" w:hAnsi="Times New Roman" w:cs="Times New Roman"/>
          <w:sz w:val="26"/>
          <w:szCs w:val="26"/>
          <w:lang w:val="lt-LT"/>
        </w:rPr>
        <w:t>2006</w:t>
      </w:r>
      <w:r w:rsidR="005D2243" w:rsidRPr="009914A0">
        <w:rPr>
          <w:rFonts w:ascii="Times New Roman" w:hAnsi="Times New Roman" w:cs="Times New Roman"/>
          <w:sz w:val="26"/>
          <w:szCs w:val="26"/>
          <w:lang w:val="lt-LT"/>
        </w:rPr>
        <w:t xml:space="preserve">. </w:t>
      </w:r>
      <w:r w:rsidR="00033AF9" w:rsidRPr="009914A0">
        <w:rPr>
          <w:rFonts w:ascii="Times New Roman" w:hAnsi="Times New Roman" w:cs="Times New Roman"/>
          <w:sz w:val="26"/>
          <w:szCs w:val="26"/>
          <w:lang w:val="lt-LT"/>
        </w:rPr>
        <w:t xml:space="preserve">The data from official statistics also revealed that violence against children </w:t>
      </w:r>
      <w:r w:rsidR="00492D05" w:rsidRPr="009914A0">
        <w:rPr>
          <w:rFonts w:ascii="Times New Roman" w:hAnsi="Times New Roman" w:cs="Times New Roman"/>
          <w:sz w:val="26"/>
          <w:szCs w:val="26"/>
          <w:lang w:val="lt-LT"/>
        </w:rPr>
        <w:t>remains a wide</w:t>
      </w:r>
      <w:r w:rsidR="00A55941">
        <w:rPr>
          <w:rFonts w:ascii="Times New Roman" w:hAnsi="Times New Roman" w:cs="Times New Roman"/>
          <w:sz w:val="26"/>
          <w:szCs w:val="26"/>
          <w:lang w:val="lt-LT"/>
        </w:rPr>
        <w:t xml:space="preserve">spread </w:t>
      </w:r>
      <w:r w:rsidR="00492D05" w:rsidRPr="009914A0">
        <w:rPr>
          <w:rFonts w:ascii="Times New Roman" w:hAnsi="Times New Roman" w:cs="Times New Roman"/>
          <w:sz w:val="26"/>
          <w:szCs w:val="26"/>
          <w:lang w:val="lt-LT"/>
        </w:rPr>
        <w:t>problem</w:t>
      </w:r>
      <w:r w:rsidR="00B07E33" w:rsidRPr="009914A0">
        <w:rPr>
          <w:rFonts w:ascii="Times New Roman" w:hAnsi="Times New Roman" w:cs="Times New Roman"/>
          <w:sz w:val="26"/>
          <w:szCs w:val="26"/>
          <w:lang w:val="lt-LT"/>
        </w:rPr>
        <w:t xml:space="preserve"> in Lithuania as well</w:t>
      </w:r>
      <w:r w:rsidR="00492D05" w:rsidRPr="009914A0">
        <w:rPr>
          <w:rFonts w:ascii="Times New Roman" w:hAnsi="Times New Roman" w:cs="Times New Roman"/>
          <w:sz w:val="26"/>
          <w:szCs w:val="26"/>
          <w:lang w:val="lt-LT"/>
        </w:rPr>
        <w:t xml:space="preserve">. Despite </w:t>
      </w:r>
      <w:r w:rsidR="00A55941">
        <w:rPr>
          <w:rFonts w:ascii="Times New Roman" w:hAnsi="Times New Roman" w:cs="Times New Roman"/>
          <w:sz w:val="26"/>
          <w:szCs w:val="26"/>
          <w:lang w:val="lt-LT"/>
        </w:rPr>
        <w:t>the</w:t>
      </w:r>
      <w:r w:rsidR="00492D05" w:rsidRPr="009914A0">
        <w:rPr>
          <w:rFonts w:ascii="Times New Roman" w:hAnsi="Times New Roman" w:cs="Times New Roman"/>
          <w:sz w:val="26"/>
          <w:szCs w:val="26"/>
          <w:lang w:val="lt-LT"/>
        </w:rPr>
        <w:t xml:space="preserve"> National </w:t>
      </w:r>
      <w:r w:rsidR="00A55941">
        <w:rPr>
          <w:rFonts w:ascii="Times New Roman" w:hAnsi="Times New Roman" w:cs="Times New Roman"/>
          <w:sz w:val="26"/>
          <w:szCs w:val="26"/>
          <w:lang w:val="lt-LT"/>
        </w:rPr>
        <w:t>program</w:t>
      </w:r>
      <w:r w:rsidR="00957B08">
        <w:rPr>
          <w:rFonts w:ascii="Times New Roman" w:hAnsi="Times New Roman" w:cs="Times New Roman"/>
          <w:sz w:val="26"/>
          <w:szCs w:val="26"/>
          <w:lang w:val="lt-LT"/>
        </w:rPr>
        <w:t>me</w:t>
      </w:r>
      <w:r w:rsidR="00A55941">
        <w:rPr>
          <w:rFonts w:ascii="Times New Roman" w:hAnsi="Times New Roman" w:cs="Times New Roman"/>
          <w:sz w:val="26"/>
          <w:szCs w:val="26"/>
          <w:lang w:val="lt-LT"/>
        </w:rPr>
        <w:t xml:space="preserve"> on the Prevention of Violence against Children and Help </w:t>
      </w:r>
      <w:r w:rsidR="00957B08">
        <w:rPr>
          <w:rFonts w:ascii="Times New Roman" w:hAnsi="Times New Roman" w:cs="Times New Roman"/>
          <w:sz w:val="26"/>
          <w:szCs w:val="26"/>
          <w:lang w:val="lt-LT"/>
        </w:rPr>
        <w:t>for</w:t>
      </w:r>
      <w:r w:rsidR="00A55941">
        <w:rPr>
          <w:rFonts w:ascii="Times New Roman" w:hAnsi="Times New Roman" w:cs="Times New Roman"/>
          <w:sz w:val="26"/>
          <w:szCs w:val="26"/>
          <w:lang w:val="lt-LT"/>
        </w:rPr>
        <w:t xml:space="preserve"> Children</w:t>
      </w:r>
      <w:r w:rsidR="00046F93">
        <w:rPr>
          <w:rFonts w:ascii="Times New Roman" w:hAnsi="Times New Roman" w:cs="Times New Roman"/>
          <w:sz w:val="26"/>
          <w:szCs w:val="26"/>
          <w:lang w:val="lt-LT"/>
        </w:rPr>
        <w:t xml:space="preserve"> which started in 2005, </w:t>
      </w:r>
      <w:r w:rsidR="00B07E33" w:rsidRPr="009914A0">
        <w:rPr>
          <w:rFonts w:ascii="Times New Roman" w:hAnsi="Times New Roman" w:cs="Times New Roman"/>
          <w:sz w:val="26"/>
          <w:szCs w:val="26"/>
          <w:lang w:val="lt-LT"/>
        </w:rPr>
        <w:t xml:space="preserve">the level of violence initially </w:t>
      </w:r>
      <w:r w:rsidR="00046F93">
        <w:rPr>
          <w:rFonts w:ascii="Times New Roman" w:hAnsi="Times New Roman" w:cs="Times New Roman"/>
          <w:sz w:val="26"/>
          <w:szCs w:val="26"/>
          <w:lang w:val="lt-LT"/>
        </w:rPr>
        <w:t>showed a steady decrease</w:t>
      </w:r>
      <w:r w:rsidR="00046F93">
        <w:rPr>
          <w:rFonts w:ascii="Times New Roman" w:hAnsi="Times New Roman" w:cs="Times New Roman"/>
          <w:sz w:val="26"/>
          <w:szCs w:val="26"/>
        </w:rPr>
        <w:t xml:space="preserve">, however over recent years </w:t>
      </w:r>
      <w:r w:rsidR="00B07E33" w:rsidRPr="009914A0">
        <w:rPr>
          <w:rFonts w:ascii="Times New Roman" w:hAnsi="Times New Roman" w:cs="Times New Roman"/>
          <w:sz w:val="26"/>
          <w:szCs w:val="26"/>
          <w:lang w:val="lt-LT"/>
        </w:rPr>
        <w:t>violence against children</w:t>
      </w:r>
      <w:r w:rsidR="00046F93">
        <w:rPr>
          <w:rFonts w:ascii="Times New Roman" w:hAnsi="Times New Roman" w:cs="Times New Roman"/>
          <w:sz w:val="26"/>
          <w:szCs w:val="26"/>
          <w:lang w:val="lt-LT"/>
        </w:rPr>
        <w:t xml:space="preserve"> from var</w:t>
      </w:r>
      <w:r w:rsidR="00067B68">
        <w:rPr>
          <w:rFonts w:ascii="Times New Roman" w:hAnsi="Times New Roman" w:cs="Times New Roman"/>
          <w:sz w:val="26"/>
          <w:szCs w:val="26"/>
          <w:lang w:val="lt-LT"/>
        </w:rPr>
        <w:t>i</w:t>
      </w:r>
      <w:r w:rsidR="00046F93">
        <w:rPr>
          <w:rFonts w:ascii="Times New Roman" w:hAnsi="Times New Roman" w:cs="Times New Roman"/>
          <w:sz w:val="26"/>
          <w:szCs w:val="26"/>
          <w:lang w:val="lt-LT"/>
        </w:rPr>
        <w:t>ous sources are not consistent and the fact, that the number</w:t>
      </w:r>
      <w:r w:rsidR="00C36344" w:rsidRPr="009914A0">
        <w:rPr>
          <w:rFonts w:ascii="Times New Roman" w:hAnsi="Times New Roman" w:cs="Times New Roman"/>
          <w:sz w:val="26"/>
          <w:szCs w:val="26"/>
          <w:lang w:val="lt-LT"/>
        </w:rPr>
        <w:t xml:space="preserve"> of children who </w:t>
      </w:r>
      <w:r w:rsidR="00957B08">
        <w:rPr>
          <w:rFonts w:ascii="Times New Roman" w:hAnsi="Times New Roman" w:cs="Times New Roman"/>
          <w:sz w:val="26"/>
          <w:szCs w:val="26"/>
          <w:lang w:val="lt-LT"/>
        </w:rPr>
        <w:t>experienced offenc</w:t>
      </w:r>
      <w:r w:rsidR="00046F93">
        <w:rPr>
          <w:rFonts w:ascii="Times New Roman" w:hAnsi="Times New Roman" w:cs="Times New Roman"/>
          <w:sz w:val="26"/>
          <w:szCs w:val="26"/>
          <w:lang w:val="lt-LT"/>
        </w:rPr>
        <w:t>e</w:t>
      </w:r>
      <w:r w:rsidR="00C36344" w:rsidRPr="009914A0">
        <w:rPr>
          <w:rFonts w:ascii="Times New Roman" w:hAnsi="Times New Roman" w:cs="Times New Roman"/>
          <w:sz w:val="26"/>
          <w:szCs w:val="26"/>
          <w:lang w:val="lt-LT"/>
        </w:rPr>
        <w:t xml:space="preserve"> was much greater than the number of children who had experienced violence, shows that it might be </w:t>
      </w:r>
      <w:r w:rsidR="00046F93">
        <w:rPr>
          <w:rFonts w:ascii="Times New Roman" w:hAnsi="Times New Roman" w:cs="Times New Roman"/>
          <w:sz w:val="26"/>
          <w:szCs w:val="26"/>
          <w:lang w:val="lt-LT"/>
        </w:rPr>
        <w:t>that</w:t>
      </w:r>
      <w:r w:rsidR="00C36344" w:rsidRPr="009914A0">
        <w:rPr>
          <w:rFonts w:ascii="Times New Roman" w:hAnsi="Times New Roman" w:cs="Times New Roman"/>
          <w:sz w:val="26"/>
          <w:szCs w:val="26"/>
          <w:lang w:val="lt-LT"/>
        </w:rPr>
        <w:t xml:space="preserve"> help </w:t>
      </w:r>
      <w:r w:rsidR="00046F93">
        <w:rPr>
          <w:rFonts w:ascii="Times New Roman" w:hAnsi="Times New Roman" w:cs="Times New Roman"/>
          <w:sz w:val="26"/>
          <w:szCs w:val="26"/>
          <w:lang w:val="lt-LT"/>
        </w:rPr>
        <w:t xml:space="preserve">is not always provided in </w:t>
      </w:r>
      <w:r w:rsidR="00957B08">
        <w:rPr>
          <w:rFonts w:ascii="Times New Roman" w:hAnsi="Times New Roman" w:cs="Times New Roman"/>
          <w:sz w:val="26"/>
          <w:szCs w:val="26"/>
          <w:lang w:val="lt-LT"/>
        </w:rPr>
        <w:t xml:space="preserve">a </w:t>
      </w:r>
      <w:r w:rsidR="00046F93">
        <w:rPr>
          <w:rFonts w:ascii="Times New Roman" w:hAnsi="Times New Roman" w:cs="Times New Roman"/>
          <w:sz w:val="26"/>
          <w:szCs w:val="26"/>
          <w:lang w:val="lt-LT"/>
        </w:rPr>
        <w:t>timely manner</w:t>
      </w:r>
      <w:r w:rsidR="00C36344" w:rsidRPr="009914A0">
        <w:rPr>
          <w:rFonts w:ascii="Times New Roman" w:hAnsi="Times New Roman" w:cs="Times New Roman"/>
          <w:sz w:val="26"/>
          <w:szCs w:val="26"/>
          <w:lang w:val="lt-LT"/>
        </w:rPr>
        <w:t>. Thus</w:t>
      </w:r>
      <w:r w:rsidR="00046F93">
        <w:rPr>
          <w:rFonts w:ascii="Times New Roman" w:hAnsi="Times New Roman" w:cs="Times New Roman"/>
          <w:sz w:val="26"/>
          <w:szCs w:val="26"/>
          <w:lang w:val="lt-LT"/>
        </w:rPr>
        <w:t>, it is considered that</w:t>
      </w:r>
      <w:r w:rsidR="00C36344" w:rsidRPr="009914A0">
        <w:rPr>
          <w:rFonts w:ascii="Times New Roman" w:hAnsi="Times New Roman" w:cs="Times New Roman"/>
          <w:sz w:val="26"/>
          <w:szCs w:val="26"/>
          <w:lang w:val="lt-LT"/>
        </w:rPr>
        <w:t xml:space="preserve"> </w:t>
      </w:r>
      <w:r w:rsidR="00046F93">
        <w:rPr>
          <w:rFonts w:ascii="Times New Roman" w:hAnsi="Times New Roman" w:cs="Times New Roman"/>
          <w:sz w:val="26"/>
          <w:szCs w:val="26"/>
          <w:lang w:val="lt-LT"/>
        </w:rPr>
        <w:t xml:space="preserve">the </w:t>
      </w:r>
      <w:r w:rsidR="00C36344" w:rsidRPr="009914A0">
        <w:rPr>
          <w:rFonts w:ascii="Times New Roman" w:hAnsi="Times New Roman" w:cs="Times New Roman"/>
          <w:sz w:val="26"/>
          <w:szCs w:val="26"/>
          <w:lang w:val="lt-LT"/>
        </w:rPr>
        <w:t>level of violence against children in Lithuania is much greater than official data reveal.</w:t>
      </w:r>
      <w:r w:rsidR="00684329" w:rsidRPr="009914A0">
        <w:rPr>
          <w:rFonts w:ascii="Times New Roman" w:hAnsi="Times New Roman" w:cs="Times New Roman"/>
          <w:sz w:val="26"/>
          <w:szCs w:val="26"/>
          <w:lang w:val="lt-LT"/>
        </w:rPr>
        <w:t xml:space="preserve"> </w:t>
      </w:r>
      <w:r w:rsidR="00684329" w:rsidRPr="009914A0">
        <w:rPr>
          <w:rFonts w:ascii="Times New Roman" w:hAnsi="Times New Roman" w:cs="Times New Roman"/>
          <w:sz w:val="26"/>
          <w:szCs w:val="26"/>
          <w:lang w:val="lt-LT"/>
        </w:rPr>
        <w:tab/>
      </w:r>
    </w:p>
    <w:p w14:paraId="514E3B80" w14:textId="337C54E0" w:rsidR="00033AF9" w:rsidRPr="009914A0" w:rsidRDefault="00046F93" w:rsidP="00CC62C9">
      <w:pPr>
        <w:jc w:val="both"/>
        <w:rPr>
          <w:rFonts w:ascii="Times New Roman" w:hAnsi="Times New Roman" w:cs="Times New Roman"/>
          <w:sz w:val="26"/>
          <w:szCs w:val="26"/>
          <w:lang w:val="lt-LT"/>
        </w:rPr>
      </w:pPr>
      <w:r>
        <w:rPr>
          <w:rFonts w:ascii="Times New Roman" w:hAnsi="Times New Roman" w:cs="Times New Roman"/>
          <w:sz w:val="26"/>
          <w:szCs w:val="26"/>
          <w:lang w:val="lt-LT"/>
        </w:rPr>
        <w:tab/>
        <w:t>With regards to the scientific basis on violence against children</w:t>
      </w:r>
      <w:r w:rsidR="00890C4D">
        <w:rPr>
          <w:rFonts w:ascii="Times New Roman" w:hAnsi="Times New Roman" w:cs="Times New Roman"/>
          <w:sz w:val="26"/>
          <w:szCs w:val="26"/>
          <w:lang w:val="lt-LT"/>
        </w:rPr>
        <w:t xml:space="preserve"> by children</w:t>
      </w:r>
      <w:r>
        <w:rPr>
          <w:rFonts w:ascii="Times New Roman" w:hAnsi="Times New Roman" w:cs="Times New Roman"/>
          <w:sz w:val="26"/>
          <w:szCs w:val="26"/>
          <w:lang w:val="lt-LT"/>
        </w:rPr>
        <w:t xml:space="preserve"> there are no data available </w:t>
      </w:r>
      <w:r w:rsidR="00684329" w:rsidRPr="009914A0">
        <w:rPr>
          <w:rFonts w:ascii="Times New Roman" w:hAnsi="Times New Roman" w:cs="Times New Roman"/>
          <w:sz w:val="26"/>
          <w:szCs w:val="26"/>
          <w:lang w:val="lt-LT"/>
        </w:rPr>
        <w:t>on this topic</w:t>
      </w:r>
      <w:r w:rsidR="00175EC1" w:rsidRPr="009914A0">
        <w:rPr>
          <w:rFonts w:ascii="Times New Roman" w:hAnsi="Times New Roman" w:cs="Times New Roman"/>
          <w:sz w:val="26"/>
          <w:szCs w:val="26"/>
          <w:lang w:val="lt-LT"/>
        </w:rPr>
        <w:t xml:space="preserve"> in Lithuania</w:t>
      </w:r>
      <w:r w:rsidR="00684329" w:rsidRPr="009914A0">
        <w:rPr>
          <w:rFonts w:ascii="Times New Roman" w:hAnsi="Times New Roman" w:cs="Times New Roman"/>
          <w:sz w:val="26"/>
          <w:szCs w:val="26"/>
          <w:lang w:val="lt-LT"/>
        </w:rPr>
        <w:t xml:space="preserve">. </w:t>
      </w:r>
      <w:r w:rsidR="003640DA" w:rsidRPr="009914A0">
        <w:rPr>
          <w:rFonts w:ascii="Times New Roman" w:hAnsi="Times New Roman" w:cs="Times New Roman"/>
          <w:sz w:val="26"/>
          <w:szCs w:val="26"/>
          <w:lang w:val="lt-LT"/>
        </w:rPr>
        <w:t xml:space="preserve">Even though </w:t>
      </w:r>
      <w:r>
        <w:rPr>
          <w:rFonts w:ascii="Times New Roman" w:hAnsi="Times New Roman" w:cs="Times New Roman"/>
          <w:sz w:val="26"/>
          <w:szCs w:val="26"/>
          <w:lang w:val="lt-LT"/>
        </w:rPr>
        <w:t xml:space="preserve">the </w:t>
      </w:r>
      <w:r w:rsidR="003640DA" w:rsidRPr="009914A0">
        <w:rPr>
          <w:rFonts w:ascii="Times New Roman" w:hAnsi="Times New Roman" w:cs="Times New Roman"/>
          <w:sz w:val="26"/>
          <w:szCs w:val="26"/>
          <w:lang w:val="lt-LT"/>
        </w:rPr>
        <w:t xml:space="preserve">WHO report says that most commonly children are abused by </w:t>
      </w:r>
      <w:r w:rsidR="003640DA" w:rsidRPr="009914A0">
        <w:rPr>
          <w:rFonts w:ascii="Times New Roman" w:hAnsi="Times New Roman" w:cs="Times New Roman"/>
          <w:sz w:val="26"/>
          <w:szCs w:val="26"/>
        </w:rPr>
        <w:t xml:space="preserve">their peers, violence against children in </w:t>
      </w:r>
      <w:r>
        <w:rPr>
          <w:rFonts w:ascii="Times New Roman" w:hAnsi="Times New Roman" w:cs="Times New Roman"/>
          <w:sz w:val="26"/>
          <w:szCs w:val="26"/>
        </w:rPr>
        <w:t xml:space="preserve">the </w:t>
      </w:r>
      <w:r w:rsidR="003640DA" w:rsidRPr="009914A0">
        <w:rPr>
          <w:rFonts w:ascii="Times New Roman" w:hAnsi="Times New Roman" w:cs="Times New Roman"/>
          <w:sz w:val="26"/>
          <w:szCs w:val="26"/>
        </w:rPr>
        <w:t xml:space="preserve">literature is </w:t>
      </w:r>
      <w:r w:rsidR="00607232" w:rsidRPr="009914A0">
        <w:rPr>
          <w:rFonts w:ascii="Times New Roman" w:hAnsi="Times New Roman" w:cs="Times New Roman"/>
          <w:sz w:val="26"/>
          <w:szCs w:val="26"/>
        </w:rPr>
        <w:t xml:space="preserve">mostly </w:t>
      </w:r>
      <w:r w:rsidR="003640DA" w:rsidRPr="009914A0">
        <w:rPr>
          <w:rFonts w:ascii="Times New Roman" w:hAnsi="Times New Roman" w:cs="Times New Roman"/>
          <w:sz w:val="26"/>
          <w:szCs w:val="26"/>
        </w:rPr>
        <w:t xml:space="preserve">used either in the context of violence against children </w:t>
      </w:r>
      <w:r w:rsidR="00607232" w:rsidRPr="009914A0">
        <w:rPr>
          <w:rFonts w:ascii="Times New Roman" w:hAnsi="Times New Roman" w:cs="Times New Roman"/>
          <w:sz w:val="26"/>
          <w:szCs w:val="26"/>
        </w:rPr>
        <w:t>by</w:t>
      </w:r>
      <w:r w:rsidR="003640DA" w:rsidRPr="009914A0">
        <w:rPr>
          <w:rFonts w:ascii="Times New Roman" w:hAnsi="Times New Roman" w:cs="Times New Roman"/>
          <w:sz w:val="26"/>
          <w:szCs w:val="26"/>
        </w:rPr>
        <w:t xml:space="preserve"> adults or without </w:t>
      </w:r>
      <w:r>
        <w:rPr>
          <w:rFonts w:ascii="Times New Roman" w:hAnsi="Times New Roman" w:cs="Times New Roman"/>
          <w:sz w:val="26"/>
          <w:szCs w:val="26"/>
        </w:rPr>
        <w:t>indicating who</w:t>
      </w:r>
      <w:r w:rsidR="003640DA" w:rsidRPr="009914A0">
        <w:rPr>
          <w:rFonts w:ascii="Times New Roman" w:hAnsi="Times New Roman" w:cs="Times New Roman"/>
          <w:sz w:val="26"/>
          <w:szCs w:val="26"/>
        </w:rPr>
        <w:t xml:space="preserve"> the perpetrator </w:t>
      </w:r>
      <w:r>
        <w:rPr>
          <w:rFonts w:ascii="Times New Roman" w:hAnsi="Times New Roman" w:cs="Times New Roman"/>
          <w:sz w:val="26"/>
          <w:szCs w:val="26"/>
        </w:rPr>
        <w:t>is</w:t>
      </w:r>
      <w:r w:rsidR="003640DA" w:rsidRPr="009914A0">
        <w:rPr>
          <w:rFonts w:ascii="Times New Roman" w:hAnsi="Times New Roman" w:cs="Times New Roman"/>
          <w:sz w:val="26"/>
          <w:szCs w:val="26"/>
        </w:rPr>
        <w:t xml:space="preserve">. </w:t>
      </w:r>
      <w:r>
        <w:rPr>
          <w:rFonts w:ascii="Times New Roman" w:hAnsi="Times New Roman" w:cs="Times New Roman"/>
          <w:sz w:val="26"/>
          <w:szCs w:val="26"/>
        </w:rPr>
        <w:t xml:space="preserve">A </w:t>
      </w:r>
      <w:r w:rsidR="001933B8">
        <w:rPr>
          <w:rFonts w:ascii="Times New Roman" w:hAnsi="Times New Roman" w:cs="Times New Roman"/>
          <w:sz w:val="26"/>
          <w:szCs w:val="26"/>
        </w:rPr>
        <w:t>s</w:t>
      </w:r>
      <w:r w:rsidR="003640DA" w:rsidRPr="009914A0">
        <w:rPr>
          <w:rFonts w:ascii="Times New Roman" w:hAnsi="Times New Roman" w:cs="Times New Roman"/>
          <w:sz w:val="26"/>
          <w:szCs w:val="26"/>
        </w:rPr>
        <w:t xml:space="preserve">imilar situation </w:t>
      </w:r>
      <w:r w:rsidR="001933B8">
        <w:rPr>
          <w:rFonts w:ascii="Times New Roman" w:hAnsi="Times New Roman" w:cs="Times New Roman"/>
          <w:sz w:val="26"/>
          <w:szCs w:val="26"/>
        </w:rPr>
        <w:t>exist</w:t>
      </w:r>
      <w:r w:rsidR="003640DA" w:rsidRPr="009914A0">
        <w:rPr>
          <w:rFonts w:ascii="Times New Roman" w:hAnsi="Times New Roman" w:cs="Times New Roman"/>
          <w:sz w:val="26"/>
          <w:szCs w:val="26"/>
        </w:rPr>
        <w:t xml:space="preserve">s </w:t>
      </w:r>
      <w:r w:rsidR="00607232" w:rsidRPr="009914A0">
        <w:rPr>
          <w:rFonts w:ascii="Times New Roman" w:hAnsi="Times New Roman" w:cs="Times New Roman"/>
          <w:sz w:val="26"/>
          <w:szCs w:val="26"/>
        </w:rPr>
        <w:t>among</w:t>
      </w:r>
      <w:r w:rsidR="003640DA" w:rsidRPr="009914A0">
        <w:rPr>
          <w:rFonts w:ascii="Times New Roman" w:hAnsi="Times New Roman" w:cs="Times New Roman"/>
          <w:sz w:val="26"/>
          <w:szCs w:val="26"/>
        </w:rPr>
        <w:t xml:space="preserve"> </w:t>
      </w:r>
      <w:r w:rsidR="001933B8">
        <w:rPr>
          <w:rFonts w:ascii="Times New Roman" w:hAnsi="Times New Roman" w:cs="Times New Roman"/>
          <w:sz w:val="26"/>
          <w:szCs w:val="26"/>
        </w:rPr>
        <w:t xml:space="preserve">the </w:t>
      </w:r>
      <w:r w:rsidR="003640DA" w:rsidRPr="009914A0">
        <w:rPr>
          <w:rFonts w:ascii="Times New Roman" w:hAnsi="Times New Roman" w:cs="Times New Roman"/>
          <w:sz w:val="26"/>
          <w:szCs w:val="26"/>
        </w:rPr>
        <w:t>Lithuanian scientific research</w:t>
      </w:r>
      <w:r w:rsidR="00607232" w:rsidRPr="009914A0">
        <w:rPr>
          <w:rFonts w:ascii="Times New Roman" w:hAnsi="Times New Roman" w:cs="Times New Roman"/>
          <w:sz w:val="26"/>
          <w:szCs w:val="26"/>
        </w:rPr>
        <w:t>e</w:t>
      </w:r>
      <w:r w:rsidR="001933B8">
        <w:rPr>
          <w:rFonts w:ascii="Times New Roman" w:hAnsi="Times New Roman" w:cs="Times New Roman"/>
          <w:sz w:val="26"/>
          <w:szCs w:val="26"/>
        </w:rPr>
        <w:t>r</w:t>
      </w:r>
      <w:r w:rsidR="00607232" w:rsidRPr="009914A0">
        <w:rPr>
          <w:rFonts w:ascii="Times New Roman" w:hAnsi="Times New Roman" w:cs="Times New Roman"/>
          <w:sz w:val="26"/>
          <w:szCs w:val="26"/>
        </w:rPr>
        <w:t>s</w:t>
      </w:r>
      <w:r w:rsidR="003640DA" w:rsidRPr="009914A0">
        <w:rPr>
          <w:rFonts w:ascii="Times New Roman" w:hAnsi="Times New Roman" w:cs="Times New Roman"/>
          <w:sz w:val="26"/>
          <w:szCs w:val="26"/>
        </w:rPr>
        <w:t xml:space="preserve">: </w:t>
      </w:r>
      <w:r w:rsidR="00684329" w:rsidRPr="009914A0">
        <w:rPr>
          <w:rFonts w:ascii="Times New Roman" w:hAnsi="Times New Roman" w:cs="Times New Roman"/>
          <w:sz w:val="26"/>
          <w:szCs w:val="26"/>
          <w:lang w:val="lt-LT"/>
        </w:rPr>
        <w:t>Siaurusaitis ha</w:t>
      </w:r>
      <w:r w:rsidR="001933B8">
        <w:rPr>
          <w:rFonts w:ascii="Times New Roman" w:hAnsi="Times New Roman" w:cs="Times New Roman"/>
          <w:sz w:val="26"/>
          <w:szCs w:val="26"/>
          <w:lang w:val="lt-LT"/>
        </w:rPr>
        <w:t>s</w:t>
      </w:r>
      <w:r w:rsidR="00684329" w:rsidRPr="009914A0">
        <w:rPr>
          <w:rFonts w:ascii="Times New Roman" w:hAnsi="Times New Roman" w:cs="Times New Roman"/>
          <w:sz w:val="26"/>
          <w:szCs w:val="26"/>
          <w:lang w:val="lt-LT"/>
        </w:rPr>
        <w:t xml:space="preserve"> analy</w:t>
      </w:r>
      <w:r w:rsidR="001933B8">
        <w:rPr>
          <w:rFonts w:ascii="Times New Roman" w:hAnsi="Times New Roman" w:cs="Times New Roman"/>
          <w:sz w:val="26"/>
          <w:szCs w:val="26"/>
          <w:lang w:val="lt-LT"/>
        </w:rPr>
        <w:t>s</w:t>
      </w:r>
      <w:r w:rsidR="00684329" w:rsidRPr="009914A0">
        <w:rPr>
          <w:rFonts w:ascii="Times New Roman" w:hAnsi="Times New Roman" w:cs="Times New Roman"/>
          <w:sz w:val="26"/>
          <w:szCs w:val="26"/>
          <w:lang w:val="lt-LT"/>
        </w:rPr>
        <w:t xml:space="preserve">ed </w:t>
      </w:r>
      <w:r w:rsidR="001933B8">
        <w:rPr>
          <w:rFonts w:ascii="Times New Roman" w:hAnsi="Times New Roman" w:cs="Times New Roman"/>
          <w:sz w:val="26"/>
          <w:szCs w:val="26"/>
          <w:lang w:val="lt-LT"/>
        </w:rPr>
        <w:t xml:space="preserve">the </w:t>
      </w:r>
      <w:r w:rsidR="00684329" w:rsidRPr="009914A0">
        <w:rPr>
          <w:rFonts w:ascii="Times New Roman" w:hAnsi="Times New Roman" w:cs="Times New Roman"/>
          <w:sz w:val="26"/>
          <w:szCs w:val="26"/>
          <w:lang w:val="lt-LT"/>
        </w:rPr>
        <w:t>causes and mechani</w:t>
      </w:r>
      <w:r w:rsidR="00607232" w:rsidRPr="009914A0">
        <w:rPr>
          <w:rFonts w:ascii="Times New Roman" w:hAnsi="Times New Roman" w:cs="Times New Roman"/>
          <w:sz w:val="26"/>
          <w:szCs w:val="26"/>
          <w:lang w:val="lt-LT"/>
        </w:rPr>
        <w:t>sms of violent child traumas,</w:t>
      </w:r>
      <w:r w:rsidR="00957B08">
        <w:rPr>
          <w:rFonts w:ascii="Times New Roman" w:hAnsi="Times New Roman" w:cs="Times New Roman"/>
          <w:sz w:val="26"/>
          <w:szCs w:val="26"/>
          <w:lang w:val="lt-LT"/>
        </w:rPr>
        <w:t xml:space="preserve"> Gincman-</w:t>
      </w:r>
      <w:r w:rsidR="00684329" w:rsidRPr="009914A0">
        <w:rPr>
          <w:rFonts w:ascii="Times New Roman" w:hAnsi="Times New Roman" w:cs="Times New Roman"/>
          <w:sz w:val="26"/>
          <w:szCs w:val="26"/>
          <w:lang w:val="lt-LT"/>
        </w:rPr>
        <w:t>Dorošenko ha</w:t>
      </w:r>
      <w:r w:rsidR="001933B8">
        <w:rPr>
          <w:rFonts w:ascii="Times New Roman" w:hAnsi="Times New Roman" w:cs="Times New Roman"/>
          <w:sz w:val="26"/>
          <w:szCs w:val="26"/>
          <w:lang w:val="lt-LT"/>
        </w:rPr>
        <w:t>s</w:t>
      </w:r>
      <w:r w:rsidR="00684329" w:rsidRPr="009914A0">
        <w:rPr>
          <w:rFonts w:ascii="Times New Roman" w:hAnsi="Times New Roman" w:cs="Times New Roman"/>
          <w:sz w:val="26"/>
          <w:szCs w:val="26"/>
          <w:lang w:val="lt-LT"/>
        </w:rPr>
        <w:t xml:space="preserve"> analy</w:t>
      </w:r>
      <w:r w:rsidR="001933B8">
        <w:rPr>
          <w:rFonts w:ascii="Times New Roman" w:hAnsi="Times New Roman" w:cs="Times New Roman"/>
          <w:sz w:val="26"/>
          <w:szCs w:val="26"/>
          <w:lang w:val="lt-LT"/>
        </w:rPr>
        <w:t>s</w:t>
      </w:r>
      <w:r w:rsidR="00684329" w:rsidRPr="009914A0">
        <w:rPr>
          <w:rFonts w:ascii="Times New Roman" w:hAnsi="Times New Roman" w:cs="Times New Roman"/>
          <w:sz w:val="26"/>
          <w:szCs w:val="26"/>
          <w:lang w:val="lt-LT"/>
        </w:rPr>
        <w:t xml:space="preserve">ed </w:t>
      </w:r>
      <w:r w:rsidR="00175EC1" w:rsidRPr="009914A0">
        <w:rPr>
          <w:rFonts w:ascii="Times New Roman" w:hAnsi="Times New Roman" w:cs="Times New Roman"/>
          <w:sz w:val="26"/>
          <w:szCs w:val="26"/>
          <w:lang w:val="lt-LT"/>
        </w:rPr>
        <w:t>physical and sexual violence against children</w:t>
      </w:r>
      <w:r w:rsidR="009E0B1C">
        <w:rPr>
          <w:rFonts w:ascii="Times New Roman" w:hAnsi="Times New Roman" w:cs="Times New Roman"/>
          <w:sz w:val="26"/>
          <w:szCs w:val="26"/>
          <w:lang w:val="lt-LT"/>
        </w:rPr>
        <w:t xml:space="preserve"> from </w:t>
      </w:r>
      <w:r w:rsidR="009E0B1C" w:rsidRPr="009914A0">
        <w:rPr>
          <w:rFonts w:ascii="Times New Roman" w:hAnsi="Times New Roman" w:cs="Times New Roman"/>
          <w:sz w:val="26"/>
          <w:szCs w:val="26"/>
          <w:lang w:val="lt-LT"/>
        </w:rPr>
        <w:t xml:space="preserve">the forensic </w:t>
      </w:r>
      <w:r w:rsidR="009E0B1C">
        <w:rPr>
          <w:rFonts w:ascii="Times New Roman" w:hAnsi="Times New Roman" w:cs="Times New Roman"/>
          <w:sz w:val="26"/>
          <w:szCs w:val="26"/>
          <w:lang w:val="lt-LT"/>
        </w:rPr>
        <w:t>science angle</w:t>
      </w:r>
      <w:r w:rsidR="00957B08">
        <w:rPr>
          <w:rFonts w:ascii="Times New Roman" w:hAnsi="Times New Roman" w:cs="Times New Roman"/>
          <w:sz w:val="26"/>
          <w:szCs w:val="26"/>
          <w:lang w:val="lt-LT"/>
        </w:rPr>
        <w:t xml:space="preserve">, </w:t>
      </w:r>
      <w:r w:rsidR="00175EC1" w:rsidRPr="009914A0">
        <w:rPr>
          <w:rFonts w:ascii="Times New Roman" w:hAnsi="Times New Roman" w:cs="Times New Roman"/>
          <w:sz w:val="26"/>
          <w:szCs w:val="26"/>
          <w:lang w:val="lt-LT"/>
        </w:rPr>
        <w:t xml:space="preserve">Labanauskienė </w:t>
      </w:r>
      <w:r w:rsidR="009E0B1C">
        <w:rPr>
          <w:rFonts w:ascii="Times New Roman" w:hAnsi="Times New Roman" w:cs="Times New Roman"/>
          <w:sz w:val="26"/>
          <w:szCs w:val="26"/>
          <w:lang w:val="lt-LT"/>
        </w:rPr>
        <w:t>has conducted</w:t>
      </w:r>
      <w:r w:rsidR="00175EC1" w:rsidRPr="009914A0">
        <w:rPr>
          <w:rFonts w:ascii="Times New Roman" w:hAnsi="Times New Roman" w:cs="Times New Roman"/>
          <w:sz w:val="26"/>
          <w:szCs w:val="26"/>
          <w:lang w:val="lt-LT"/>
        </w:rPr>
        <w:t xml:space="preserve"> rese</w:t>
      </w:r>
      <w:r w:rsidR="009E0B1C">
        <w:rPr>
          <w:rFonts w:ascii="Times New Roman" w:hAnsi="Times New Roman" w:cs="Times New Roman"/>
          <w:sz w:val="26"/>
          <w:szCs w:val="26"/>
          <w:lang w:val="lt-LT"/>
        </w:rPr>
        <w:t>a</w:t>
      </w:r>
      <w:r w:rsidR="00957B08">
        <w:rPr>
          <w:rFonts w:ascii="Times New Roman" w:hAnsi="Times New Roman" w:cs="Times New Roman"/>
          <w:sz w:val="26"/>
          <w:szCs w:val="26"/>
          <w:lang w:val="lt-LT"/>
        </w:rPr>
        <w:t>r</w:t>
      </w:r>
      <w:r w:rsidR="009E0B1C">
        <w:rPr>
          <w:rFonts w:ascii="Times New Roman" w:hAnsi="Times New Roman" w:cs="Times New Roman"/>
          <w:sz w:val="26"/>
          <w:szCs w:val="26"/>
          <w:lang w:val="lt-LT"/>
        </w:rPr>
        <w:t>ch on violent trauma</w:t>
      </w:r>
      <w:r w:rsidR="00175EC1" w:rsidRPr="009914A0">
        <w:rPr>
          <w:rFonts w:ascii="Times New Roman" w:hAnsi="Times New Roman" w:cs="Times New Roman"/>
          <w:sz w:val="26"/>
          <w:szCs w:val="26"/>
          <w:lang w:val="lt-LT"/>
        </w:rPr>
        <w:t xml:space="preserve"> mechanism</w:t>
      </w:r>
      <w:r w:rsidR="009E0B1C">
        <w:rPr>
          <w:rFonts w:ascii="Times New Roman" w:hAnsi="Times New Roman" w:cs="Times New Roman"/>
          <w:sz w:val="26"/>
          <w:szCs w:val="26"/>
          <w:lang w:val="lt-LT"/>
        </w:rPr>
        <w:t>s and age-</w:t>
      </w:r>
      <w:r w:rsidR="00175EC1" w:rsidRPr="009914A0">
        <w:rPr>
          <w:rFonts w:ascii="Times New Roman" w:hAnsi="Times New Roman" w:cs="Times New Roman"/>
          <w:sz w:val="26"/>
          <w:szCs w:val="26"/>
          <w:lang w:val="lt-LT"/>
        </w:rPr>
        <w:t>related pecul</w:t>
      </w:r>
      <w:r w:rsidR="009E0B1C">
        <w:rPr>
          <w:rFonts w:ascii="Times New Roman" w:hAnsi="Times New Roman" w:cs="Times New Roman"/>
          <w:sz w:val="26"/>
          <w:szCs w:val="26"/>
          <w:lang w:val="lt-LT"/>
        </w:rPr>
        <w:t>i</w:t>
      </w:r>
      <w:r w:rsidR="00175EC1" w:rsidRPr="009914A0">
        <w:rPr>
          <w:rFonts w:ascii="Times New Roman" w:hAnsi="Times New Roman" w:cs="Times New Roman"/>
          <w:sz w:val="26"/>
          <w:szCs w:val="26"/>
          <w:lang w:val="lt-LT"/>
        </w:rPr>
        <w:t xml:space="preserve">arities. </w:t>
      </w:r>
      <w:r w:rsidR="003640DA" w:rsidRPr="009914A0">
        <w:rPr>
          <w:rFonts w:ascii="Times New Roman" w:hAnsi="Times New Roman" w:cs="Times New Roman"/>
          <w:sz w:val="26"/>
          <w:szCs w:val="26"/>
          <w:lang w:val="lt-LT"/>
        </w:rPr>
        <w:t xml:space="preserve">Therefore the focus of this scientific research is to separate violence against children by </w:t>
      </w:r>
      <w:r w:rsidR="009E0B1C">
        <w:rPr>
          <w:rFonts w:ascii="Times New Roman" w:hAnsi="Times New Roman" w:cs="Times New Roman"/>
          <w:sz w:val="26"/>
          <w:szCs w:val="26"/>
          <w:lang w:val="lt-LT"/>
        </w:rPr>
        <w:t>children</w:t>
      </w:r>
      <w:r w:rsidR="00607232" w:rsidRPr="009914A0">
        <w:rPr>
          <w:rFonts w:ascii="Times New Roman" w:hAnsi="Times New Roman" w:cs="Times New Roman"/>
          <w:sz w:val="26"/>
          <w:szCs w:val="26"/>
          <w:lang w:val="lt-LT"/>
        </w:rPr>
        <w:t>,</w:t>
      </w:r>
      <w:r w:rsidR="003640DA" w:rsidRPr="009914A0">
        <w:rPr>
          <w:rFonts w:ascii="Times New Roman" w:hAnsi="Times New Roman" w:cs="Times New Roman"/>
          <w:sz w:val="26"/>
          <w:szCs w:val="26"/>
          <w:lang w:val="lt-LT"/>
        </w:rPr>
        <w:t xml:space="preserve"> to analy</w:t>
      </w:r>
      <w:r w:rsidR="009E0B1C">
        <w:rPr>
          <w:rFonts w:ascii="Times New Roman" w:hAnsi="Times New Roman" w:cs="Times New Roman"/>
          <w:sz w:val="26"/>
          <w:szCs w:val="26"/>
          <w:lang w:val="lt-LT"/>
        </w:rPr>
        <w:t>s</w:t>
      </w:r>
      <w:r w:rsidR="003640DA" w:rsidRPr="009914A0">
        <w:rPr>
          <w:rFonts w:ascii="Times New Roman" w:hAnsi="Times New Roman" w:cs="Times New Roman"/>
          <w:sz w:val="26"/>
          <w:szCs w:val="26"/>
          <w:lang w:val="lt-LT"/>
        </w:rPr>
        <w:t xml:space="preserve">e how common such violence </w:t>
      </w:r>
      <w:r w:rsidR="00607232" w:rsidRPr="009914A0">
        <w:rPr>
          <w:rFonts w:ascii="Times New Roman" w:hAnsi="Times New Roman" w:cs="Times New Roman"/>
          <w:sz w:val="26"/>
          <w:szCs w:val="26"/>
          <w:lang w:val="lt-LT"/>
        </w:rPr>
        <w:t>among children</w:t>
      </w:r>
      <w:r w:rsidR="009E0B1C">
        <w:rPr>
          <w:rFonts w:ascii="Times New Roman" w:hAnsi="Times New Roman" w:cs="Times New Roman"/>
          <w:sz w:val="26"/>
          <w:szCs w:val="26"/>
          <w:lang w:val="lt-LT"/>
        </w:rPr>
        <w:t xml:space="preserve"> is </w:t>
      </w:r>
      <w:r w:rsidR="003640DA" w:rsidRPr="009914A0">
        <w:rPr>
          <w:rFonts w:ascii="Times New Roman" w:hAnsi="Times New Roman" w:cs="Times New Roman"/>
          <w:sz w:val="26"/>
          <w:szCs w:val="26"/>
          <w:lang w:val="lt-LT"/>
        </w:rPr>
        <w:t xml:space="preserve">and what factors are linked to it in comparison to adult perpetrators. </w:t>
      </w:r>
    </w:p>
    <w:p w14:paraId="203B5606" w14:textId="77777777" w:rsidR="00557B44" w:rsidRPr="009914A0" w:rsidRDefault="00557B44" w:rsidP="00CC62C9">
      <w:pPr>
        <w:jc w:val="both"/>
        <w:rPr>
          <w:rFonts w:ascii="Times New Roman" w:hAnsi="Times New Roman" w:cs="Times New Roman"/>
          <w:sz w:val="26"/>
          <w:szCs w:val="26"/>
          <w:lang w:val="lt-LT"/>
        </w:rPr>
      </w:pPr>
    </w:p>
    <w:p w14:paraId="1F5FDBC7" w14:textId="1608FE38" w:rsidR="00557B44" w:rsidRPr="009914A0" w:rsidRDefault="00557B44" w:rsidP="00CC62C9">
      <w:pPr>
        <w:jc w:val="both"/>
        <w:rPr>
          <w:rFonts w:ascii="Times New Roman" w:hAnsi="Times New Roman" w:cs="Times New Roman"/>
          <w:b/>
          <w:sz w:val="26"/>
          <w:szCs w:val="26"/>
          <w:lang w:val="lt-LT"/>
        </w:rPr>
      </w:pPr>
      <w:r w:rsidRPr="009914A0">
        <w:rPr>
          <w:rFonts w:ascii="Times New Roman" w:hAnsi="Times New Roman" w:cs="Times New Roman"/>
          <w:b/>
          <w:sz w:val="26"/>
          <w:szCs w:val="26"/>
          <w:lang w:val="lt-LT"/>
        </w:rPr>
        <w:t>AIM OF THE RESEARCH</w:t>
      </w:r>
    </w:p>
    <w:p w14:paraId="3B7F3297" w14:textId="48676ACC" w:rsidR="00557B44" w:rsidRPr="009914A0" w:rsidRDefault="00557B44" w:rsidP="00CC62C9">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B50192" w:rsidRPr="009914A0">
        <w:rPr>
          <w:rFonts w:ascii="Times New Roman" w:hAnsi="Times New Roman" w:cs="Times New Roman"/>
          <w:sz w:val="26"/>
          <w:szCs w:val="26"/>
          <w:lang w:val="lt-LT"/>
        </w:rPr>
        <w:t xml:space="preserve">To identify </w:t>
      </w:r>
      <w:r w:rsidR="002B6E4E">
        <w:rPr>
          <w:rFonts w:ascii="Times New Roman" w:hAnsi="Times New Roman" w:cs="Times New Roman"/>
          <w:sz w:val="26"/>
          <w:szCs w:val="26"/>
          <w:lang w:val="lt-LT"/>
        </w:rPr>
        <w:t xml:space="preserve">the </w:t>
      </w:r>
      <w:r w:rsidR="00957B08">
        <w:rPr>
          <w:rFonts w:ascii="Times New Roman" w:hAnsi="Times New Roman" w:cs="Times New Roman"/>
          <w:sz w:val="26"/>
          <w:szCs w:val="26"/>
          <w:lang w:val="lt-LT"/>
        </w:rPr>
        <w:t>incidence</w:t>
      </w:r>
      <w:r w:rsidR="002B6E4E">
        <w:rPr>
          <w:rFonts w:ascii="Times New Roman" w:hAnsi="Times New Roman" w:cs="Times New Roman"/>
          <w:sz w:val="26"/>
          <w:szCs w:val="26"/>
          <w:lang w:val="lt-LT"/>
        </w:rPr>
        <w:t xml:space="preserve"> of </w:t>
      </w:r>
      <w:r w:rsidR="00B50192" w:rsidRPr="009914A0">
        <w:rPr>
          <w:rFonts w:ascii="Times New Roman" w:hAnsi="Times New Roman" w:cs="Times New Roman"/>
          <w:sz w:val="26"/>
          <w:szCs w:val="26"/>
          <w:lang w:val="lt-LT"/>
        </w:rPr>
        <w:t xml:space="preserve">child violence against children and to assess </w:t>
      </w:r>
      <w:r w:rsidR="002B6E4E">
        <w:rPr>
          <w:rFonts w:ascii="Times New Roman" w:hAnsi="Times New Roman" w:cs="Times New Roman"/>
          <w:sz w:val="26"/>
          <w:szCs w:val="26"/>
          <w:lang w:val="lt-LT"/>
        </w:rPr>
        <w:t>its pecul</w:t>
      </w:r>
      <w:r w:rsidR="000F1B48">
        <w:rPr>
          <w:rFonts w:ascii="Times New Roman" w:hAnsi="Times New Roman" w:cs="Times New Roman"/>
          <w:sz w:val="26"/>
          <w:szCs w:val="26"/>
          <w:lang w:val="lt-LT"/>
        </w:rPr>
        <w:t>i</w:t>
      </w:r>
      <w:r w:rsidR="002B6E4E">
        <w:rPr>
          <w:rFonts w:ascii="Times New Roman" w:hAnsi="Times New Roman" w:cs="Times New Roman"/>
          <w:sz w:val="26"/>
          <w:szCs w:val="26"/>
          <w:lang w:val="lt-LT"/>
        </w:rPr>
        <w:t>arities.</w:t>
      </w:r>
    </w:p>
    <w:p w14:paraId="53145CCF" w14:textId="50E1CD77" w:rsidR="009014CA" w:rsidRPr="009914A0" w:rsidRDefault="009014CA" w:rsidP="00EB23D2">
      <w:pPr>
        <w:spacing w:line="360" w:lineRule="auto"/>
        <w:jc w:val="both"/>
        <w:rPr>
          <w:rFonts w:ascii="Times New Roman" w:hAnsi="Times New Roman" w:cs="Times New Roman"/>
          <w:sz w:val="26"/>
          <w:szCs w:val="26"/>
        </w:rPr>
      </w:pPr>
    </w:p>
    <w:p w14:paraId="64BABD3C" w14:textId="720D757E" w:rsidR="006302E6" w:rsidRPr="009914A0" w:rsidRDefault="006302E6" w:rsidP="00CC62C9">
      <w:pPr>
        <w:jc w:val="both"/>
        <w:rPr>
          <w:rFonts w:ascii="Times New Roman" w:hAnsi="Times New Roman" w:cs="Times New Roman"/>
          <w:b/>
          <w:sz w:val="26"/>
          <w:szCs w:val="26"/>
        </w:rPr>
      </w:pPr>
      <w:r w:rsidRPr="009914A0">
        <w:rPr>
          <w:rFonts w:ascii="Times New Roman" w:hAnsi="Times New Roman" w:cs="Times New Roman"/>
          <w:b/>
          <w:sz w:val="26"/>
          <w:szCs w:val="26"/>
        </w:rPr>
        <w:t>OBJECTIVES</w:t>
      </w:r>
    </w:p>
    <w:p w14:paraId="07D1D70B" w14:textId="39EA38F8" w:rsidR="00CC62C9"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1. </w:t>
      </w:r>
      <w:r w:rsidRPr="00CC62C9">
        <w:rPr>
          <w:rFonts w:ascii="Times New Roman" w:hAnsi="Times New Roman"/>
          <w:sz w:val="26"/>
          <w:szCs w:val="26"/>
          <w:lang w:val="lt-LT"/>
        </w:rPr>
        <w:t xml:space="preserve">To analyse Lithuanian and </w:t>
      </w:r>
      <w:r>
        <w:rPr>
          <w:rFonts w:ascii="Times New Roman" w:hAnsi="Times New Roman"/>
          <w:sz w:val="26"/>
          <w:szCs w:val="26"/>
          <w:lang w:val="lt-LT"/>
        </w:rPr>
        <w:t>foreign literature on the topic of violence against children by children.</w:t>
      </w:r>
    </w:p>
    <w:p w14:paraId="5288EFA4" w14:textId="699865D2"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2. </w:t>
      </w:r>
      <w:r w:rsidR="00D34D59" w:rsidRPr="00CC62C9">
        <w:rPr>
          <w:rFonts w:ascii="Times New Roman" w:hAnsi="Times New Roman"/>
          <w:sz w:val="26"/>
          <w:szCs w:val="26"/>
          <w:lang w:val="lt-LT"/>
        </w:rPr>
        <w:t xml:space="preserve">To </w:t>
      </w:r>
      <w:r w:rsidR="002835F3" w:rsidRPr="00CC62C9">
        <w:rPr>
          <w:rFonts w:ascii="Times New Roman" w:hAnsi="Times New Roman"/>
          <w:sz w:val="26"/>
          <w:szCs w:val="26"/>
          <w:lang w:val="lt-LT"/>
        </w:rPr>
        <w:t>investigate</w:t>
      </w:r>
      <w:r w:rsidR="005B3C00" w:rsidRPr="00CC62C9">
        <w:rPr>
          <w:rFonts w:ascii="Times New Roman" w:hAnsi="Times New Roman"/>
          <w:sz w:val="26"/>
          <w:szCs w:val="26"/>
          <w:lang w:val="lt-LT"/>
        </w:rPr>
        <w:t xml:space="preserve"> the distribution of violence against children</w:t>
      </w:r>
      <w:r w:rsidR="002835F3" w:rsidRPr="00CC62C9">
        <w:rPr>
          <w:rFonts w:ascii="Times New Roman" w:hAnsi="Times New Roman"/>
          <w:sz w:val="26"/>
          <w:szCs w:val="26"/>
          <w:lang w:val="lt-LT"/>
        </w:rPr>
        <w:t xml:space="preserve"> </w:t>
      </w:r>
      <w:r w:rsidR="00775B87" w:rsidRPr="00CC62C9">
        <w:rPr>
          <w:rFonts w:ascii="Times New Roman" w:hAnsi="Times New Roman"/>
          <w:sz w:val="26"/>
          <w:szCs w:val="26"/>
          <w:lang w:val="lt-LT"/>
        </w:rPr>
        <w:t>by children and</w:t>
      </w:r>
      <w:r w:rsidR="002835F3" w:rsidRPr="00CC62C9">
        <w:rPr>
          <w:rFonts w:ascii="Times New Roman" w:hAnsi="Times New Roman"/>
          <w:sz w:val="26"/>
          <w:szCs w:val="26"/>
          <w:lang w:val="lt-LT"/>
        </w:rPr>
        <w:t xml:space="preserve"> its significance in Lithuania</w:t>
      </w:r>
      <w:r w:rsidR="005B3C00" w:rsidRPr="00CC62C9">
        <w:rPr>
          <w:rFonts w:ascii="Times New Roman" w:hAnsi="Times New Roman"/>
          <w:sz w:val="26"/>
          <w:szCs w:val="26"/>
          <w:lang w:val="lt-LT"/>
        </w:rPr>
        <w:t>.</w:t>
      </w:r>
    </w:p>
    <w:p w14:paraId="183F210F" w14:textId="37F8A5E8"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3. </w:t>
      </w:r>
      <w:r w:rsidR="000030D3" w:rsidRPr="00CC62C9">
        <w:rPr>
          <w:rFonts w:ascii="Times New Roman" w:hAnsi="Times New Roman"/>
          <w:sz w:val="26"/>
          <w:szCs w:val="26"/>
          <w:lang w:val="lt-LT"/>
        </w:rPr>
        <w:t xml:space="preserve">To assess the experience of employees </w:t>
      </w:r>
      <w:r w:rsidR="00276627" w:rsidRPr="00CC62C9">
        <w:rPr>
          <w:rFonts w:ascii="Times New Roman" w:hAnsi="Times New Roman"/>
          <w:sz w:val="26"/>
          <w:szCs w:val="26"/>
          <w:lang w:val="lt-LT"/>
        </w:rPr>
        <w:t>from</w:t>
      </w:r>
      <w:r w:rsidR="000030D3" w:rsidRPr="00CC62C9">
        <w:rPr>
          <w:rFonts w:ascii="Times New Roman" w:hAnsi="Times New Roman"/>
          <w:sz w:val="26"/>
          <w:szCs w:val="26"/>
          <w:lang w:val="lt-LT"/>
        </w:rPr>
        <w:t xml:space="preserve"> Lithuanian </w:t>
      </w:r>
      <w:r w:rsidR="00276627" w:rsidRPr="00CC62C9">
        <w:rPr>
          <w:rFonts w:ascii="Times New Roman" w:hAnsi="Times New Roman"/>
          <w:sz w:val="26"/>
          <w:szCs w:val="26"/>
          <w:lang w:val="lt-LT"/>
        </w:rPr>
        <w:t>educational</w:t>
      </w:r>
      <w:r w:rsidR="002835F3" w:rsidRPr="00CC62C9">
        <w:rPr>
          <w:rFonts w:ascii="Times New Roman" w:hAnsi="Times New Roman"/>
          <w:sz w:val="26"/>
          <w:szCs w:val="26"/>
          <w:lang w:val="lt-LT"/>
        </w:rPr>
        <w:t xml:space="preserve"> and healthcare</w:t>
      </w:r>
      <w:r w:rsidR="00276627" w:rsidRPr="00CC62C9">
        <w:rPr>
          <w:rFonts w:ascii="Times New Roman" w:hAnsi="Times New Roman"/>
          <w:sz w:val="26"/>
          <w:szCs w:val="26"/>
          <w:lang w:val="lt-LT"/>
        </w:rPr>
        <w:t xml:space="preserve"> institutions on violence against children</w:t>
      </w:r>
      <w:r w:rsidR="00775B87" w:rsidRPr="00CC62C9">
        <w:rPr>
          <w:rFonts w:ascii="Times New Roman" w:hAnsi="Times New Roman"/>
          <w:sz w:val="26"/>
          <w:szCs w:val="26"/>
          <w:lang w:val="lt-LT"/>
        </w:rPr>
        <w:t xml:space="preserve"> by children</w:t>
      </w:r>
      <w:r w:rsidR="006302E6" w:rsidRPr="00CC62C9">
        <w:rPr>
          <w:rFonts w:ascii="Times New Roman" w:hAnsi="Times New Roman"/>
          <w:sz w:val="26"/>
          <w:szCs w:val="26"/>
          <w:lang w:val="lt-LT"/>
        </w:rPr>
        <w:t>.</w:t>
      </w:r>
    </w:p>
    <w:p w14:paraId="48E3FFCF" w14:textId="501A86A4"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4. </w:t>
      </w:r>
      <w:r w:rsidR="002835F3" w:rsidRPr="00CC62C9">
        <w:rPr>
          <w:rFonts w:ascii="Times New Roman" w:hAnsi="Times New Roman"/>
          <w:sz w:val="26"/>
          <w:szCs w:val="26"/>
          <w:lang w:val="lt-LT"/>
        </w:rPr>
        <w:t xml:space="preserve">To investigate </w:t>
      </w:r>
      <w:r w:rsidR="00775B87" w:rsidRPr="00CC62C9">
        <w:rPr>
          <w:rFonts w:ascii="Times New Roman" w:hAnsi="Times New Roman"/>
          <w:sz w:val="26"/>
          <w:szCs w:val="26"/>
          <w:lang w:val="lt-LT"/>
        </w:rPr>
        <w:t xml:space="preserve">the </w:t>
      </w:r>
      <w:r w:rsidR="00276627" w:rsidRPr="00CC62C9">
        <w:rPr>
          <w:rFonts w:ascii="Times New Roman" w:hAnsi="Times New Roman"/>
          <w:sz w:val="26"/>
          <w:szCs w:val="26"/>
          <w:lang w:val="lt-LT"/>
        </w:rPr>
        <w:t>pecul</w:t>
      </w:r>
      <w:r w:rsidR="00775B87" w:rsidRPr="00CC62C9">
        <w:rPr>
          <w:rFonts w:ascii="Times New Roman" w:hAnsi="Times New Roman"/>
          <w:sz w:val="26"/>
          <w:szCs w:val="26"/>
          <w:lang w:val="lt-LT"/>
        </w:rPr>
        <w:t>i</w:t>
      </w:r>
      <w:r w:rsidR="00276627" w:rsidRPr="00CC62C9">
        <w:rPr>
          <w:rFonts w:ascii="Times New Roman" w:hAnsi="Times New Roman"/>
          <w:sz w:val="26"/>
          <w:szCs w:val="26"/>
          <w:lang w:val="lt-LT"/>
        </w:rPr>
        <w:t xml:space="preserve">arities of </w:t>
      </w:r>
      <w:r w:rsidR="002835F3" w:rsidRPr="00CC62C9">
        <w:rPr>
          <w:rFonts w:ascii="Times New Roman" w:hAnsi="Times New Roman"/>
          <w:sz w:val="26"/>
          <w:szCs w:val="26"/>
          <w:lang w:val="lt-LT"/>
        </w:rPr>
        <w:t xml:space="preserve">violence against children </w:t>
      </w:r>
      <w:r w:rsidR="00775B87" w:rsidRPr="00CC62C9">
        <w:rPr>
          <w:rFonts w:ascii="Times New Roman" w:hAnsi="Times New Roman"/>
          <w:sz w:val="26"/>
          <w:szCs w:val="26"/>
          <w:lang w:val="lt-LT"/>
        </w:rPr>
        <w:t xml:space="preserve">by children </w:t>
      </w:r>
      <w:r w:rsidR="002835F3" w:rsidRPr="00CC62C9">
        <w:rPr>
          <w:rFonts w:ascii="Times New Roman" w:hAnsi="Times New Roman"/>
          <w:sz w:val="26"/>
          <w:szCs w:val="26"/>
          <w:lang w:val="lt-LT"/>
        </w:rPr>
        <w:t xml:space="preserve">and possible differences to general violence against children or violence </w:t>
      </w:r>
      <w:r w:rsidR="00957B08">
        <w:rPr>
          <w:rFonts w:ascii="Times New Roman" w:hAnsi="Times New Roman"/>
          <w:sz w:val="26"/>
          <w:szCs w:val="26"/>
          <w:lang w:val="lt-LT"/>
        </w:rPr>
        <w:t>perpetrated</w:t>
      </w:r>
      <w:r w:rsidR="002835F3" w:rsidRPr="00CC62C9">
        <w:rPr>
          <w:rFonts w:ascii="Times New Roman" w:hAnsi="Times New Roman"/>
          <w:sz w:val="26"/>
          <w:szCs w:val="26"/>
          <w:lang w:val="lt-LT"/>
        </w:rPr>
        <w:t xml:space="preserve"> by adults.</w:t>
      </w:r>
    </w:p>
    <w:p w14:paraId="2805388B" w14:textId="2AC2B69C" w:rsidR="002835F3" w:rsidRPr="00CC62C9" w:rsidRDefault="00CC62C9" w:rsidP="00CC62C9">
      <w:pPr>
        <w:jc w:val="both"/>
        <w:rPr>
          <w:rFonts w:ascii="Times New Roman" w:hAnsi="Times New Roman"/>
          <w:sz w:val="26"/>
          <w:szCs w:val="26"/>
        </w:rPr>
      </w:pPr>
      <w:r>
        <w:rPr>
          <w:rFonts w:ascii="Times New Roman" w:hAnsi="Times New Roman"/>
          <w:sz w:val="26"/>
          <w:szCs w:val="26"/>
          <w:lang w:val="lt-LT"/>
        </w:rPr>
        <w:tab/>
        <w:t xml:space="preserve">5. </w:t>
      </w:r>
      <w:r w:rsidR="002835F3" w:rsidRPr="00CC62C9">
        <w:rPr>
          <w:rFonts w:ascii="Times New Roman" w:hAnsi="Times New Roman"/>
          <w:sz w:val="26"/>
          <w:szCs w:val="26"/>
          <w:lang w:val="lt-LT"/>
        </w:rPr>
        <w:t>To provide practical recommendations on how to improve the level  of reporting of violence against children</w:t>
      </w:r>
      <w:r w:rsidR="00775B87" w:rsidRPr="00CC62C9">
        <w:rPr>
          <w:rFonts w:ascii="Times New Roman" w:hAnsi="Times New Roman"/>
          <w:sz w:val="26"/>
          <w:szCs w:val="26"/>
          <w:lang w:val="lt-LT"/>
        </w:rPr>
        <w:t xml:space="preserve"> by children</w:t>
      </w:r>
      <w:r w:rsidR="002835F3" w:rsidRPr="00CC62C9">
        <w:rPr>
          <w:rFonts w:ascii="Times New Roman" w:hAnsi="Times New Roman"/>
          <w:sz w:val="26"/>
          <w:szCs w:val="26"/>
          <w:lang w:val="lt-LT"/>
        </w:rPr>
        <w:t>, management of statistical data.</w:t>
      </w:r>
    </w:p>
    <w:p w14:paraId="0103CDF2" w14:textId="77777777" w:rsidR="00232152" w:rsidRDefault="00232152" w:rsidP="00CC62C9">
      <w:pPr>
        <w:jc w:val="both"/>
        <w:rPr>
          <w:rFonts w:ascii="Times New Roman" w:hAnsi="Times New Roman" w:cs="Times New Roman"/>
          <w:sz w:val="26"/>
          <w:szCs w:val="26"/>
          <w:lang w:val="lt-LT"/>
        </w:rPr>
      </w:pPr>
    </w:p>
    <w:p w14:paraId="6DD98D5A" w14:textId="3E63F48E" w:rsidR="006302E6" w:rsidRPr="009914A0" w:rsidRDefault="006302E6" w:rsidP="00CC62C9">
      <w:pPr>
        <w:jc w:val="both"/>
        <w:rPr>
          <w:rFonts w:ascii="Times New Roman" w:hAnsi="Times New Roman" w:cs="Times New Roman"/>
          <w:b/>
          <w:sz w:val="26"/>
          <w:szCs w:val="26"/>
          <w:lang w:val="lt-LT"/>
        </w:rPr>
      </w:pPr>
      <w:r w:rsidRPr="009914A0">
        <w:rPr>
          <w:rFonts w:ascii="Times New Roman" w:hAnsi="Times New Roman" w:cs="Times New Roman"/>
          <w:b/>
          <w:sz w:val="26"/>
          <w:szCs w:val="26"/>
          <w:lang w:val="lt-LT"/>
        </w:rPr>
        <w:t>THE SCIENTIFIC NOVELTY OF THE RESEARCH</w:t>
      </w:r>
    </w:p>
    <w:p w14:paraId="37A26936" w14:textId="4740B851"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1. </w:t>
      </w:r>
      <w:r w:rsidR="003E03F7" w:rsidRPr="00CC62C9">
        <w:rPr>
          <w:rFonts w:ascii="Times New Roman" w:hAnsi="Times New Roman"/>
          <w:sz w:val="26"/>
          <w:szCs w:val="26"/>
          <w:lang w:val="lt-LT"/>
        </w:rPr>
        <w:t xml:space="preserve">This scientific research is the first in Lithuania to </w:t>
      </w:r>
      <w:r w:rsidR="002835F3" w:rsidRPr="00CC62C9">
        <w:rPr>
          <w:rFonts w:ascii="Times New Roman" w:hAnsi="Times New Roman"/>
          <w:sz w:val="26"/>
          <w:szCs w:val="26"/>
          <w:lang w:val="lt-LT"/>
        </w:rPr>
        <w:t>focus on</w:t>
      </w:r>
      <w:r w:rsidR="003E03F7" w:rsidRPr="00CC62C9">
        <w:rPr>
          <w:rFonts w:ascii="Times New Roman" w:hAnsi="Times New Roman"/>
          <w:sz w:val="26"/>
          <w:szCs w:val="26"/>
          <w:lang w:val="lt-LT"/>
        </w:rPr>
        <w:t xml:space="preserve"> violence against children</w:t>
      </w:r>
      <w:r w:rsidR="00A0414A" w:rsidRPr="00CC62C9">
        <w:rPr>
          <w:rFonts w:ascii="Times New Roman" w:hAnsi="Times New Roman"/>
          <w:sz w:val="26"/>
          <w:szCs w:val="26"/>
          <w:lang w:val="lt-LT"/>
        </w:rPr>
        <w:t xml:space="preserve"> by children</w:t>
      </w:r>
      <w:r w:rsidR="003E03F7" w:rsidRPr="00CC62C9">
        <w:rPr>
          <w:rFonts w:ascii="Times New Roman" w:hAnsi="Times New Roman"/>
          <w:sz w:val="26"/>
          <w:szCs w:val="26"/>
          <w:lang w:val="lt-LT"/>
        </w:rPr>
        <w:t xml:space="preserve">. </w:t>
      </w:r>
    </w:p>
    <w:p w14:paraId="6CAAFCFA" w14:textId="18EBD664"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2. </w:t>
      </w:r>
      <w:r w:rsidR="003E03F7" w:rsidRPr="00CC62C9">
        <w:rPr>
          <w:rFonts w:ascii="Times New Roman" w:hAnsi="Times New Roman"/>
          <w:sz w:val="26"/>
          <w:szCs w:val="26"/>
          <w:lang w:val="lt-LT"/>
        </w:rPr>
        <w:t>This scientific research is the first in Lithuania to analy</w:t>
      </w:r>
      <w:r w:rsidR="00A0414A" w:rsidRPr="00CC62C9">
        <w:rPr>
          <w:rFonts w:ascii="Times New Roman" w:hAnsi="Times New Roman"/>
          <w:sz w:val="26"/>
          <w:szCs w:val="26"/>
          <w:lang w:val="lt-LT"/>
        </w:rPr>
        <w:t>s</w:t>
      </w:r>
      <w:r w:rsidR="003E03F7" w:rsidRPr="00CC62C9">
        <w:rPr>
          <w:rFonts w:ascii="Times New Roman" w:hAnsi="Times New Roman"/>
          <w:sz w:val="26"/>
          <w:szCs w:val="26"/>
          <w:lang w:val="lt-LT"/>
        </w:rPr>
        <w:t xml:space="preserve">e violence against children from various sources of information: data </w:t>
      </w:r>
      <w:r w:rsidR="00A0414A" w:rsidRPr="00CC62C9">
        <w:rPr>
          <w:rFonts w:ascii="Times New Roman" w:hAnsi="Times New Roman"/>
          <w:sz w:val="26"/>
          <w:szCs w:val="26"/>
          <w:lang w:val="lt-LT"/>
        </w:rPr>
        <w:t>from</w:t>
      </w:r>
      <w:r w:rsidR="003E03F7" w:rsidRPr="00CC62C9">
        <w:rPr>
          <w:rFonts w:ascii="Times New Roman" w:hAnsi="Times New Roman"/>
          <w:sz w:val="26"/>
          <w:szCs w:val="26"/>
          <w:lang w:val="lt-LT"/>
        </w:rPr>
        <w:t xml:space="preserve"> children</w:t>
      </w:r>
      <w:r w:rsidR="00A0414A" w:rsidRPr="00CC62C9">
        <w:rPr>
          <w:rFonts w:ascii="Times New Roman" w:hAnsi="Times New Roman"/>
          <w:sz w:val="26"/>
          <w:szCs w:val="26"/>
          <w:lang w:val="lt-LT"/>
        </w:rPr>
        <w:t>’s</w:t>
      </w:r>
      <w:r w:rsidR="003E03F7" w:rsidRPr="00CC62C9">
        <w:rPr>
          <w:rFonts w:ascii="Times New Roman" w:hAnsi="Times New Roman"/>
          <w:sz w:val="26"/>
          <w:szCs w:val="26"/>
          <w:lang w:val="lt-LT"/>
        </w:rPr>
        <w:t xml:space="preserve"> hospital, results of </w:t>
      </w:r>
      <w:r w:rsidR="002835F3" w:rsidRPr="00CC62C9">
        <w:rPr>
          <w:rFonts w:ascii="Times New Roman" w:hAnsi="Times New Roman"/>
          <w:sz w:val="26"/>
          <w:szCs w:val="26"/>
          <w:lang w:val="lt-LT"/>
        </w:rPr>
        <w:t>surveys conducted with</w:t>
      </w:r>
      <w:r w:rsidR="003E03F7" w:rsidRPr="00CC62C9">
        <w:rPr>
          <w:rFonts w:ascii="Times New Roman" w:hAnsi="Times New Roman"/>
          <w:sz w:val="26"/>
          <w:szCs w:val="26"/>
          <w:lang w:val="lt-LT"/>
        </w:rPr>
        <w:t xml:space="preserve"> educa</w:t>
      </w:r>
      <w:r w:rsidR="00A0414A" w:rsidRPr="00CC62C9">
        <w:rPr>
          <w:rFonts w:ascii="Times New Roman" w:hAnsi="Times New Roman"/>
          <w:sz w:val="26"/>
          <w:szCs w:val="26"/>
          <w:lang w:val="lt-LT"/>
        </w:rPr>
        <w:t xml:space="preserve">tion and healthcare institution employees </w:t>
      </w:r>
      <w:r w:rsidR="003E03F7" w:rsidRPr="00CC62C9">
        <w:rPr>
          <w:rFonts w:ascii="Times New Roman" w:hAnsi="Times New Roman"/>
          <w:sz w:val="26"/>
          <w:szCs w:val="26"/>
          <w:lang w:val="lt-LT"/>
        </w:rPr>
        <w:t xml:space="preserve">in Lithuania, official and official </w:t>
      </w:r>
      <w:r w:rsidR="002835F3" w:rsidRPr="00CC62C9">
        <w:rPr>
          <w:rFonts w:ascii="Times New Roman" w:hAnsi="Times New Roman"/>
          <w:sz w:val="26"/>
          <w:szCs w:val="26"/>
          <w:lang w:val="lt-LT"/>
        </w:rPr>
        <w:t xml:space="preserve">unpublished </w:t>
      </w:r>
      <w:r w:rsidR="003E03F7" w:rsidRPr="00CC62C9">
        <w:rPr>
          <w:rFonts w:ascii="Times New Roman" w:hAnsi="Times New Roman"/>
          <w:sz w:val="26"/>
          <w:szCs w:val="26"/>
          <w:lang w:val="lt-LT"/>
        </w:rPr>
        <w:t>statistical data from various Lithuanian institutions.</w:t>
      </w:r>
    </w:p>
    <w:p w14:paraId="76B80425" w14:textId="2A8C8170" w:rsidR="006302E6" w:rsidRPr="00CC62C9" w:rsidRDefault="00CC62C9" w:rsidP="00CC62C9">
      <w:pPr>
        <w:jc w:val="both"/>
        <w:rPr>
          <w:rFonts w:ascii="Times New Roman" w:hAnsi="Times New Roman"/>
          <w:sz w:val="26"/>
          <w:szCs w:val="26"/>
          <w:lang w:val="lt-LT"/>
        </w:rPr>
      </w:pPr>
      <w:r>
        <w:rPr>
          <w:rFonts w:ascii="Times New Roman" w:hAnsi="Times New Roman"/>
          <w:sz w:val="26"/>
          <w:szCs w:val="26"/>
          <w:lang w:val="lt-LT"/>
        </w:rPr>
        <w:tab/>
        <w:t xml:space="preserve">3. </w:t>
      </w:r>
      <w:r w:rsidR="000A3489" w:rsidRPr="00CC62C9">
        <w:rPr>
          <w:rFonts w:ascii="Times New Roman" w:hAnsi="Times New Roman"/>
          <w:sz w:val="26"/>
          <w:szCs w:val="26"/>
          <w:lang w:val="lt-LT"/>
        </w:rPr>
        <w:t xml:space="preserve">This scientific research is the first in Lithuania where </w:t>
      </w:r>
      <w:r w:rsidR="000A3489" w:rsidRPr="00CC62C9">
        <w:rPr>
          <w:rFonts w:ascii="Times New Roman" w:hAnsi="Times New Roman"/>
          <w:sz w:val="26"/>
          <w:szCs w:val="26"/>
        </w:rPr>
        <w:t xml:space="preserve">the </w:t>
      </w:r>
      <w:r w:rsidR="002835F3" w:rsidRPr="00CC62C9">
        <w:rPr>
          <w:rFonts w:ascii="Times New Roman" w:hAnsi="Times New Roman"/>
          <w:sz w:val="26"/>
          <w:szCs w:val="26"/>
        </w:rPr>
        <w:t>pecul</w:t>
      </w:r>
      <w:r w:rsidR="00027AE7" w:rsidRPr="00CC62C9">
        <w:rPr>
          <w:rFonts w:ascii="Times New Roman" w:hAnsi="Times New Roman"/>
          <w:sz w:val="26"/>
          <w:szCs w:val="26"/>
        </w:rPr>
        <w:t>i</w:t>
      </w:r>
      <w:r w:rsidR="002835F3" w:rsidRPr="00CC62C9">
        <w:rPr>
          <w:rFonts w:ascii="Times New Roman" w:hAnsi="Times New Roman"/>
          <w:sz w:val="26"/>
          <w:szCs w:val="26"/>
        </w:rPr>
        <w:t>arities</w:t>
      </w:r>
      <w:r w:rsidR="000A3489" w:rsidRPr="00CC62C9">
        <w:rPr>
          <w:rFonts w:ascii="Times New Roman" w:hAnsi="Times New Roman"/>
          <w:sz w:val="26"/>
          <w:szCs w:val="26"/>
        </w:rPr>
        <w:t xml:space="preserve"> of violence against children</w:t>
      </w:r>
      <w:r w:rsidR="00027AE7" w:rsidRPr="00CC62C9">
        <w:rPr>
          <w:rFonts w:ascii="Times New Roman" w:hAnsi="Times New Roman"/>
          <w:sz w:val="26"/>
          <w:szCs w:val="26"/>
        </w:rPr>
        <w:t xml:space="preserve"> by children</w:t>
      </w:r>
      <w:r w:rsidR="000A3489" w:rsidRPr="00CC62C9">
        <w:rPr>
          <w:rFonts w:ascii="Times New Roman" w:hAnsi="Times New Roman"/>
          <w:sz w:val="26"/>
          <w:szCs w:val="26"/>
        </w:rPr>
        <w:t xml:space="preserve"> is compared </w:t>
      </w:r>
      <w:r w:rsidR="002835F3" w:rsidRPr="00CC62C9">
        <w:rPr>
          <w:rFonts w:ascii="Times New Roman" w:hAnsi="Times New Roman"/>
          <w:sz w:val="26"/>
          <w:szCs w:val="26"/>
        </w:rPr>
        <w:t>to</w:t>
      </w:r>
      <w:r w:rsidR="000A3489" w:rsidRPr="00CC62C9">
        <w:rPr>
          <w:rFonts w:ascii="Times New Roman" w:hAnsi="Times New Roman"/>
          <w:sz w:val="26"/>
          <w:szCs w:val="26"/>
        </w:rPr>
        <w:t xml:space="preserve"> </w:t>
      </w:r>
      <w:r w:rsidR="002835F3" w:rsidRPr="00CC62C9">
        <w:rPr>
          <w:rFonts w:ascii="Times New Roman" w:hAnsi="Times New Roman"/>
          <w:sz w:val="26"/>
          <w:szCs w:val="26"/>
        </w:rPr>
        <w:t xml:space="preserve">general </w:t>
      </w:r>
      <w:r w:rsidR="000A3489" w:rsidRPr="00CC62C9">
        <w:rPr>
          <w:rFonts w:ascii="Times New Roman" w:hAnsi="Times New Roman"/>
          <w:sz w:val="26"/>
          <w:szCs w:val="26"/>
        </w:rPr>
        <w:t xml:space="preserve">violence </w:t>
      </w:r>
      <w:r w:rsidR="002835F3" w:rsidRPr="00CC62C9">
        <w:rPr>
          <w:rFonts w:ascii="Times New Roman" w:hAnsi="Times New Roman"/>
          <w:sz w:val="26"/>
          <w:szCs w:val="26"/>
        </w:rPr>
        <w:t xml:space="preserve">or </w:t>
      </w:r>
      <w:r w:rsidR="003D0A7D" w:rsidRPr="00CC62C9">
        <w:rPr>
          <w:rFonts w:ascii="Times New Roman" w:hAnsi="Times New Roman"/>
          <w:sz w:val="26"/>
          <w:szCs w:val="26"/>
        </w:rPr>
        <w:t>violence against children</w:t>
      </w:r>
      <w:r w:rsidR="002835F3" w:rsidRPr="00CC62C9">
        <w:rPr>
          <w:rFonts w:ascii="Times New Roman" w:hAnsi="Times New Roman"/>
          <w:sz w:val="26"/>
          <w:szCs w:val="26"/>
        </w:rPr>
        <w:t xml:space="preserve"> </w:t>
      </w:r>
      <w:r w:rsidR="00027AE7" w:rsidRPr="00CC62C9">
        <w:rPr>
          <w:rFonts w:ascii="Times New Roman" w:hAnsi="Times New Roman"/>
          <w:sz w:val="26"/>
          <w:szCs w:val="26"/>
        </w:rPr>
        <w:t>perpetrated</w:t>
      </w:r>
      <w:r w:rsidR="002835F3" w:rsidRPr="00CC62C9">
        <w:rPr>
          <w:rFonts w:ascii="Times New Roman" w:hAnsi="Times New Roman"/>
          <w:sz w:val="26"/>
          <w:szCs w:val="26"/>
        </w:rPr>
        <w:t xml:space="preserve"> by adults</w:t>
      </w:r>
      <w:r w:rsidR="003D0A7D" w:rsidRPr="00CC62C9">
        <w:rPr>
          <w:rFonts w:ascii="Times New Roman" w:hAnsi="Times New Roman"/>
          <w:sz w:val="26"/>
          <w:szCs w:val="26"/>
        </w:rPr>
        <w:t xml:space="preserve">. </w:t>
      </w:r>
    </w:p>
    <w:p w14:paraId="3C2A4EC3" w14:textId="6B4E679F" w:rsidR="006302E6" w:rsidRDefault="00CC62C9" w:rsidP="00FC57D3">
      <w:pPr>
        <w:jc w:val="both"/>
        <w:rPr>
          <w:rFonts w:ascii="Times New Roman" w:hAnsi="Times New Roman"/>
          <w:sz w:val="26"/>
          <w:szCs w:val="26"/>
        </w:rPr>
      </w:pPr>
      <w:r>
        <w:rPr>
          <w:rFonts w:ascii="Times New Roman" w:hAnsi="Times New Roman"/>
          <w:sz w:val="26"/>
          <w:szCs w:val="26"/>
          <w:lang w:val="lt-LT"/>
        </w:rPr>
        <w:tab/>
        <w:t xml:space="preserve">4. </w:t>
      </w:r>
      <w:r w:rsidR="00685267" w:rsidRPr="00CC62C9">
        <w:rPr>
          <w:rFonts w:ascii="Times New Roman" w:hAnsi="Times New Roman"/>
          <w:sz w:val="26"/>
          <w:szCs w:val="26"/>
          <w:lang w:val="lt-LT"/>
        </w:rPr>
        <w:t xml:space="preserve">This scientific research is the first in Lithuania to uncover </w:t>
      </w:r>
      <w:r w:rsidR="00685267" w:rsidRPr="00CC62C9">
        <w:rPr>
          <w:rFonts w:ascii="Times New Roman" w:hAnsi="Times New Roman"/>
          <w:sz w:val="26"/>
          <w:szCs w:val="26"/>
        </w:rPr>
        <w:t xml:space="preserve">the level and the causes of the unreported cases of violence </w:t>
      </w:r>
      <w:r w:rsidR="002835F3" w:rsidRPr="00CC62C9">
        <w:rPr>
          <w:rFonts w:ascii="Times New Roman" w:hAnsi="Times New Roman"/>
          <w:sz w:val="26"/>
          <w:szCs w:val="26"/>
        </w:rPr>
        <w:t xml:space="preserve">to </w:t>
      </w:r>
      <w:r w:rsidR="00027AE7" w:rsidRPr="00CC62C9">
        <w:rPr>
          <w:rFonts w:ascii="Times New Roman" w:hAnsi="Times New Roman"/>
          <w:sz w:val="26"/>
          <w:szCs w:val="26"/>
        </w:rPr>
        <w:t xml:space="preserve">those childcare institutions </w:t>
      </w:r>
      <w:r w:rsidR="002835F3" w:rsidRPr="00CC62C9">
        <w:rPr>
          <w:rFonts w:ascii="Times New Roman" w:hAnsi="Times New Roman"/>
          <w:sz w:val="26"/>
          <w:szCs w:val="26"/>
        </w:rPr>
        <w:t>responsible for violence against children.</w:t>
      </w:r>
    </w:p>
    <w:p w14:paraId="695FB61A" w14:textId="77777777" w:rsidR="00F45A3A" w:rsidRDefault="00F45A3A" w:rsidP="00FC57D3">
      <w:pPr>
        <w:jc w:val="both"/>
        <w:rPr>
          <w:rFonts w:ascii="Times New Roman" w:hAnsi="Times New Roman"/>
          <w:sz w:val="26"/>
          <w:szCs w:val="26"/>
        </w:rPr>
      </w:pPr>
    </w:p>
    <w:p w14:paraId="17DA0380" w14:textId="55C491B4" w:rsidR="00F45A3A" w:rsidRDefault="00F45A3A" w:rsidP="00FC57D3">
      <w:pPr>
        <w:jc w:val="both"/>
        <w:rPr>
          <w:rFonts w:ascii="Times New Roman" w:hAnsi="Times New Roman"/>
          <w:b/>
          <w:sz w:val="26"/>
          <w:szCs w:val="26"/>
        </w:rPr>
      </w:pPr>
      <w:r w:rsidRPr="00F45A3A">
        <w:rPr>
          <w:rFonts w:ascii="Times New Roman" w:hAnsi="Times New Roman"/>
          <w:b/>
          <w:sz w:val="26"/>
          <w:szCs w:val="26"/>
        </w:rPr>
        <w:t xml:space="preserve">THE STATEMENTS </w:t>
      </w:r>
      <w:r w:rsidR="009143D0">
        <w:rPr>
          <w:rFonts w:ascii="Times New Roman" w:hAnsi="Times New Roman"/>
          <w:b/>
          <w:sz w:val="26"/>
          <w:szCs w:val="26"/>
        </w:rPr>
        <w:t>FOR</w:t>
      </w:r>
      <w:r w:rsidRPr="00F45A3A">
        <w:rPr>
          <w:rFonts w:ascii="Times New Roman" w:hAnsi="Times New Roman"/>
          <w:b/>
          <w:sz w:val="26"/>
          <w:szCs w:val="26"/>
        </w:rPr>
        <w:t xml:space="preserve"> DEFENSE</w:t>
      </w:r>
    </w:p>
    <w:p w14:paraId="0F37543B" w14:textId="102DE8FC" w:rsidR="00F45A3A" w:rsidRDefault="00F45A3A" w:rsidP="00F45A3A">
      <w:pPr>
        <w:numPr>
          <w:ilvl w:val="0"/>
          <w:numId w:val="30"/>
        </w:numPr>
        <w:rPr>
          <w:lang w:val="lt-LT"/>
        </w:rPr>
      </w:pPr>
      <w:r>
        <w:rPr>
          <w:lang w:val="lt-LT"/>
        </w:rPr>
        <w:t>Currently existing statistics on violence against children is nor sufficient to evaluate violence against children by children.</w:t>
      </w:r>
    </w:p>
    <w:p w14:paraId="1CAEA9EA" w14:textId="2181EB55" w:rsidR="00F45A3A" w:rsidRDefault="00F45A3A" w:rsidP="00F45A3A">
      <w:pPr>
        <w:numPr>
          <w:ilvl w:val="0"/>
          <w:numId w:val="30"/>
        </w:numPr>
        <w:rPr>
          <w:lang w:val="lt-LT"/>
        </w:rPr>
      </w:pPr>
      <w:r>
        <w:rPr>
          <w:lang w:val="lt-LT"/>
        </w:rPr>
        <w:t>Violence against children by children is widely spread.</w:t>
      </w:r>
    </w:p>
    <w:p w14:paraId="6EDB930B" w14:textId="77777777" w:rsidR="00F45A3A" w:rsidRDefault="00F45A3A" w:rsidP="00F45A3A">
      <w:pPr>
        <w:numPr>
          <w:ilvl w:val="0"/>
          <w:numId w:val="30"/>
        </w:numPr>
        <w:rPr>
          <w:lang w:val="lt-LT"/>
        </w:rPr>
      </w:pPr>
      <w:r>
        <w:rPr>
          <w:lang w:val="lt-LT"/>
        </w:rPr>
        <w:t>Pecularities of violence against children by children are different to violence when perpetrator are adults.</w:t>
      </w:r>
    </w:p>
    <w:p w14:paraId="1F00246E" w14:textId="14CA12C9" w:rsidR="00F45A3A" w:rsidRDefault="00F45A3A" w:rsidP="00F45A3A">
      <w:pPr>
        <w:numPr>
          <w:ilvl w:val="0"/>
          <w:numId w:val="30"/>
        </w:numPr>
        <w:rPr>
          <w:lang w:val="lt-LT"/>
        </w:rPr>
      </w:pPr>
      <w:r>
        <w:rPr>
          <w:lang w:val="lt-LT"/>
        </w:rPr>
        <w:t>Not all the cases of violence are reported to authorities.</w:t>
      </w:r>
    </w:p>
    <w:p w14:paraId="60937A5C" w14:textId="682640F8" w:rsidR="00F45A3A" w:rsidRPr="00F45A3A" w:rsidRDefault="00F45A3A" w:rsidP="00F45A3A">
      <w:pPr>
        <w:numPr>
          <w:ilvl w:val="0"/>
          <w:numId w:val="30"/>
        </w:numPr>
        <w:rPr>
          <w:lang w:val="lt-LT"/>
        </w:rPr>
      </w:pPr>
      <w:r>
        <w:rPr>
          <w:lang w:val="lt-LT"/>
        </w:rPr>
        <w:t>There is a link existing between level of knowl</w:t>
      </w:r>
      <w:r w:rsidR="009143D0">
        <w:rPr>
          <w:lang w:val="lt-LT"/>
        </w:rPr>
        <w:t>edge on violence and the number of reports</w:t>
      </w:r>
      <w:r>
        <w:rPr>
          <w:lang w:val="lt-LT"/>
        </w:rPr>
        <w:t xml:space="preserve"> on violence</w:t>
      </w:r>
    </w:p>
    <w:p w14:paraId="1FE8E428" w14:textId="77777777" w:rsidR="009014CA" w:rsidRPr="009914A0" w:rsidRDefault="009014CA" w:rsidP="00FC57D3">
      <w:pPr>
        <w:jc w:val="both"/>
        <w:rPr>
          <w:rFonts w:ascii="Times New Roman" w:hAnsi="Times New Roman" w:cs="Times New Roman"/>
          <w:sz w:val="26"/>
          <w:szCs w:val="26"/>
          <w:lang w:val="lt-LT"/>
        </w:rPr>
      </w:pPr>
    </w:p>
    <w:p w14:paraId="44859717" w14:textId="126F8303" w:rsidR="009014CA" w:rsidRPr="009914A0" w:rsidRDefault="006302E6" w:rsidP="00FC57D3">
      <w:pPr>
        <w:jc w:val="both"/>
        <w:rPr>
          <w:rFonts w:ascii="Times New Roman" w:hAnsi="Times New Roman" w:cs="Times New Roman"/>
          <w:b/>
          <w:sz w:val="26"/>
          <w:szCs w:val="26"/>
          <w:lang w:val="lt-LT"/>
        </w:rPr>
      </w:pPr>
      <w:r w:rsidRPr="009914A0">
        <w:rPr>
          <w:rFonts w:ascii="Times New Roman" w:hAnsi="Times New Roman" w:cs="Times New Roman"/>
          <w:b/>
          <w:sz w:val="26"/>
          <w:szCs w:val="26"/>
          <w:lang w:val="lt-LT"/>
        </w:rPr>
        <w:t>PRACTICAL VALUE OF THE RESEARCH</w:t>
      </w:r>
    </w:p>
    <w:p w14:paraId="65AF0461" w14:textId="7C88269A" w:rsidR="006302E6" w:rsidRPr="009914A0" w:rsidRDefault="004D3788" w:rsidP="00FC57D3">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B67623" w:rsidRPr="009914A0">
        <w:rPr>
          <w:rFonts w:ascii="Times New Roman" w:hAnsi="Times New Roman" w:cs="Times New Roman"/>
          <w:sz w:val="26"/>
          <w:szCs w:val="26"/>
          <w:lang w:val="lt-LT"/>
        </w:rPr>
        <w:t xml:space="preserve">The data of </w:t>
      </w:r>
      <w:r w:rsidR="001355C1" w:rsidRPr="009914A0">
        <w:rPr>
          <w:rFonts w:ascii="Times New Roman" w:hAnsi="Times New Roman" w:cs="Times New Roman"/>
          <w:sz w:val="26"/>
          <w:szCs w:val="26"/>
          <w:lang w:val="lt-LT"/>
        </w:rPr>
        <w:t xml:space="preserve">the literature review conducted on </w:t>
      </w:r>
      <w:r w:rsidR="00A5068B">
        <w:rPr>
          <w:rFonts w:ascii="Times New Roman" w:hAnsi="Times New Roman" w:cs="Times New Roman"/>
          <w:sz w:val="26"/>
          <w:szCs w:val="26"/>
          <w:lang w:val="lt-LT"/>
        </w:rPr>
        <w:t xml:space="preserve">the scientific research </w:t>
      </w:r>
      <w:r w:rsidR="00FC57D3">
        <w:rPr>
          <w:rFonts w:ascii="Times New Roman" w:hAnsi="Times New Roman" w:cs="Times New Roman"/>
          <w:sz w:val="26"/>
          <w:szCs w:val="26"/>
          <w:lang w:val="lt-LT"/>
        </w:rPr>
        <w:t xml:space="preserve">and the results of </w:t>
      </w:r>
      <w:r w:rsidR="00FC57D3" w:rsidRPr="009914A0">
        <w:rPr>
          <w:rFonts w:ascii="Times New Roman" w:hAnsi="Times New Roman" w:cs="Times New Roman"/>
          <w:sz w:val="26"/>
          <w:szCs w:val="26"/>
          <w:lang w:val="lt-LT"/>
        </w:rPr>
        <w:t>the analysis of re</w:t>
      </w:r>
      <w:r w:rsidR="00957B08">
        <w:rPr>
          <w:rFonts w:ascii="Times New Roman" w:hAnsi="Times New Roman" w:cs="Times New Roman"/>
          <w:sz w:val="26"/>
          <w:szCs w:val="26"/>
          <w:lang w:val="lt-LT"/>
        </w:rPr>
        <w:t>search performed on the data of</w:t>
      </w:r>
      <w:r w:rsidR="00FC57D3">
        <w:rPr>
          <w:rFonts w:ascii="Times New Roman" w:hAnsi="Times New Roman" w:cs="Times New Roman"/>
          <w:sz w:val="26"/>
          <w:szCs w:val="26"/>
          <w:lang w:val="lt-LT"/>
        </w:rPr>
        <w:t xml:space="preserve"> the </w:t>
      </w:r>
      <w:r w:rsidR="00FC57D3" w:rsidRPr="00EB670F">
        <w:rPr>
          <w:rFonts w:ascii="Times New Roman" w:hAnsi="Times New Roman" w:cs="Times New Roman"/>
          <w:sz w:val="26"/>
          <w:szCs w:val="26"/>
          <w:lang w:val="lt-LT"/>
        </w:rPr>
        <w:t>Children‘s Hospital, Affiliate of Vilnius University Hospital Santariskiu Klinikos</w:t>
      </w:r>
      <w:r w:rsidR="00FC57D3">
        <w:rPr>
          <w:rFonts w:ascii="Times New Roman" w:hAnsi="Times New Roman" w:cs="Times New Roman"/>
          <w:sz w:val="26"/>
          <w:szCs w:val="26"/>
          <w:lang w:val="lt-LT"/>
        </w:rPr>
        <w:t xml:space="preserve"> (Children’s Hospital) </w:t>
      </w:r>
      <w:r w:rsidR="00A5068B">
        <w:rPr>
          <w:rFonts w:ascii="Times New Roman" w:hAnsi="Times New Roman" w:cs="Times New Roman"/>
          <w:sz w:val="26"/>
          <w:szCs w:val="26"/>
          <w:lang w:val="lt-LT"/>
        </w:rPr>
        <w:t>were</w:t>
      </w:r>
      <w:r w:rsidR="00B67623" w:rsidRPr="009914A0">
        <w:rPr>
          <w:rFonts w:ascii="Times New Roman" w:hAnsi="Times New Roman" w:cs="Times New Roman"/>
          <w:sz w:val="26"/>
          <w:szCs w:val="26"/>
          <w:lang w:val="lt-LT"/>
        </w:rPr>
        <w:t xml:space="preserve"> published in the journal </w:t>
      </w:r>
      <w:r w:rsidR="00FC57D3">
        <w:rPr>
          <w:rFonts w:ascii="Times New Roman" w:hAnsi="Times New Roman" w:cs="Times New Roman"/>
          <w:sz w:val="26"/>
          <w:szCs w:val="26"/>
          <w:lang w:val="lt-LT"/>
        </w:rPr>
        <w:t>“</w:t>
      </w:r>
      <w:r w:rsidR="001355C1" w:rsidRPr="00EB670F">
        <w:rPr>
          <w:rFonts w:ascii="Times New Roman" w:hAnsi="Times New Roman" w:cs="Times New Roman"/>
          <w:i/>
          <w:sz w:val="26"/>
          <w:szCs w:val="26"/>
          <w:lang w:val="lt-LT"/>
        </w:rPr>
        <w:t>Lietuvos</w:t>
      </w:r>
      <w:r w:rsidR="000D07E8" w:rsidRPr="00EB670F">
        <w:rPr>
          <w:rFonts w:ascii="Times New Roman" w:hAnsi="Times New Roman" w:cs="Times New Roman"/>
          <w:i/>
          <w:sz w:val="26"/>
          <w:szCs w:val="26"/>
          <w:lang w:val="lt-LT"/>
        </w:rPr>
        <w:t xml:space="preserve"> bendrosios praktikos gydytojas</w:t>
      </w:r>
      <w:r w:rsidR="00FC57D3">
        <w:rPr>
          <w:rFonts w:ascii="Times New Roman" w:hAnsi="Times New Roman" w:cs="Times New Roman"/>
          <w:sz w:val="26"/>
          <w:szCs w:val="26"/>
          <w:lang w:val="lt-LT"/>
        </w:rPr>
        <w:t>”</w:t>
      </w:r>
      <w:r w:rsidR="006156C1">
        <w:rPr>
          <w:rFonts w:ascii="Times New Roman" w:hAnsi="Times New Roman" w:cs="Times New Roman"/>
          <w:sz w:val="26"/>
          <w:szCs w:val="26"/>
          <w:lang w:val="lt-LT"/>
        </w:rPr>
        <w:t>.</w:t>
      </w:r>
      <w:r w:rsidR="006302E6" w:rsidRPr="009914A0">
        <w:rPr>
          <w:rFonts w:ascii="Times New Roman" w:hAnsi="Times New Roman" w:cs="Times New Roman"/>
          <w:sz w:val="26"/>
          <w:szCs w:val="26"/>
          <w:lang w:val="lt-LT"/>
        </w:rPr>
        <w:t xml:space="preserve"> </w:t>
      </w:r>
      <w:r w:rsidR="001355C1" w:rsidRPr="009914A0">
        <w:rPr>
          <w:rFonts w:ascii="Times New Roman" w:hAnsi="Times New Roman" w:cs="Times New Roman"/>
          <w:sz w:val="26"/>
          <w:szCs w:val="26"/>
          <w:lang w:val="lt-LT"/>
        </w:rPr>
        <w:t xml:space="preserve">These results were also shared during seminars with teachers dedicated to </w:t>
      </w:r>
      <w:r w:rsidR="006156C1">
        <w:rPr>
          <w:rFonts w:ascii="Times New Roman" w:hAnsi="Times New Roman" w:cs="Times New Roman"/>
          <w:sz w:val="26"/>
          <w:szCs w:val="26"/>
          <w:lang w:val="lt-LT"/>
        </w:rPr>
        <w:t xml:space="preserve">the </w:t>
      </w:r>
      <w:r w:rsidR="001355C1" w:rsidRPr="009914A0">
        <w:rPr>
          <w:rFonts w:ascii="Times New Roman" w:hAnsi="Times New Roman" w:cs="Times New Roman"/>
          <w:sz w:val="26"/>
          <w:szCs w:val="26"/>
          <w:lang w:val="lt-LT"/>
        </w:rPr>
        <w:t>topic of violence against children.</w:t>
      </w:r>
      <w:r w:rsidR="00FC57D3">
        <w:rPr>
          <w:rFonts w:ascii="Times New Roman" w:hAnsi="Times New Roman" w:cs="Times New Roman"/>
          <w:sz w:val="26"/>
          <w:szCs w:val="26"/>
          <w:lang w:val="lt-LT"/>
        </w:rPr>
        <w:t xml:space="preserve"> Two other articles</w:t>
      </w:r>
      <w:r w:rsidR="00957B08">
        <w:rPr>
          <w:rFonts w:ascii="Times New Roman" w:hAnsi="Times New Roman" w:cs="Times New Roman"/>
          <w:sz w:val="26"/>
          <w:szCs w:val="26"/>
          <w:lang w:val="lt-LT"/>
        </w:rPr>
        <w:t>,</w:t>
      </w:r>
      <w:r w:rsidR="00FC57D3">
        <w:rPr>
          <w:rFonts w:ascii="Times New Roman" w:hAnsi="Times New Roman" w:cs="Times New Roman"/>
          <w:sz w:val="26"/>
          <w:szCs w:val="26"/>
          <w:lang w:val="lt-LT"/>
        </w:rPr>
        <w:t xml:space="preserve"> which used the data from this research and focused on destructivity of children</w:t>
      </w:r>
      <w:r w:rsidR="00957B08">
        <w:rPr>
          <w:rFonts w:ascii="Times New Roman" w:hAnsi="Times New Roman" w:cs="Times New Roman"/>
          <w:sz w:val="26"/>
          <w:szCs w:val="26"/>
          <w:lang w:val="lt-LT"/>
        </w:rPr>
        <w:t>,</w:t>
      </w:r>
      <w:r w:rsidR="00FC57D3">
        <w:rPr>
          <w:rFonts w:ascii="Times New Roman" w:hAnsi="Times New Roman" w:cs="Times New Roman"/>
          <w:sz w:val="26"/>
          <w:szCs w:val="26"/>
          <w:lang w:val="lt-LT"/>
        </w:rPr>
        <w:t xml:space="preserve"> were published in journal “</w:t>
      </w:r>
      <w:r w:rsidR="00FC57D3" w:rsidRPr="00FC57D3">
        <w:rPr>
          <w:rFonts w:ascii="Times New Roman" w:hAnsi="Times New Roman" w:cs="Times New Roman"/>
          <w:i/>
          <w:sz w:val="26"/>
          <w:szCs w:val="26"/>
          <w:lang w:val="lt-LT"/>
        </w:rPr>
        <w:t>Labaratorinė medicina</w:t>
      </w:r>
      <w:r w:rsidR="00FC57D3">
        <w:rPr>
          <w:rFonts w:ascii="Times New Roman" w:hAnsi="Times New Roman" w:cs="Times New Roman"/>
          <w:sz w:val="26"/>
          <w:szCs w:val="26"/>
          <w:lang w:val="lt-LT"/>
        </w:rPr>
        <w:t>”.</w:t>
      </w:r>
      <w:r w:rsidR="004E2D85">
        <w:rPr>
          <w:rFonts w:ascii="Times New Roman" w:hAnsi="Times New Roman" w:cs="Times New Roman"/>
          <w:sz w:val="26"/>
          <w:szCs w:val="26"/>
          <w:lang w:val="lt-LT"/>
        </w:rPr>
        <w:t xml:space="preserve"> Another article</w:t>
      </w:r>
      <w:r w:rsidR="00957B08">
        <w:rPr>
          <w:rFonts w:ascii="Times New Roman" w:hAnsi="Times New Roman" w:cs="Times New Roman"/>
          <w:sz w:val="26"/>
          <w:szCs w:val="26"/>
          <w:lang w:val="lt-LT"/>
        </w:rPr>
        <w:t>,</w:t>
      </w:r>
      <w:r w:rsidR="004E2D85">
        <w:rPr>
          <w:rFonts w:ascii="Times New Roman" w:hAnsi="Times New Roman" w:cs="Times New Roman"/>
          <w:sz w:val="26"/>
          <w:szCs w:val="26"/>
          <w:lang w:val="lt-LT"/>
        </w:rPr>
        <w:t xml:space="preserve"> which covered the </w:t>
      </w:r>
      <w:r w:rsidR="00C67EFF">
        <w:rPr>
          <w:rFonts w:ascii="Times New Roman" w:hAnsi="Times New Roman" w:cs="Times New Roman"/>
          <w:sz w:val="26"/>
          <w:szCs w:val="26"/>
          <w:lang w:val="lt-LT"/>
        </w:rPr>
        <w:t>topicality</w:t>
      </w:r>
      <w:r w:rsidR="004E2D85">
        <w:rPr>
          <w:rFonts w:ascii="Times New Roman" w:hAnsi="Times New Roman" w:cs="Times New Roman"/>
          <w:sz w:val="26"/>
          <w:szCs w:val="26"/>
          <w:lang w:val="lt-LT"/>
        </w:rPr>
        <w:t xml:space="preserve"> of violence against children</w:t>
      </w:r>
      <w:r w:rsidR="00957B08">
        <w:rPr>
          <w:rFonts w:ascii="Times New Roman" w:hAnsi="Times New Roman" w:cs="Times New Roman"/>
          <w:sz w:val="26"/>
          <w:szCs w:val="26"/>
          <w:lang w:val="lt-LT"/>
        </w:rPr>
        <w:t>,</w:t>
      </w:r>
      <w:r w:rsidR="004E2D85">
        <w:rPr>
          <w:rFonts w:ascii="Times New Roman" w:hAnsi="Times New Roman" w:cs="Times New Roman"/>
          <w:sz w:val="26"/>
          <w:szCs w:val="26"/>
          <w:lang w:val="lt-LT"/>
        </w:rPr>
        <w:t xml:space="preserve"> was published in “</w:t>
      </w:r>
      <w:r w:rsidR="004E2D85" w:rsidRPr="004E2D85">
        <w:rPr>
          <w:rFonts w:ascii="Times New Roman" w:hAnsi="Times New Roman" w:cs="Times New Roman"/>
          <w:i/>
          <w:sz w:val="26"/>
          <w:szCs w:val="26"/>
          <w:lang w:val="lt-LT"/>
        </w:rPr>
        <w:t>Lietuvos pediatrijos kronikos</w:t>
      </w:r>
      <w:r w:rsidR="004E2D85">
        <w:rPr>
          <w:rFonts w:ascii="Times New Roman" w:hAnsi="Times New Roman" w:cs="Times New Roman"/>
          <w:sz w:val="26"/>
          <w:szCs w:val="26"/>
          <w:lang w:val="lt-LT"/>
        </w:rPr>
        <w:t>”.</w:t>
      </w:r>
    </w:p>
    <w:p w14:paraId="0DDC22E3" w14:textId="1981D09B" w:rsidR="006302E6" w:rsidRPr="009914A0" w:rsidRDefault="006302E6" w:rsidP="00FC57D3">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0D07E8" w:rsidRPr="009914A0">
        <w:rPr>
          <w:rFonts w:ascii="Times New Roman" w:hAnsi="Times New Roman" w:cs="Times New Roman"/>
          <w:sz w:val="26"/>
          <w:szCs w:val="26"/>
          <w:lang w:val="lt-LT"/>
        </w:rPr>
        <w:t xml:space="preserve">The sensitivity of the topic of violence against children had led the author of </w:t>
      </w:r>
      <w:r w:rsidR="00957B08">
        <w:rPr>
          <w:rFonts w:ascii="Times New Roman" w:hAnsi="Times New Roman" w:cs="Times New Roman"/>
          <w:sz w:val="26"/>
          <w:szCs w:val="26"/>
          <w:lang w:val="lt-LT"/>
        </w:rPr>
        <w:t xml:space="preserve">this </w:t>
      </w:r>
      <w:r w:rsidR="000D07E8" w:rsidRPr="009914A0">
        <w:rPr>
          <w:rFonts w:ascii="Times New Roman" w:hAnsi="Times New Roman" w:cs="Times New Roman"/>
          <w:sz w:val="26"/>
          <w:szCs w:val="26"/>
          <w:lang w:val="lt-LT"/>
        </w:rPr>
        <w:t xml:space="preserve">scientific research to establish </w:t>
      </w:r>
      <w:r w:rsidR="000A4505">
        <w:rPr>
          <w:rFonts w:ascii="Times New Roman" w:hAnsi="Times New Roman" w:cs="Times New Roman"/>
          <w:sz w:val="26"/>
          <w:szCs w:val="26"/>
          <w:lang w:val="lt-LT"/>
        </w:rPr>
        <w:t>a</w:t>
      </w:r>
      <w:r w:rsidR="000D07E8" w:rsidRPr="009914A0">
        <w:rPr>
          <w:rFonts w:ascii="Times New Roman" w:hAnsi="Times New Roman" w:cs="Times New Roman"/>
          <w:sz w:val="26"/>
          <w:szCs w:val="26"/>
          <w:lang w:val="lt-LT"/>
        </w:rPr>
        <w:t xml:space="preserve"> charity and support foundation “</w:t>
      </w:r>
      <w:r w:rsidRPr="009914A0">
        <w:rPr>
          <w:rFonts w:ascii="Times New Roman" w:hAnsi="Times New Roman" w:cs="Times New Roman"/>
          <w:sz w:val="26"/>
          <w:szCs w:val="26"/>
          <w:lang w:val="lt-LT"/>
        </w:rPr>
        <w:t>Sniečkaus fond</w:t>
      </w:r>
      <w:r w:rsidR="000D07E8" w:rsidRPr="009914A0">
        <w:rPr>
          <w:rFonts w:ascii="Times New Roman" w:hAnsi="Times New Roman" w:cs="Times New Roman"/>
          <w:sz w:val="26"/>
          <w:szCs w:val="26"/>
          <w:lang w:val="lt-LT"/>
        </w:rPr>
        <w:t>as”</w:t>
      </w:r>
      <w:r w:rsidR="00C159A2" w:rsidRPr="009914A0">
        <w:rPr>
          <w:rFonts w:ascii="Times New Roman" w:hAnsi="Times New Roman" w:cs="Times New Roman"/>
          <w:sz w:val="26"/>
          <w:szCs w:val="26"/>
          <w:lang w:val="lt-LT"/>
        </w:rPr>
        <w:t xml:space="preserve"> which aims to reduce violence against children. </w:t>
      </w:r>
    </w:p>
    <w:p w14:paraId="513323EC" w14:textId="4A6BA2FC" w:rsidR="006302E6" w:rsidRPr="009914A0" w:rsidRDefault="000A4505" w:rsidP="00FC57D3">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sidR="0053389C" w:rsidRPr="009914A0">
        <w:rPr>
          <w:rFonts w:ascii="Times New Roman" w:hAnsi="Times New Roman" w:cs="Times New Roman"/>
          <w:sz w:val="26"/>
          <w:szCs w:val="26"/>
          <w:lang w:val="lt-LT"/>
        </w:rPr>
        <w:t xml:space="preserve">The results from the national </w:t>
      </w:r>
      <w:r w:rsidR="00EB670F">
        <w:rPr>
          <w:rFonts w:ascii="Times New Roman" w:hAnsi="Times New Roman" w:cs="Times New Roman"/>
          <w:sz w:val="26"/>
          <w:szCs w:val="26"/>
          <w:lang w:val="lt-LT"/>
        </w:rPr>
        <w:t>survey</w:t>
      </w:r>
      <w:r w:rsidR="0053389C" w:rsidRPr="009914A0">
        <w:rPr>
          <w:rFonts w:ascii="Times New Roman" w:hAnsi="Times New Roman" w:cs="Times New Roman"/>
          <w:sz w:val="26"/>
          <w:szCs w:val="26"/>
          <w:lang w:val="lt-LT"/>
        </w:rPr>
        <w:t xml:space="preserve"> of employees of educational institutions were presented through a press release. In return there was a </w:t>
      </w:r>
      <w:r w:rsidR="00F6481A">
        <w:rPr>
          <w:rFonts w:ascii="Times New Roman" w:hAnsi="Times New Roman" w:cs="Times New Roman"/>
          <w:sz w:val="26"/>
          <w:szCs w:val="26"/>
          <w:lang w:val="lt-LT"/>
        </w:rPr>
        <w:t xml:space="preserve">lot of </w:t>
      </w:r>
      <w:r w:rsidR="0053389C" w:rsidRPr="009914A0">
        <w:rPr>
          <w:rFonts w:ascii="Times New Roman" w:hAnsi="Times New Roman" w:cs="Times New Roman"/>
          <w:sz w:val="26"/>
          <w:szCs w:val="26"/>
          <w:lang w:val="lt-LT"/>
        </w:rPr>
        <w:t>interest in the result</w:t>
      </w:r>
      <w:r w:rsidR="00F6481A">
        <w:rPr>
          <w:rFonts w:ascii="Times New Roman" w:hAnsi="Times New Roman" w:cs="Times New Roman"/>
          <w:sz w:val="26"/>
          <w:szCs w:val="26"/>
          <w:lang w:val="lt-LT"/>
        </w:rPr>
        <w:t>s of the resea</w:t>
      </w:r>
      <w:r w:rsidR="0053389C" w:rsidRPr="009914A0">
        <w:rPr>
          <w:rFonts w:ascii="Times New Roman" w:hAnsi="Times New Roman" w:cs="Times New Roman"/>
          <w:sz w:val="26"/>
          <w:szCs w:val="26"/>
          <w:lang w:val="lt-LT"/>
        </w:rPr>
        <w:t xml:space="preserve">rch from </w:t>
      </w:r>
      <w:r w:rsidR="00F6481A">
        <w:rPr>
          <w:rFonts w:ascii="Times New Roman" w:hAnsi="Times New Roman" w:cs="Times New Roman"/>
          <w:sz w:val="26"/>
          <w:szCs w:val="26"/>
          <w:lang w:val="lt-LT"/>
        </w:rPr>
        <w:t xml:space="preserve">the </w:t>
      </w:r>
      <w:r w:rsidR="0053389C" w:rsidRPr="009914A0">
        <w:rPr>
          <w:rFonts w:ascii="Times New Roman" w:hAnsi="Times New Roman" w:cs="Times New Roman"/>
          <w:sz w:val="26"/>
          <w:szCs w:val="26"/>
          <w:lang w:val="lt-LT"/>
        </w:rPr>
        <w:t>main Lithuanian news agencies</w:t>
      </w:r>
      <w:r w:rsidR="00F9737F">
        <w:rPr>
          <w:rFonts w:ascii="Times New Roman" w:hAnsi="Times New Roman" w:cs="Times New Roman"/>
          <w:sz w:val="26"/>
          <w:szCs w:val="26"/>
          <w:lang w:val="lt-LT"/>
        </w:rPr>
        <w:t>. There were many</w:t>
      </w:r>
      <w:r w:rsidR="0053389C" w:rsidRPr="009914A0">
        <w:rPr>
          <w:rFonts w:ascii="Times New Roman" w:hAnsi="Times New Roman" w:cs="Times New Roman"/>
          <w:sz w:val="26"/>
          <w:szCs w:val="26"/>
          <w:lang w:val="lt-LT"/>
        </w:rPr>
        <w:t xml:space="preserve"> articles in </w:t>
      </w:r>
      <w:r w:rsidR="00F6481A">
        <w:rPr>
          <w:rFonts w:ascii="Times New Roman" w:hAnsi="Times New Roman" w:cs="Times New Roman"/>
          <w:sz w:val="26"/>
          <w:szCs w:val="26"/>
          <w:lang w:val="lt-LT"/>
        </w:rPr>
        <w:t xml:space="preserve">the </w:t>
      </w:r>
      <w:r w:rsidR="0053389C" w:rsidRPr="009914A0">
        <w:rPr>
          <w:rFonts w:ascii="Times New Roman" w:hAnsi="Times New Roman" w:cs="Times New Roman"/>
          <w:sz w:val="26"/>
          <w:szCs w:val="26"/>
          <w:lang w:val="lt-LT"/>
        </w:rPr>
        <w:t>main</w:t>
      </w:r>
      <w:r w:rsidR="00F6481A">
        <w:rPr>
          <w:rFonts w:ascii="Times New Roman" w:hAnsi="Times New Roman" w:cs="Times New Roman"/>
          <w:sz w:val="26"/>
          <w:szCs w:val="26"/>
          <w:lang w:val="lt-LT"/>
        </w:rPr>
        <w:t xml:space="preserve"> newspapers and news portals, </w:t>
      </w:r>
      <w:r w:rsidR="00F9737F">
        <w:rPr>
          <w:rFonts w:ascii="Times New Roman" w:hAnsi="Times New Roman" w:cs="Times New Roman"/>
          <w:sz w:val="26"/>
          <w:szCs w:val="26"/>
          <w:lang w:val="lt-LT"/>
        </w:rPr>
        <w:t xml:space="preserve">participation in </w:t>
      </w:r>
      <w:r w:rsidR="00F9737F">
        <w:rPr>
          <w:rFonts w:ascii="Times New Roman" w:hAnsi="Times New Roman" w:cs="Times New Roman"/>
          <w:sz w:val="26"/>
          <w:szCs w:val="26"/>
        </w:rPr>
        <w:t xml:space="preserve">3 </w:t>
      </w:r>
      <w:r w:rsidR="00F9737F" w:rsidRPr="009914A0">
        <w:rPr>
          <w:rFonts w:ascii="Times New Roman" w:hAnsi="Times New Roman" w:cs="Times New Roman"/>
          <w:sz w:val="26"/>
          <w:szCs w:val="26"/>
          <w:lang w:val="lt-LT"/>
        </w:rPr>
        <w:t>radio program</w:t>
      </w:r>
      <w:r w:rsidR="00F9737F">
        <w:rPr>
          <w:rFonts w:ascii="Times New Roman" w:hAnsi="Times New Roman" w:cs="Times New Roman"/>
          <w:sz w:val="26"/>
          <w:szCs w:val="26"/>
          <w:lang w:val="lt-LT"/>
        </w:rPr>
        <w:t>me</w:t>
      </w:r>
      <w:r w:rsidR="00F9737F" w:rsidRPr="009914A0">
        <w:rPr>
          <w:rFonts w:ascii="Times New Roman" w:hAnsi="Times New Roman" w:cs="Times New Roman"/>
          <w:sz w:val="26"/>
          <w:szCs w:val="26"/>
          <w:lang w:val="lt-LT"/>
        </w:rPr>
        <w:t>s</w:t>
      </w:r>
      <w:r w:rsidR="00F9737F">
        <w:rPr>
          <w:rFonts w:ascii="Times New Roman" w:hAnsi="Times New Roman" w:cs="Times New Roman"/>
          <w:sz w:val="26"/>
          <w:szCs w:val="26"/>
          <w:lang w:val="lt-LT"/>
        </w:rPr>
        <w:t xml:space="preserve"> </w:t>
      </w:r>
      <w:r w:rsidR="00F9737F" w:rsidRPr="009914A0">
        <w:rPr>
          <w:rFonts w:ascii="Times New Roman" w:hAnsi="Times New Roman" w:cs="Times New Roman"/>
          <w:sz w:val="26"/>
          <w:szCs w:val="26"/>
          <w:lang w:val="lt-LT"/>
        </w:rPr>
        <w:t>and</w:t>
      </w:r>
      <w:r w:rsidR="00F9737F">
        <w:rPr>
          <w:rFonts w:ascii="Times New Roman" w:hAnsi="Times New Roman" w:cs="Times New Roman"/>
          <w:sz w:val="26"/>
          <w:szCs w:val="26"/>
          <w:lang w:val="lt-LT"/>
        </w:rPr>
        <w:t xml:space="preserve"> 1 </w:t>
      </w:r>
      <w:r w:rsidR="00F6481A">
        <w:rPr>
          <w:rFonts w:ascii="Times New Roman" w:hAnsi="Times New Roman" w:cs="Times New Roman"/>
          <w:sz w:val="26"/>
          <w:szCs w:val="26"/>
          <w:lang w:val="lt-LT"/>
        </w:rPr>
        <w:t>TV</w:t>
      </w:r>
      <w:r w:rsidR="00F9737F">
        <w:rPr>
          <w:rFonts w:ascii="Times New Roman" w:hAnsi="Times New Roman" w:cs="Times New Roman"/>
          <w:sz w:val="26"/>
          <w:szCs w:val="26"/>
          <w:lang w:val="lt-LT"/>
        </w:rPr>
        <w:t xml:space="preserve"> broadcast</w:t>
      </w:r>
      <w:r w:rsidR="0053389C" w:rsidRPr="009914A0">
        <w:rPr>
          <w:rFonts w:ascii="Times New Roman" w:hAnsi="Times New Roman" w:cs="Times New Roman"/>
          <w:sz w:val="26"/>
          <w:szCs w:val="26"/>
          <w:lang w:val="lt-LT"/>
        </w:rPr>
        <w:t xml:space="preserve">. </w:t>
      </w:r>
    </w:p>
    <w:p w14:paraId="31F5FD30" w14:textId="6DF49D5E" w:rsidR="006302E6" w:rsidRPr="009914A0"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t>A</w:t>
      </w:r>
      <w:r w:rsidR="00B351ED" w:rsidRPr="009914A0">
        <w:rPr>
          <w:rFonts w:ascii="Times New Roman" w:hAnsi="Times New Roman" w:cs="Times New Roman"/>
          <w:sz w:val="26"/>
          <w:szCs w:val="26"/>
          <w:lang w:val="lt-LT"/>
        </w:rPr>
        <w:t xml:space="preserve">s </w:t>
      </w:r>
      <w:r w:rsidR="003E0EA2">
        <w:rPr>
          <w:rFonts w:ascii="Times New Roman" w:hAnsi="Times New Roman" w:cs="Times New Roman"/>
          <w:sz w:val="26"/>
          <w:szCs w:val="26"/>
          <w:lang w:val="lt-LT"/>
        </w:rPr>
        <w:t>a</w:t>
      </w:r>
      <w:r w:rsidR="00B351ED" w:rsidRPr="009914A0">
        <w:rPr>
          <w:rFonts w:ascii="Times New Roman" w:hAnsi="Times New Roman" w:cs="Times New Roman"/>
          <w:sz w:val="26"/>
          <w:szCs w:val="26"/>
          <w:lang w:val="lt-LT"/>
        </w:rPr>
        <w:t xml:space="preserve"> consequence of the scientific research, the data of th</w:t>
      </w:r>
      <w:r w:rsidR="003E0EA2">
        <w:rPr>
          <w:rFonts w:ascii="Times New Roman" w:hAnsi="Times New Roman" w:cs="Times New Roman"/>
          <w:sz w:val="26"/>
          <w:szCs w:val="26"/>
          <w:lang w:val="lt-LT"/>
        </w:rPr>
        <w:t>e results could be used to fine-</w:t>
      </w:r>
      <w:r w:rsidR="00B351ED" w:rsidRPr="009914A0">
        <w:rPr>
          <w:rFonts w:ascii="Times New Roman" w:hAnsi="Times New Roman" w:cs="Times New Roman"/>
          <w:sz w:val="26"/>
          <w:szCs w:val="26"/>
          <w:lang w:val="lt-LT"/>
        </w:rPr>
        <w:t>tune the existing program</w:t>
      </w:r>
      <w:r w:rsidR="00957B08">
        <w:rPr>
          <w:rFonts w:ascii="Times New Roman" w:hAnsi="Times New Roman" w:cs="Times New Roman"/>
          <w:sz w:val="26"/>
          <w:szCs w:val="26"/>
          <w:lang w:val="lt-LT"/>
        </w:rPr>
        <w:t>me</w:t>
      </w:r>
      <w:r w:rsidR="00B351ED" w:rsidRPr="009914A0">
        <w:rPr>
          <w:rFonts w:ascii="Times New Roman" w:hAnsi="Times New Roman" w:cs="Times New Roman"/>
          <w:sz w:val="26"/>
          <w:szCs w:val="26"/>
          <w:lang w:val="lt-LT"/>
        </w:rPr>
        <w:t>s of violence pr</w:t>
      </w:r>
      <w:r w:rsidR="003E0EA2">
        <w:rPr>
          <w:rFonts w:ascii="Times New Roman" w:hAnsi="Times New Roman" w:cs="Times New Roman"/>
          <w:sz w:val="26"/>
          <w:szCs w:val="26"/>
          <w:lang w:val="lt-LT"/>
        </w:rPr>
        <w:t>evention against children. K</w:t>
      </w:r>
      <w:r w:rsidR="00B351ED" w:rsidRPr="009914A0">
        <w:rPr>
          <w:rFonts w:ascii="Times New Roman" w:hAnsi="Times New Roman" w:cs="Times New Roman"/>
          <w:sz w:val="26"/>
          <w:szCs w:val="26"/>
          <w:lang w:val="lt-LT"/>
        </w:rPr>
        <w:t>now</w:t>
      </w:r>
      <w:r w:rsidR="003E0EA2">
        <w:rPr>
          <w:rFonts w:ascii="Times New Roman" w:hAnsi="Times New Roman" w:cs="Times New Roman"/>
          <w:sz w:val="26"/>
          <w:szCs w:val="26"/>
          <w:lang w:val="lt-LT"/>
        </w:rPr>
        <w:t>ing</w:t>
      </w:r>
      <w:r w:rsidR="00B351ED" w:rsidRPr="009914A0">
        <w:rPr>
          <w:rFonts w:ascii="Times New Roman" w:hAnsi="Times New Roman" w:cs="Times New Roman"/>
          <w:sz w:val="26"/>
          <w:szCs w:val="26"/>
          <w:lang w:val="lt-LT"/>
        </w:rPr>
        <w:t xml:space="preserve"> that there are differences and </w:t>
      </w:r>
      <w:r w:rsidR="003E0EA2">
        <w:rPr>
          <w:rFonts w:ascii="Times New Roman" w:hAnsi="Times New Roman" w:cs="Times New Roman"/>
          <w:sz w:val="26"/>
          <w:szCs w:val="26"/>
          <w:lang w:val="lt-LT"/>
        </w:rPr>
        <w:t>a</w:t>
      </w:r>
      <w:r w:rsidR="00B351ED" w:rsidRPr="009914A0">
        <w:rPr>
          <w:rFonts w:ascii="Times New Roman" w:hAnsi="Times New Roman" w:cs="Times New Roman"/>
          <w:sz w:val="26"/>
          <w:szCs w:val="26"/>
          <w:lang w:val="lt-LT"/>
        </w:rPr>
        <w:t xml:space="preserve"> lack </w:t>
      </w:r>
      <w:r w:rsidR="003E0EA2">
        <w:rPr>
          <w:rFonts w:ascii="Times New Roman" w:hAnsi="Times New Roman" w:cs="Times New Roman"/>
          <w:sz w:val="26"/>
          <w:szCs w:val="26"/>
          <w:lang w:val="lt-LT"/>
        </w:rPr>
        <w:t>of statistics on</w:t>
      </w:r>
      <w:r w:rsidR="00B351ED" w:rsidRPr="009914A0">
        <w:rPr>
          <w:rFonts w:ascii="Times New Roman" w:hAnsi="Times New Roman" w:cs="Times New Roman"/>
          <w:sz w:val="26"/>
          <w:szCs w:val="26"/>
          <w:lang w:val="lt-LT"/>
        </w:rPr>
        <w:t xml:space="preserve"> violence against chi</w:t>
      </w:r>
      <w:r w:rsidR="003E0EA2">
        <w:rPr>
          <w:rFonts w:ascii="Times New Roman" w:hAnsi="Times New Roman" w:cs="Times New Roman"/>
          <w:sz w:val="26"/>
          <w:szCs w:val="26"/>
          <w:lang w:val="lt-LT"/>
        </w:rPr>
        <w:t xml:space="preserve">ldren as well as the fact that some </w:t>
      </w:r>
      <w:r w:rsidR="00B351ED" w:rsidRPr="009914A0">
        <w:rPr>
          <w:rFonts w:ascii="Times New Roman" w:hAnsi="Times New Roman" w:cs="Times New Roman"/>
          <w:sz w:val="26"/>
          <w:szCs w:val="26"/>
          <w:lang w:val="lt-LT"/>
        </w:rPr>
        <w:t>cases</w:t>
      </w:r>
      <w:r w:rsidR="003E0EA2">
        <w:rPr>
          <w:rFonts w:ascii="Times New Roman" w:hAnsi="Times New Roman" w:cs="Times New Roman"/>
          <w:sz w:val="26"/>
          <w:szCs w:val="26"/>
          <w:lang w:val="lt-LT"/>
        </w:rPr>
        <w:t xml:space="preserve"> of violence</w:t>
      </w:r>
      <w:r w:rsidR="00B351ED" w:rsidRPr="009914A0">
        <w:rPr>
          <w:rFonts w:ascii="Times New Roman" w:hAnsi="Times New Roman" w:cs="Times New Roman"/>
          <w:sz w:val="26"/>
          <w:szCs w:val="26"/>
          <w:lang w:val="lt-LT"/>
        </w:rPr>
        <w:t xml:space="preserve"> </w:t>
      </w:r>
      <w:r w:rsidR="003E0EA2">
        <w:rPr>
          <w:rFonts w:ascii="Times New Roman" w:hAnsi="Times New Roman" w:cs="Times New Roman"/>
          <w:sz w:val="26"/>
          <w:szCs w:val="26"/>
          <w:lang w:val="lt-LT"/>
        </w:rPr>
        <w:t>are</w:t>
      </w:r>
      <w:r w:rsidR="00B351ED" w:rsidRPr="009914A0">
        <w:rPr>
          <w:rFonts w:ascii="Times New Roman" w:hAnsi="Times New Roman" w:cs="Times New Roman"/>
          <w:sz w:val="26"/>
          <w:szCs w:val="26"/>
          <w:lang w:val="lt-LT"/>
        </w:rPr>
        <w:t xml:space="preserve"> being reported to </w:t>
      </w:r>
      <w:r w:rsidR="005D6A1C">
        <w:rPr>
          <w:rFonts w:ascii="Times New Roman" w:hAnsi="Times New Roman" w:cs="Times New Roman"/>
          <w:sz w:val="26"/>
          <w:szCs w:val="26"/>
          <w:lang w:val="lt-LT"/>
        </w:rPr>
        <w:t xml:space="preserve">the </w:t>
      </w:r>
      <w:r w:rsidR="00B351ED" w:rsidRPr="009914A0">
        <w:rPr>
          <w:rFonts w:ascii="Times New Roman" w:hAnsi="Times New Roman" w:cs="Times New Roman"/>
          <w:sz w:val="26"/>
          <w:szCs w:val="26"/>
          <w:lang w:val="lt-LT"/>
        </w:rPr>
        <w:t>authorities can be used t</w:t>
      </w:r>
      <w:r w:rsidR="005D6A1C">
        <w:rPr>
          <w:rFonts w:ascii="Times New Roman" w:hAnsi="Times New Roman" w:cs="Times New Roman"/>
          <w:sz w:val="26"/>
          <w:szCs w:val="26"/>
          <w:lang w:val="lt-LT"/>
        </w:rPr>
        <w:t>o improve the work of child</w:t>
      </w:r>
      <w:r w:rsidR="00B351ED" w:rsidRPr="009914A0">
        <w:rPr>
          <w:rFonts w:ascii="Times New Roman" w:hAnsi="Times New Roman" w:cs="Times New Roman"/>
          <w:sz w:val="26"/>
          <w:szCs w:val="26"/>
          <w:lang w:val="lt-LT"/>
        </w:rPr>
        <w:t xml:space="preserve">care institutions. </w:t>
      </w:r>
    </w:p>
    <w:p w14:paraId="5731A3CA" w14:textId="77777777" w:rsidR="006302E6" w:rsidRPr="009914A0" w:rsidRDefault="006302E6" w:rsidP="00490A00">
      <w:pPr>
        <w:jc w:val="both"/>
        <w:rPr>
          <w:rFonts w:ascii="Times New Roman" w:hAnsi="Times New Roman" w:cs="Times New Roman"/>
          <w:sz w:val="26"/>
          <w:szCs w:val="26"/>
          <w:lang w:val="lt-LT"/>
        </w:rPr>
      </w:pPr>
    </w:p>
    <w:p w14:paraId="54022EE9" w14:textId="4911A73E" w:rsidR="009014CA" w:rsidRPr="009914A0" w:rsidRDefault="006302E6" w:rsidP="00490A00">
      <w:pPr>
        <w:jc w:val="both"/>
        <w:rPr>
          <w:rFonts w:ascii="Times New Roman" w:hAnsi="Times New Roman" w:cs="Times New Roman"/>
          <w:b/>
          <w:sz w:val="26"/>
          <w:szCs w:val="26"/>
          <w:lang w:val="lt-LT"/>
        </w:rPr>
      </w:pPr>
      <w:r w:rsidRPr="009914A0">
        <w:rPr>
          <w:rFonts w:ascii="Times New Roman" w:hAnsi="Times New Roman" w:cs="Times New Roman"/>
          <w:b/>
          <w:sz w:val="26"/>
          <w:szCs w:val="26"/>
          <w:lang w:val="lt-LT"/>
        </w:rPr>
        <w:t>MATERIALS AND METHODS</w:t>
      </w:r>
    </w:p>
    <w:p w14:paraId="013076C2" w14:textId="3B820897" w:rsidR="00493C2B"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493C2B">
        <w:rPr>
          <w:rFonts w:ascii="Times New Roman" w:hAnsi="Times New Roman" w:cs="Times New Roman"/>
          <w:sz w:val="26"/>
          <w:szCs w:val="26"/>
          <w:lang w:val="lt-LT"/>
        </w:rPr>
        <w:t>The methodology was based on two theories: social learning and violence generations stating the violence to be a behaviour which was learned</w:t>
      </w:r>
      <w:r w:rsidR="00BB446A">
        <w:rPr>
          <w:rFonts w:ascii="Times New Roman" w:hAnsi="Times New Roman" w:cs="Times New Roman"/>
          <w:sz w:val="26"/>
          <w:szCs w:val="26"/>
          <w:lang w:val="lt-LT"/>
        </w:rPr>
        <w:t xml:space="preserve"> and originated in the closest </w:t>
      </w:r>
      <w:r w:rsidR="00094BDF">
        <w:rPr>
          <w:rFonts w:ascii="Times New Roman" w:hAnsi="Times New Roman" w:cs="Times New Roman"/>
          <w:sz w:val="26"/>
          <w:szCs w:val="26"/>
          <w:lang w:val="lt-LT"/>
        </w:rPr>
        <w:t>settings</w:t>
      </w:r>
      <w:r w:rsidR="00BB446A">
        <w:rPr>
          <w:rFonts w:ascii="Times New Roman" w:hAnsi="Times New Roman" w:cs="Times New Roman"/>
          <w:sz w:val="26"/>
          <w:szCs w:val="26"/>
          <w:lang w:val="lt-LT"/>
        </w:rPr>
        <w:t>.</w:t>
      </w:r>
      <w:r w:rsidR="00493C2B">
        <w:rPr>
          <w:rFonts w:ascii="Times New Roman" w:hAnsi="Times New Roman" w:cs="Times New Roman"/>
          <w:sz w:val="26"/>
          <w:szCs w:val="26"/>
          <w:lang w:val="lt-LT"/>
        </w:rPr>
        <w:t xml:space="preserve"> </w:t>
      </w:r>
      <w:r w:rsidR="00BB446A">
        <w:rPr>
          <w:rFonts w:ascii="Times New Roman" w:hAnsi="Times New Roman" w:cs="Times New Roman"/>
          <w:sz w:val="26"/>
          <w:szCs w:val="26"/>
          <w:lang w:val="lt-LT"/>
        </w:rPr>
        <w:t>Wh</w:t>
      </w:r>
      <w:r w:rsidR="00094BDF">
        <w:rPr>
          <w:rFonts w:ascii="Times New Roman" w:hAnsi="Times New Roman" w:cs="Times New Roman"/>
          <w:sz w:val="26"/>
          <w:szCs w:val="26"/>
          <w:lang w:val="lt-LT"/>
        </w:rPr>
        <w:t>ile analysing similar research th</w:t>
      </w:r>
      <w:r w:rsidR="00BB446A">
        <w:rPr>
          <w:rFonts w:ascii="Times New Roman" w:hAnsi="Times New Roman" w:cs="Times New Roman"/>
          <w:sz w:val="26"/>
          <w:szCs w:val="26"/>
          <w:lang w:val="lt-LT"/>
        </w:rPr>
        <w:t>r</w:t>
      </w:r>
      <w:r w:rsidR="00094BDF">
        <w:rPr>
          <w:rFonts w:ascii="Times New Roman" w:hAnsi="Times New Roman" w:cs="Times New Roman"/>
          <w:sz w:val="26"/>
          <w:szCs w:val="26"/>
          <w:lang w:val="lt-LT"/>
        </w:rPr>
        <w:t>e</w:t>
      </w:r>
      <w:r w:rsidR="00BB446A">
        <w:rPr>
          <w:rFonts w:ascii="Times New Roman" w:hAnsi="Times New Roman" w:cs="Times New Roman"/>
          <w:sz w:val="26"/>
          <w:szCs w:val="26"/>
          <w:lang w:val="lt-LT"/>
        </w:rPr>
        <w:t xml:space="preserve">e </w:t>
      </w:r>
      <w:r w:rsidR="00094BDF">
        <w:rPr>
          <w:rFonts w:ascii="Times New Roman" w:hAnsi="Times New Roman" w:cs="Times New Roman"/>
          <w:sz w:val="26"/>
          <w:szCs w:val="26"/>
          <w:lang w:val="lt-LT"/>
        </w:rPr>
        <w:t xml:space="preserve">settings </w:t>
      </w:r>
      <w:r w:rsidR="00BB446A">
        <w:rPr>
          <w:rFonts w:ascii="Times New Roman" w:hAnsi="Times New Roman" w:cs="Times New Roman"/>
          <w:sz w:val="26"/>
          <w:szCs w:val="26"/>
          <w:lang w:val="lt-LT"/>
        </w:rPr>
        <w:t>w</w:t>
      </w:r>
      <w:r w:rsidR="00094BDF">
        <w:rPr>
          <w:rFonts w:ascii="Times New Roman" w:hAnsi="Times New Roman" w:cs="Times New Roman"/>
          <w:sz w:val="26"/>
          <w:szCs w:val="26"/>
          <w:lang w:val="lt-LT"/>
        </w:rPr>
        <w:t>h</w:t>
      </w:r>
      <w:r w:rsidR="00BB446A">
        <w:rPr>
          <w:rFonts w:ascii="Times New Roman" w:hAnsi="Times New Roman" w:cs="Times New Roman"/>
          <w:sz w:val="26"/>
          <w:szCs w:val="26"/>
          <w:lang w:val="lt-LT"/>
        </w:rPr>
        <w:t>ere a child can face violence</w:t>
      </w:r>
      <w:r w:rsidR="00094BDF">
        <w:rPr>
          <w:rFonts w:ascii="Times New Roman" w:hAnsi="Times New Roman" w:cs="Times New Roman"/>
          <w:sz w:val="26"/>
          <w:szCs w:val="26"/>
          <w:lang w:val="lt-LT"/>
        </w:rPr>
        <w:t xml:space="preserve"> were established</w:t>
      </w:r>
      <w:r w:rsidR="00BB446A">
        <w:rPr>
          <w:rFonts w:ascii="Times New Roman" w:hAnsi="Times New Roman" w:cs="Times New Roman"/>
          <w:sz w:val="26"/>
          <w:szCs w:val="26"/>
          <w:lang w:val="lt-LT"/>
        </w:rPr>
        <w:t xml:space="preserve">: </w:t>
      </w:r>
      <w:r w:rsidR="00086B19">
        <w:rPr>
          <w:rFonts w:ascii="Times New Roman" w:hAnsi="Times New Roman" w:cs="Times New Roman"/>
          <w:sz w:val="26"/>
          <w:szCs w:val="26"/>
          <w:lang w:val="lt-LT"/>
        </w:rPr>
        <w:t>domestic</w:t>
      </w:r>
      <w:r w:rsidR="00BB446A">
        <w:rPr>
          <w:rFonts w:ascii="Times New Roman" w:hAnsi="Times New Roman" w:cs="Times New Roman"/>
          <w:sz w:val="26"/>
          <w:szCs w:val="26"/>
          <w:lang w:val="lt-LT"/>
        </w:rPr>
        <w:t xml:space="preserve">, school and </w:t>
      </w:r>
      <w:r w:rsidR="00086B19">
        <w:rPr>
          <w:rFonts w:ascii="Times New Roman" w:hAnsi="Times New Roman" w:cs="Times New Roman"/>
          <w:sz w:val="26"/>
          <w:szCs w:val="26"/>
          <w:lang w:val="lt-LT"/>
        </w:rPr>
        <w:t>public</w:t>
      </w:r>
      <w:r w:rsidR="00BB446A">
        <w:rPr>
          <w:rFonts w:ascii="Times New Roman" w:hAnsi="Times New Roman" w:cs="Times New Roman"/>
          <w:sz w:val="26"/>
          <w:szCs w:val="26"/>
          <w:lang w:val="lt-LT"/>
        </w:rPr>
        <w:t xml:space="preserve">. </w:t>
      </w:r>
      <w:r w:rsidR="002C6357">
        <w:rPr>
          <w:rFonts w:ascii="Times New Roman" w:hAnsi="Times New Roman" w:cs="Times New Roman"/>
          <w:sz w:val="26"/>
          <w:szCs w:val="26"/>
          <w:lang w:val="lt-LT"/>
        </w:rPr>
        <w:t xml:space="preserve">It is estimated </w:t>
      </w:r>
      <w:r w:rsidR="00094BDF">
        <w:rPr>
          <w:rFonts w:ascii="Times New Roman" w:hAnsi="Times New Roman" w:cs="Times New Roman"/>
          <w:sz w:val="26"/>
          <w:szCs w:val="26"/>
          <w:lang w:val="lt-LT"/>
        </w:rPr>
        <w:t xml:space="preserve">that </w:t>
      </w:r>
      <w:r w:rsidR="002C6357">
        <w:rPr>
          <w:rFonts w:ascii="Times New Roman" w:hAnsi="Times New Roman" w:cs="Times New Roman"/>
          <w:sz w:val="26"/>
          <w:szCs w:val="26"/>
          <w:lang w:val="lt-LT"/>
        </w:rPr>
        <w:t xml:space="preserve">children spend most of their time in </w:t>
      </w:r>
      <w:r w:rsidR="00094BDF">
        <w:rPr>
          <w:rFonts w:ascii="Times New Roman" w:hAnsi="Times New Roman" w:cs="Times New Roman"/>
          <w:sz w:val="26"/>
          <w:szCs w:val="26"/>
          <w:lang w:val="lt-LT"/>
        </w:rPr>
        <w:t xml:space="preserve">the </w:t>
      </w:r>
      <w:r w:rsidR="002C6357">
        <w:rPr>
          <w:rFonts w:ascii="Times New Roman" w:hAnsi="Times New Roman" w:cs="Times New Roman"/>
          <w:sz w:val="26"/>
          <w:szCs w:val="26"/>
          <w:lang w:val="lt-LT"/>
        </w:rPr>
        <w:t xml:space="preserve">family and at school, however violence might be committed in any of those </w:t>
      </w:r>
      <w:r w:rsidR="00094BDF">
        <w:rPr>
          <w:rFonts w:ascii="Times New Roman" w:hAnsi="Times New Roman" w:cs="Times New Roman"/>
          <w:sz w:val="26"/>
          <w:szCs w:val="26"/>
          <w:lang w:val="lt-LT"/>
        </w:rPr>
        <w:t>settings</w:t>
      </w:r>
      <w:r w:rsidR="002C6357">
        <w:rPr>
          <w:rFonts w:ascii="Times New Roman" w:hAnsi="Times New Roman" w:cs="Times New Roman"/>
          <w:sz w:val="26"/>
          <w:szCs w:val="26"/>
          <w:lang w:val="lt-LT"/>
        </w:rPr>
        <w:t xml:space="preserve">. Thus it was decided to conduct 4 </w:t>
      </w:r>
      <w:r w:rsidR="00094BDF">
        <w:rPr>
          <w:rFonts w:ascii="Times New Roman" w:hAnsi="Times New Roman" w:cs="Times New Roman"/>
          <w:sz w:val="26"/>
          <w:szCs w:val="26"/>
          <w:lang w:val="lt-LT"/>
        </w:rPr>
        <w:t xml:space="preserve">parallel </w:t>
      </w:r>
      <w:r w:rsidR="002C6357">
        <w:rPr>
          <w:rFonts w:ascii="Times New Roman" w:hAnsi="Times New Roman" w:cs="Times New Roman"/>
          <w:sz w:val="26"/>
          <w:szCs w:val="26"/>
          <w:lang w:val="lt-LT"/>
        </w:rPr>
        <w:t xml:space="preserve">researches in order to be able to evaluate violence against children by children in different </w:t>
      </w:r>
      <w:r w:rsidR="00094BDF">
        <w:rPr>
          <w:rFonts w:ascii="Times New Roman" w:hAnsi="Times New Roman" w:cs="Times New Roman"/>
          <w:sz w:val="26"/>
          <w:szCs w:val="26"/>
          <w:lang w:val="lt-LT"/>
        </w:rPr>
        <w:t>settings</w:t>
      </w:r>
      <w:r w:rsidR="002C6357">
        <w:rPr>
          <w:rFonts w:ascii="Times New Roman" w:hAnsi="Times New Roman" w:cs="Times New Roman"/>
          <w:sz w:val="26"/>
          <w:szCs w:val="26"/>
          <w:lang w:val="lt-LT"/>
        </w:rPr>
        <w:t xml:space="preserve">: 1) analysis of </w:t>
      </w:r>
      <w:r w:rsidR="00094BDF">
        <w:rPr>
          <w:rFonts w:ascii="Times New Roman" w:hAnsi="Times New Roman" w:cs="Times New Roman"/>
          <w:sz w:val="26"/>
          <w:szCs w:val="26"/>
          <w:lang w:val="lt-LT"/>
        </w:rPr>
        <w:t>statistical data in order to cl</w:t>
      </w:r>
      <w:r w:rsidR="002C6357">
        <w:rPr>
          <w:rFonts w:ascii="Times New Roman" w:hAnsi="Times New Roman" w:cs="Times New Roman"/>
          <w:sz w:val="26"/>
          <w:szCs w:val="26"/>
          <w:lang w:val="lt-LT"/>
        </w:rPr>
        <w:t xml:space="preserve">arify the distribution of </w:t>
      </w:r>
      <w:r w:rsidR="00094BDF">
        <w:rPr>
          <w:rFonts w:ascii="Times New Roman" w:hAnsi="Times New Roman" w:cs="Times New Roman"/>
          <w:sz w:val="26"/>
          <w:szCs w:val="26"/>
          <w:lang w:val="lt-LT"/>
        </w:rPr>
        <w:t>violence in Lithuania; 2) re</w:t>
      </w:r>
      <w:r w:rsidR="002C6357">
        <w:rPr>
          <w:rFonts w:ascii="Times New Roman" w:hAnsi="Times New Roman" w:cs="Times New Roman"/>
          <w:sz w:val="26"/>
          <w:szCs w:val="26"/>
          <w:lang w:val="lt-LT"/>
        </w:rPr>
        <w:t>trospective analysis of children</w:t>
      </w:r>
      <w:r w:rsidR="00094BDF">
        <w:rPr>
          <w:rFonts w:ascii="Times New Roman" w:hAnsi="Times New Roman" w:cs="Times New Roman"/>
          <w:sz w:val="26"/>
          <w:szCs w:val="26"/>
          <w:lang w:val="lt-LT"/>
        </w:rPr>
        <w:t xml:space="preserve"> treated</w:t>
      </w:r>
      <w:r w:rsidR="002C6357">
        <w:rPr>
          <w:rFonts w:ascii="Times New Roman" w:hAnsi="Times New Roman" w:cs="Times New Roman"/>
          <w:sz w:val="26"/>
          <w:szCs w:val="26"/>
          <w:lang w:val="lt-LT"/>
        </w:rPr>
        <w:t xml:space="preserve"> in Children’s Hospital data for 2000–2009; 3) national survey of </w:t>
      </w:r>
      <w:r w:rsidR="00094BDF">
        <w:rPr>
          <w:rFonts w:ascii="Times New Roman" w:hAnsi="Times New Roman" w:cs="Times New Roman"/>
          <w:sz w:val="26"/>
          <w:szCs w:val="26"/>
          <w:lang w:val="lt-LT"/>
        </w:rPr>
        <w:t xml:space="preserve">child education </w:t>
      </w:r>
      <w:r w:rsidR="002C6357">
        <w:rPr>
          <w:rFonts w:ascii="Times New Roman" w:hAnsi="Times New Roman" w:cs="Times New Roman"/>
          <w:sz w:val="26"/>
          <w:szCs w:val="26"/>
          <w:lang w:val="lt-LT"/>
        </w:rPr>
        <w:t>specialists in order to a</w:t>
      </w:r>
      <w:r w:rsidR="00094BDF">
        <w:rPr>
          <w:rFonts w:ascii="Times New Roman" w:hAnsi="Times New Roman" w:cs="Times New Roman"/>
          <w:sz w:val="26"/>
          <w:szCs w:val="26"/>
          <w:lang w:val="lt-LT"/>
        </w:rPr>
        <w:t>nalyse their experience with cases of violence</w:t>
      </w:r>
      <w:r w:rsidR="002C6357">
        <w:rPr>
          <w:rFonts w:ascii="Times New Roman" w:hAnsi="Times New Roman" w:cs="Times New Roman"/>
          <w:sz w:val="26"/>
          <w:szCs w:val="26"/>
          <w:lang w:val="lt-LT"/>
        </w:rPr>
        <w:t xml:space="preserve"> </w:t>
      </w:r>
      <w:r w:rsidR="00094BDF">
        <w:rPr>
          <w:rFonts w:ascii="Times New Roman" w:hAnsi="Times New Roman" w:cs="Times New Roman"/>
          <w:sz w:val="26"/>
          <w:szCs w:val="26"/>
          <w:lang w:val="lt-LT"/>
        </w:rPr>
        <w:t>against children; 4)</w:t>
      </w:r>
      <w:r w:rsidR="002C6357">
        <w:rPr>
          <w:rFonts w:ascii="Times New Roman" w:hAnsi="Times New Roman" w:cs="Times New Roman"/>
          <w:sz w:val="26"/>
          <w:szCs w:val="26"/>
          <w:lang w:val="lt-LT"/>
        </w:rPr>
        <w:t xml:space="preserve"> national survey of healthcare specialists in order to analyse their experience with cases </w:t>
      </w:r>
      <w:r w:rsidR="00094BDF">
        <w:rPr>
          <w:rFonts w:ascii="Times New Roman" w:hAnsi="Times New Roman" w:cs="Times New Roman"/>
          <w:sz w:val="26"/>
          <w:szCs w:val="26"/>
          <w:lang w:val="lt-LT"/>
        </w:rPr>
        <w:t xml:space="preserve">of violence </w:t>
      </w:r>
      <w:r w:rsidR="002C6357">
        <w:rPr>
          <w:rFonts w:ascii="Times New Roman" w:hAnsi="Times New Roman" w:cs="Times New Roman"/>
          <w:sz w:val="26"/>
          <w:szCs w:val="26"/>
          <w:lang w:val="lt-LT"/>
        </w:rPr>
        <w:t>against children.</w:t>
      </w:r>
    </w:p>
    <w:p w14:paraId="7FBD08F6" w14:textId="5FE66B3A" w:rsidR="006302E6" w:rsidRPr="009914A0" w:rsidRDefault="0049688C" w:rsidP="00490A00">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sidR="00EE2279">
        <w:rPr>
          <w:rFonts w:ascii="Times New Roman" w:hAnsi="Times New Roman" w:cs="Times New Roman"/>
          <w:sz w:val="26"/>
          <w:szCs w:val="26"/>
          <w:lang w:val="lt-LT"/>
        </w:rPr>
        <w:t>In c</w:t>
      </w:r>
      <w:r w:rsidR="00B461D5" w:rsidRPr="009914A0">
        <w:rPr>
          <w:rFonts w:ascii="Times New Roman" w:hAnsi="Times New Roman" w:cs="Times New Roman"/>
          <w:sz w:val="26"/>
          <w:szCs w:val="26"/>
          <w:lang w:val="lt-LT"/>
        </w:rPr>
        <w:t xml:space="preserve">onducting the research on violence against children in Lithuania statistical data </w:t>
      </w:r>
      <w:r w:rsidR="00EB65A1" w:rsidRPr="009914A0">
        <w:rPr>
          <w:rFonts w:ascii="Times New Roman" w:hAnsi="Times New Roman" w:cs="Times New Roman"/>
          <w:sz w:val="26"/>
          <w:szCs w:val="26"/>
          <w:lang w:val="lt-LT"/>
        </w:rPr>
        <w:t>from the</w:t>
      </w:r>
      <w:r w:rsidR="00B461D5" w:rsidRPr="009914A0">
        <w:rPr>
          <w:rFonts w:ascii="Times New Roman" w:hAnsi="Times New Roman" w:cs="Times New Roman"/>
          <w:sz w:val="26"/>
          <w:szCs w:val="26"/>
          <w:lang w:val="lt-LT"/>
        </w:rPr>
        <w:t xml:space="preserve"> </w:t>
      </w:r>
      <w:r w:rsidR="00EE2279">
        <w:rPr>
          <w:rFonts w:ascii="Times New Roman" w:hAnsi="Times New Roman" w:cs="Times New Roman"/>
          <w:sz w:val="26"/>
          <w:szCs w:val="26"/>
          <w:lang w:val="lt-LT"/>
        </w:rPr>
        <w:t xml:space="preserve">following </w:t>
      </w:r>
      <w:r w:rsidR="00B461D5" w:rsidRPr="009914A0">
        <w:rPr>
          <w:rFonts w:ascii="Times New Roman" w:hAnsi="Times New Roman" w:cs="Times New Roman"/>
          <w:sz w:val="26"/>
          <w:szCs w:val="26"/>
          <w:lang w:val="lt-LT"/>
        </w:rPr>
        <w:t>official institutions</w:t>
      </w:r>
      <w:r w:rsidR="00EE2279">
        <w:rPr>
          <w:rFonts w:ascii="Times New Roman" w:hAnsi="Times New Roman" w:cs="Times New Roman"/>
          <w:sz w:val="26"/>
          <w:szCs w:val="26"/>
          <w:lang w:val="lt-LT"/>
        </w:rPr>
        <w:t xml:space="preserve"> were analysed</w:t>
      </w:r>
      <w:r w:rsidR="00B461D5" w:rsidRPr="009914A0">
        <w:rPr>
          <w:rFonts w:ascii="Times New Roman" w:hAnsi="Times New Roman" w:cs="Times New Roman"/>
          <w:sz w:val="26"/>
          <w:szCs w:val="26"/>
          <w:lang w:val="lt-LT"/>
        </w:rPr>
        <w:t xml:space="preserve">: </w:t>
      </w:r>
      <w:r w:rsidR="00EB65A1" w:rsidRPr="009914A0">
        <w:rPr>
          <w:rFonts w:ascii="Times New Roman" w:hAnsi="Times New Roman" w:cs="Times New Roman"/>
          <w:sz w:val="26"/>
          <w:szCs w:val="26"/>
          <w:lang w:val="lt-LT"/>
        </w:rPr>
        <w:t>Statistics Lithuania</w:t>
      </w:r>
      <w:r w:rsidR="003F1E71">
        <w:rPr>
          <w:rFonts w:ascii="Times New Roman" w:hAnsi="Times New Roman" w:cs="Times New Roman"/>
          <w:sz w:val="26"/>
          <w:szCs w:val="26"/>
          <w:lang w:val="lt-LT"/>
        </w:rPr>
        <w:t xml:space="preserve"> for </w:t>
      </w:r>
      <w:r w:rsidR="003F1E71" w:rsidRPr="00F96FFE">
        <w:rPr>
          <w:rFonts w:ascii="Times New Roman" w:hAnsi="Times New Roman"/>
          <w:sz w:val="26"/>
          <w:szCs w:val="26"/>
        </w:rPr>
        <w:t>2005–2011</w:t>
      </w:r>
      <w:r w:rsidR="00EB65A1" w:rsidRPr="009914A0">
        <w:rPr>
          <w:rFonts w:ascii="Times New Roman" w:hAnsi="Times New Roman" w:cs="Times New Roman"/>
          <w:sz w:val="26"/>
          <w:szCs w:val="26"/>
          <w:lang w:val="lt-LT"/>
        </w:rPr>
        <w:t xml:space="preserve">, Health Information Centre </w:t>
      </w:r>
      <w:r w:rsidR="00165549" w:rsidRPr="009914A0">
        <w:rPr>
          <w:rFonts w:ascii="Times New Roman" w:hAnsi="Times New Roman" w:cs="Times New Roman"/>
          <w:sz w:val="26"/>
          <w:szCs w:val="26"/>
          <w:lang w:val="lt-LT"/>
        </w:rPr>
        <w:t>at</w:t>
      </w:r>
      <w:r w:rsidR="00EB65A1" w:rsidRPr="009914A0">
        <w:rPr>
          <w:rFonts w:ascii="Times New Roman" w:hAnsi="Times New Roman" w:cs="Times New Roman"/>
          <w:sz w:val="26"/>
          <w:szCs w:val="26"/>
          <w:lang w:val="lt-LT"/>
        </w:rPr>
        <w:t xml:space="preserve"> </w:t>
      </w:r>
      <w:r w:rsidR="00EE2279">
        <w:rPr>
          <w:rFonts w:ascii="Times New Roman" w:hAnsi="Times New Roman" w:cs="Times New Roman"/>
          <w:sz w:val="26"/>
          <w:szCs w:val="26"/>
          <w:lang w:val="lt-LT"/>
        </w:rPr>
        <w:t xml:space="preserve">the </w:t>
      </w:r>
      <w:r w:rsidR="00EB65A1" w:rsidRPr="009914A0">
        <w:rPr>
          <w:rFonts w:ascii="Times New Roman" w:hAnsi="Times New Roman" w:cs="Times New Roman"/>
          <w:sz w:val="26"/>
          <w:szCs w:val="26"/>
          <w:lang w:val="lt-LT"/>
        </w:rPr>
        <w:t>Institute of Hygiene under the Ministry of Health of Lithuania</w:t>
      </w:r>
      <w:r w:rsidR="003F1E71">
        <w:rPr>
          <w:rFonts w:ascii="Times New Roman" w:hAnsi="Times New Roman" w:cs="Times New Roman"/>
          <w:sz w:val="26"/>
          <w:szCs w:val="26"/>
          <w:lang w:val="lt-LT"/>
        </w:rPr>
        <w:t xml:space="preserve"> for </w:t>
      </w:r>
      <w:r w:rsidR="003F1E71">
        <w:rPr>
          <w:rFonts w:ascii="Times New Roman" w:hAnsi="Times New Roman" w:cs="Times New Roman"/>
          <w:sz w:val="26"/>
          <w:szCs w:val="26"/>
        </w:rPr>
        <w:t>200</w:t>
      </w:r>
      <w:r w:rsidR="001679B1">
        <w:rPr>
          <w:rFonts w:ascii="Times New Roman" w:hAnsi="Times New Roman" w:cs="Times New Roman"/>
          <w:sz w:val="26"/>
          <w:szCs w:val="26"/>
        </w:rPr>
        <w:t>1</w:t>
      </w:r>
      <w:r w:rsidR="003F1E71">
        <w:rPr>
          <w:rFonts w:ascii="Times New Roman" w:hAnsi="Times New Roman" w:cs="Times New Roman"/>
          <w:sz w:val="26"/>
          <w:szCs w:val="26"/>
        </w:rPr>
        <w:t>–2011</w:t>
      </w:r>
      <w:r w:rsidR="00EB65A1" w:rsidRPr="009914A0">
        <w:rPr>
          <w:rFonts w:ascii="Times New Roman" w:hAnsi="Times New Roman" w:cs="Times New Roman"/>
          <w:sz w:val="26"/>
          <w:szCs w:val="26"/>
          <w:lang w:val="lt-LT"/>
        </w:rPr>
        <w:t xml:space="preserve">, </w:t>
      </w:r>
      <w:r w:rsidR="00165549" w:rsidRPr="009914A0">
        <w:rPr>
          <w:rFonts w:ascii="Times New Roman" w:hAnsi="Times New Roman" w:cs="Times New Roman"/>
          <w:sz w:val="26"/>
          <w:szCs w:val="26"/>
          <w:lang w:val="lt-LT"/>
        </w:rPr>
        <w:t>State Child Rights Protection and Adoption Service under the Ministry of Social Security and Labour</w:t>
      </w:r>
      <w:r w:rsidR="00BC3B98" w:rsidRPr="009914A0">
        <w:rPr>
          <w:rFonts w:ascii="Times New Roman" w:hAnsi="Times New Roman" w:cs="Times New Roman"/>
          <w:sz w:val="26"/>
          <w:szCs w:val="26"/>
          <w:lang w:val="lt-LT"/>
        </w:rPr>
        <w:t xml:space="preserve"> of Lithuania</w:t>
      </w:r>
      <w:r w:rsidR="0043001F">
        <w:rPr>
          <w:rFonts w:ascii="Times New Roman" w:hAnsi="Times New Roman" w:cs="Times New Roman"/>
          <w:sz w:val="26"/>
          <w:szCs w:val="26"/>
          <w:lang w:val="lt-LT"/>
        </w:rPr>
        <w:t xml:space="preserve"> for 2008–2011</w:t>
      </w:r>
      <w:r w:rsidR="00AC0968">
        <w:rPr>
          <w:rFonts w:ascii="Times New Roman" w:hAnsi="Times New Roman" w:cs="Times New Roman"/>
          <w:sz w:val="26"/>
          <w:szCs w:val="26"/>
          <w:lang w:val="lt-LT"/>
        </w:rPr>
        <w:t xml:space="preserve">, </w:t>
      </w:r>
      <w:r w:rsidR="00165549" w:rsidRPr="009914A0">
        <w:rPr>
          <w:rFonts w:ascii="Times New Roman" w:hAnsi="Times New Roman" w:cs="Times New Roman"/>
          <w:sz w:val="26"/>
          <w:szCs w:val="26"/>
          <w:lang w:val="lt-LT"/>
        </w:rPr>
        <w:t>Information Technology and Communications department under the Minist</w:t>
      </w:r>
      <w:r w:rsidR="00405535">
        <w:rPr>
          <w:rFonts w:ascii="Times New Roman" w:hAnsi="Times New Roman" w:cs="Times New Roman"/>
          <w:sz w:val="26"/>
          <w:szCs w:val="26"/>
          <w:lang w:val="lt-LT"/>
        </w:rPr>
        <w:t>ry of the Interior of Lithuania</w:t>
      </w:r>
      <w:r w:rsidR="0043001F">
        <w:rPr>
          <w:rFonts w:ascii="Times New Roman" w:hAnsi="Times New Roman" w:cs="Times New Roman"/>
          <w:sz w:val="26"/>
          <w:szCs w:val="26"/>
          <w:lang w:val="lt-LT"/>
        </w:rPr>
        <w:t xml:space="preserve"> on juvenile</w:t>
      </w:r>
      <w:r w:rsidR="00EE2279">
        <w:rPr>
          <w:rFonts w:ascii="Times New Roman" w:hAnsi="Times New Roman" w:cs="Times New Roman"/>
          <w:sz w:val="26"/>
          <w:szCs w:val="26"/>
          <w:lang w:val="lt-LT"/>
        </w:rPr>
        <w:t xml:space="preserve"> delinquency for 2005–2011 and Register of O</w:t>
      </w:r>
      <w:r w:rsidR="003664F2">
        <w:rPr>
          <w:rFonts w:ascii="Times New Roman" w:hAnsi="Times New Roman" w:cs="Times New Roman"/>
          <w:sz w:val="26"/>
          <w:szCs w:val="26"/>
          <w:lang w:val="lt-LT"/>
        </w:rPr>
        <w:t>ffenc</w:t>
      </w:r>
      <w:r w:rsidR="0043001F">
        <w:rPr>
          <w:rFonts w:ascii="Times New Roman" w:hAnsi="Times New Roman" w:cs="Times New Roman"/>
          <w:sz w:val="26"/>
          <w:szCs w:val="26"/>
          <w:lang w:val="lt-LT"/>
        </w:rPr>
        <w:t>es for 2005–2012</w:t>
      </w:r>
      <w:r w:rsidR="00405535">
        <w:rPr>
          <w:rFonts w:ascii="Times New Roman" w:hAnsi="Times New Roman" w:cs="Times New Roman"/>
          <w:sz w:val="26"/>
          <w:szCs w:val="26"/>
          <w:lang w:val="lt-LT"/>
        </w:rPr>
        <w:t>.</w:t>
      </w:r>
    </w:p>
    <w:p w14:paraId="120DCE90" w14:textId="25AC8C27" w:rsidR="006302E6" w:rsidRPr="009914A0"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1D6BEF" w:rsidRPr="009914A0">
        <w:rPr>
          <w:rFonts w:ascii="Times New Roman" w:hAnsi="Times New Roman" w:cs="Times New Roman"/>
          <w:sz w:val="26"/>
          <w:szCs w:val="26"/>
          <w:lang w:val="lt-LT"/>
        </w:rPr>
        <w:t>The analysis in Vilnius University Children</w:t>
      </w:r>
      <w:r w:rsidR="003C5B3C">
        <w:rPr>
          <w:rFonts w:ascii="Times New Roman" w:hAnsi="Times New Roman" w:cs="Times New Roman"/>
          <w:sz w:val="26"/>
          <w:szCs w:val="26"/>
          <w:lang w:val="lt-LT"/>
        </w:rPr>
        <w:t>’s</w:t>
      </w:r>
      <w:r w:rsidR="001D6BEF" w:rsidRPr="009914A0">
        <w:rPr>
          <w:rFonts w:ascii="Times New Roman" w:hAnsi="Times New Roman" w:cs="Times New Roman"/>
          <w:sz w:val="26"/>
          <w:szCs w:val="26"/>
          <w:lang w:val="lt-LT"/>
        </w:rPr>
        <w:t xml:space="preserve"> Hospital covered 1</w:t>
      </w:r>
      <w:r w:rsidR="003664F2">
        <w:rPr>
          <w:rFonts w:ascii="Times New Roman" w:hAnsi="Times New Roman" w:cs="Times New Roman"/>
          <w:sz w:val="26"/>
          <w:szCs w:val="26"/>
          <w:lang w:val="lt-LT"/>
        </w:rPr>
        <w:t>,</w:t>
      </w:r>
      <w:r w:rsidR="001D6BEF" w:rsidRPr="009914A0">
        <w:rPr>
          <w:rFonts w:ascii="Times New Roman" w:hAnsi="Times New Roman" w:cs="Times New Roman"/>
          <w:sz w:val="26"/>
          <w:szCs w:val="26"/>
          <w:lang w:val="lt-LT"/>
        </w:rPr>
        <w:t>422 victims of cases</w:t>
      </w:r>
      <w:r w:rsidR="003C5B3C">
        <w:rPr>
          <w:rFonts w:ascii="Times New Roman" w:hAnsi="Times New Roman" w:cs="Times New Roman"/>
          <w:sz w:val="26"/>
          <w:szCs w:val="26"/>
          <w:lang w:val="lt-LT"/>
        </w:rPr>
        <w:t xml:space="preserve"> of violence who were hospitalis</w:t>
      </w:r>
      <w:r w:rsidR="001D6BEF" w:rsidRPr="009914A0">
        <w:rPr>
          <w:rFonts w:ascii="Times New Roman" w:hAnsi="Times New Roman" w:cs="Times New Roman"/>
          <w:sz w:val="26"/>
          <w:szCs w:val="26"/>
          <w:lang w:val="lt-LT"/>
        </w:rPr>
        <w:t xml:space="preserve">ed </w:t>
      </w:r>
      <w:r w:rsidR="003C5B3C">
        <w:rPr>
          <w:rFonts w:ascii="Times New Roman" w:hAnsi="Times New Roman" w:cs="Times New Roman"/>
          <w:sz w:val="26"/>
          <w:szCs w:val="26"/>
          <w:lang w:val="lt-LT"/>
        </w:rPr>
        <w:t xml:space="preserve">in the </w:t>
      </w:r>
      <w:r w:rsidR="00C613F2">
        <w:rPr>
          <w:rFonts w:ascii="Times New Roman" w:hAnsi="Times New Roman" w:cs="Times New Roman"/>
          <w:sz w:val="26"/>
          <w:szCs w:val="26"/>
          <w:lang w:val="lt-LT"/>
        </w:rPr>
        <w:t>period 2000–</w:t>
      </w:r>
      <w:r w:rsidR="003C5B3C">
        <w:rPr>
          <w:rFonts w:ascii="Times New Roman" w:hAnsi="Times New Roman" w:cs="Times New Roman"/>
          <w:sz w:val="26"/>
          <w:szCs w:val="26"/>
          <w:lang w:val="lt-LT"/>
        </w:rPr>
        <w:t xml:space="preserve">2009 as a result of either </w:t>
      </w:r>
      <w:r w:rsidR="001D6BEF" w:rsidRPr="009914A0">
        <w:rPr>
          <w:rFonts w:ascii="Times New Roman" w:hAnsi="Times New Roman" w:cs="Times New Roman"/>
          <w:sz w:val="26"/>
          <w:szCs w:val="26"/>
          <w:lang w:val="lt-LT"/>
        </w:rPr>
        <w:t>physical, psychologica</w:t>
      </w:r>
      <w:r w:rsidR="003C5B3C">
        <w:rPr>
          <w:rFonts w:ascii="Times New Roman" w:hAnsi="Times New Roman" w:cs="Times New Roman"/>
          <w:sz w:val="26"/>
          <w:szCs w:val="26"/>
          <w:lang w:val="lt-LT"/>
        </w:rPr>
        <w:t>l</w:t>
      </w:r>
      <w:r w:rsidR="001D6BEF" w:rsidRPr="009914A0">
        <w:rPr>
          <w:rFonts w:ascii="Times New Roman" w:hAnsi="Times New Roman" w:cs="Times New Roman"/>
          <w:sz w:val="26"/>
          <w:szCs w:val="26"/>
          <w:lang w:val="lt-LT"/>
        </w:rPr>
        <w:t xml:space="preserve"> or sexual</w:t>
      </w:r>
      <w:r w:rsidR="003C5B3C">
        <w:rPr>
          <w:rFonts w:ascii="Times New Roman" w:hAnsi="Times New Roman" w:cs="Times New Roman"/>
          <w:sz w:val="26"/>
          <w:szCs w:val="26"/>
          <w:lang w:val="lt-LT"/>
        </w:rPr>
        <w:t xml:space="preserve"> violence</w:t>
      </w:r>
      <w:r w:rsidR="001D6BEF" w:rsidRPr="009914A0">
        <w:rPr>
          <w:rFonts w:ascii="Times New Roman" w:hAnsi="Times New Roman" w:cs="Times New Roman"/>
          <w:sz w:val="26"/>
          <w:szCs w:val="26"/>
          <w:lang w:val="lt-LT"/>
        </w:rPr>
        <w:t xml:space="preserve">. </w:t>
      </w:r>
      <w:r w:rsidR="003C5B3C">
        <w:rPr>
          <w:rFonts w:ascii="Times New Roman" w:hAnsi="Times New Roman" w:cs="Times New Roman"/>
          <w:sz w:val="26"/>
          <w:szCs w:val="26"/>
          <w:lang w:val="lt-LT"/>
        </w:rPr>
        <w:t xml:space="preserve">The results analysed found that </w:t>
      </w:r>
      <w:r w:rsidR="001D6BEF" w:rsidRPr="009914A0">
        <w:rPr>
          <w:rFonts w:ascii="Times New Roman" w:hAnsi="Times New Roman" w:cs="Times New Roman"/>
          <w:sz w:val="26"/>
          <w:szCs w:val="26"/>
          <w:lang w:val="lt-LT"/>
        </w:rPr>
        <w:t>perpetrator</w:t>
      </w:r>
      <w:r w:rsidR="003C5B3C">
        <w:rPr>
          <w:rFonts w:ascii="Times New Roman" w:hAnsi="Times New Roman" w:cs="Times New Roman"/>
          <w:sz w:val="26"/>
          <w:szCs w:val="26"/>
          <w:lang w:val="lt-LT"/>
        </w:rPr>
        <w:t>s</w:t>
      </w:r>
      <w:r w:rsidR="001D6BEF" w:rsidRPr="009914A0">
        <w:rPr>
          <w:rFonts w:ascii="Times New Roman" w:hAnsi="Times New Roman" w:cs="Times New Roman"/>
          <w:sz w:val="26"/>
          <w:szCs w:val="26"/>
          <w:lang w:val="lt-LT"/>
        </w:rPr>
        <w:t xml:space="preserve"> w</w:t>
      </w:r>
      <w:r w:rsidR="003C5B3C">
        <w:rPr>
          <w:rFonts w:ascii="Times New Roman" w:hAnsi="Times New Roman" w:cs="Times New Roman"/>
          <w:sz w:val="26"/>
          <w:szCs w:val="26"/>
          <w:lang w:val="lt-LT"/>
        </w:rPr>
        <w:t>ere either children</w:t>
      </w:r>
      <w:r w:rsidR="001D6BEF" w:rsidRPr="009914A0">
        <w:rPr>
          <w:rFonts w:ascii="Times New Roman" w:hAnsi="Times New Roman" w:cs="Times New Roman"/>
          <w:sz w:val="26"/>
          <w:szCs w:val="26"/>
          <w:lang w:val="lt-LT"/>
        </w:rPr>
        <w:t xml:space="preserve"> or the adult</w:t>
      </w:r>
      <w:r w:rsidR="003C5B3C">
        <w:rPr>
          <w:rFonts w:ascii="Times New Roman" w:hAnsi="Times New Roman" w:cs="Times New Roman"/>
          <w:sz w:val="26"/>
          <w:szCs w:val="26"/>
          <w:lang w:val="lt-LT"/>
        </w:rPr>
        <w:t>s</w:t>
      </w:r>
      <w:r w:rsidR="001D6BEF" w:rsidRPr="009914A0">
        <w:rPr>
          <w:rFonts w:ascii="Times New Roman" w:hAnsi="Times New Roman" w:cs="Times New Roman"/>
          <w:sz w:val="26"/>
          <w:szCs w:val="26"/>
          <w:lang w:val="lt-LT"/>
        </w:rPr>
        <w:t xml:space="preserve">. </w:t>
      </w:r>
    </w:p>
    <w:p w14:paraId="36BA3445" w14:textId="19F32E96" w:rsidR="006302E6" w:rsidRPr="009914A0"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611CF6">
        <w:rPr>
          <w:rFonts w:ascii="Times New Roman" w:hAnsi="Times New Roman" w:cs="Times New Roman"/>
          <w:sz w:val="26"/>
          <w:szCs w:val="26"/>
          <w:lang w:val="lt-LT"/>
        </w:rPr>
        <w:t>The n</w:t>
      </w:r>
      <w:r w:rsidR="005C28FD" w:rsidRPr="009914A0">
        <w:rPr>
          <w:rFonts w:ascii="Times New Roman" w:hAnsi="Times New Roman" w:cs="Times New Roman"/>
          <w:sz w:val="26"/>
          <w:szCs w:val="26"/>
          <w:lang w:val="lt-LT"/>
        </w:rPr>
        <w:t>ational survey on educational institutions included various types of institutions and employees educat</w:t>
      </w:r>
      <w:r w:rsidR="00611CF6">
        <w:rPr>
          <w:rFonts w:ascii="Times New Roman" w:hAnsi="Times New Roman" w:cs="Times New Roman"/>
          <w:sz w:val="26"/>
          <w:szCs w:val="26"/>
          <w:lang w:val="lt-LT"/>
        </w:rPr>
        <w:t>ing</w:t>
      </w:r>
      <w:r w:rsidR="005C28FD" w:rsidRPr="009914A0">
        <w:rPr>
          <w:rFonts w:ascii="Times New Roman" w:hAnsi="Times New Roman" w:cs="Times New Roman"/>
          <w:sz w:val="26"/>
          <w:szCs w:val="26"/>
          <w:lang w:val="lt-LT"/>
        </w:rPr>
        <w:t xml:space="preserve"> pupils below 18 years. The answers collected from this research included</w:t>
      </w:r>
      <w:r w:rsidR="00611CF6">
        <w:rPr>
          <w:rFonts w:ascii="Times New Roman" w:hAnsi="Times New Roman" w:cs="Times New Roman"/>
          <w:sz w:val="26"/>
          <w:szCs w:val="26"/>
          <w:lang w:val="lt-LT"/>
        </w:rPr>
        <w:t xml:space="preserve"> those from</w:t>
      </w:r>
      <w:r w:rsidR="005C28FD" w:rsidRPr="009914A0">
        <w:rPr>
          <w:rFonts w:ascii="Times New Roman" w:hAnsi="Times New Roman" w:cs="Times New Roman"/>
          <w:sz w:val="26"/>
          <w:szCs w:val="26"/>
          <w:lang w:val="lt-LT"/>
        </w:rPr>
        <w:t xml:space="preserve"> 1</w:t>
      </w:r>
      <w:r w:rsidR="00C613F2">
        <w:rPr>
          <w:rFonts w:ascii="Times New Roman" w:hAnsi="Times New Roman" w:cs="Times New Roman"/>
          <w:sz w:val="26"/>
          <w:szCs w:val="26"/>
          <w:lang w:val="lt-LT"/>
        </w:rPr>
        <w:t>,</w:t>
      </w:r>
      <w:r w:rsidR="005C28FD" w:rsidRPr="009914A0">
        <w:rPr>
          <w:rFonts w:ascii="Times New Roman" w:hAnsi="Times New Roman" w:cs="Times New Roman"/>
          <w:sz w:val="26"/>
          <w:szCs w:val="26"/>
          <w:lang w:val="lt-LT"/>
        </w:rPr>
        <w:t xml:space="preserve">525 respondents who </w:t>
      </w:r>
      <w:r w:rsidR="00611CF6">
        <w:rPr>
          <w:rFonts w:ascii="Times New Roman" w:hAnsi="Times New Roman" w:cs="Times New Roman"/>
          <w:sz w:val="26"/>
          <w:szCs w:val="26"/>
          <w:lang w:val="lt-LT"/>
        </w:rPr>
        <w:t>completed</w:t>
      </w:r>
      <w:r w:rsidR="005C28FD" w:rsidRPr="009914A0">
        <w:rPr>
          <w:rFonts w:ascii="Times New Roman" w:hAnsi="Times New Roman" w:cs="Times New Roman"/>
          <w:sz w:val="26"/>
          <w:szCs w:val="26"/>
          <w:lang w:val="lt-LT"/>
        </w:rPr>
        <w:t xml:space="preserve"> the questionnaire.</w:t>
      </w:r>
    </w:p>
    <w:p w14:paraId="2073F942" w14:textId="67C48CA4" w:rsidR="006302E6" w:rsidRPr="009914A0"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AC0968">
        <w:rPr>
          <w:rFonts w:ascii="Times New Roman" w:hAnsi="Times New Roman" w:cs="Times New Roman"/>
          <w:sz w:val="26"/>
          <w:szCs w:val="26"/>
          <w:lang w:val="lt-LT"/>
        </w:rPr>
        <w:t>320 e</w:t>
      </w:r>
      <w:r w:rsidR="005C28FD" w:rsidRPr="009914A0">
        <w:rPr>
          <w:rFonts w:ascii="Times New Roman" w:hAnsi="Times New Roman" w:cs="Times New Roman"/>
          <w:sz w:val="26"/>
          <w:szCs w:val="26"/>
          <w:lang w:val="lt-LT"/>
        </w:rPr>
        <w:t>mployees from health</w:t>
      </w:r>
      <w:r w:rsidR="00611CF6">
        <w:rPr>
          <w:rFonts w:ascii="Times New Roman" w:hAnsi="Times New Roman" w:cs="Times New Roman"/>
          <w:sz w:val="26"/>
          <w:szCs w:val="26"/>
          <w:lang w:val="lt-LT"/>
        </w:rPr>
        <w:t>care institutions were question</w:t>
      </w:r>
      <w:r w:rsidR="005C28FD" w:rsidRPr="009914A0">
        <w:rPr>
          <w:rFonts w:ascii="Times New Roman" w:hAnsi="Times New Roman" w:cs="Times New Roman"/>
          <w:sz w:val="26"/>
          <w:szCs w:val="26"/>
          <w:lang w:val="lt-LT"/>
        </w:rPr>
        <w:t xml:space="preserve">ed </w:t>
      </w:r>
      <w:r w:rsidR="00C529E8" w:rsidRPr="009914A0">
        <w:rPr>
          <w:rFonts w:ascii="Times New Roman" w:hAnsi="Times New Roman" w:cs="Times New Roman"/>
          <w:sz w:val="26"/>
          <w:szCs w:val="26"/>
          <w:lang w:val="lt-LT"/>
        </w:rPr>
        <w:t xml:space="preserve">during 5 national conferences </w:t>
      </w:r>
      <w:r w:rsidR="00985847" w:rsidRPr="009914A0">
        <w:rPr>
          <w:rFonts w:ascii="Times New Roman" w:hAnsi="Times New Roman" w:cs="Times New Roman"/>
          <w:sz w:val="26"/>
          <w:szCs w:val="26"/>
          <w:lang w:val="lt-LT"/>
        </w:rPr>
        <w:t>and afterwards the results f</w:t>
      </w:r>
      <w:r w:rsidR="00611CF6">
        <w:rPr>
          <w:rFonts w:ascii="Times New Roman" w:hAnsi="Times New Roman" w:cs="Times New Roman"/>
          <w:sz w:val="26"/>
          <w:szCs w:val="26"/>
          <w:lang w:val="lt-LT"/>
        </w:rPr>
        <w:t>rom 286 participants were analys</w:t>
      </w:r>
      <w:r w:rsidR="00985847" w:rsidRPr="009914A0">
        <w:rPr>
          <w:rFonts w:ascii="Times New Roman" w:hAnsi="Times New Roman" w:cs="Times New Roman"/>
          <w:sz w:val="26"/>
          <w:szCs w:val="26"/>
          <w:lang w:val="lt-LT"/>
        </w:rPr>
        <w:t>ed. Among them were ge</w:t>
      </w:r>
      <w:r w:rsidR="00611CF6">
        <w:rPr>
          <w:rFonts w:ascii="Times New Roman" w:hAnsi="Times New Roman" w:cs="Times New Roman"/>
          <w:sz w:val="26"/>
          <w:szCs w:val="26"/>
          <w:lang w:val="lt-LT"/>
        </w:rPr>
        <w:t>neral practitioners, paediatricians</w:t>
      </w:r>
      <w:r w:rsidR="00985847" w:rsidRPr="009914A0">
        <w:rPr>
          <w:rFonts w:ascii="Times New Roman" w:hAnsi="Times New Roman" w:cs="Times New Roman"/>
          <w:sz w:val="26"/>
          <w:szCs w:val="26"/>
          <w:lang w:val="lt-LT"/>
        </w:rPr>
        <w:t xml:space="preserve">, nurses, </w:t>
      </w:r>
      <w:r w:rsidR="00611CF6">
        <w:rPr>
          <w:rFonts w:ascii="Times New Roman" w:hAnsi="Times New Roman" w:cs="Times New Roman"/>
          <w:sz w:val="26"/>
          <w:szCs w:val="26"/>
          <w:lang w:val="lt-LT"/>
        </w:rPr>
        <w:t xml:space="preserve">and </w:t>
      </w:r>
      <w:r w:rsidR="00985847" w:rsidRPr="009914A0">
        <w:rPr>
          <w:rFonts w:ascii="Times New Roman" w:hAnsi="Times New Roman" w:cs="Times New Roman"/>
          <w:sz w:val="26"/>
          <w:szCs w:val="26"/>
          <w:lang w:val="lt-LT"/>
        </w:rPr>
        <w:t>other special</w:t>
      </w:r>
      <w:r w:rsidR="00611CF6">
        <w:rPr>
          <w:rFonts w:ascii="Times New Roman" w:hAnsi="Times New Roman" w:cs="Times New Roman"/>
          <w:sz w:val="26"/>
          <w:szCs w:val="26"/>
          <w:lang w:val="lt-LT"/>
        </w:rPr>
        <w:t>ists</w:t>
      </w:r>
      <w:r w:rsidR="00985847" w:rsidRPr="009914A0">
        <w:rPr>
          <w:rFonts w:ascii="Times New Roman" w:hAnsi="Times New Roman" w:cs="Times New Roman"/>
          <w:sz w:val="26"/>
          <w:szCs w:val="26"/>
          <w:lang w:val="lt-LT"/>
        </w:rPr>
        <w:t xml:space="preserve">. </w:t>
      </w:r>
    </w:p>
    <w:p w14:paraId="03BFFA84" w14:textId="64E4CA35" w:rsidR="00416538" w:rsidRPr="006E2669" w:rsidRDefault="006302E6" w:rsidP="00490A00">
      <w:pPr>
        <w:jc w:val="both"/>
        <w:rPr>
          <w:rFonts w:ascii="Times New Roman" w:hAnsi="Times New Roman" w:cs="Times New Roman"/>
          <w:sz w:val="26"/>
          <w:szCs w:val="26"/>
          <w:lang w:val="lt-LT"/>
        </w:rPr>
      </w:pPr>
      <w:r w:rsidRPr="009914A0">
        <w:rPr>
          <w:rFonts w:ascii="Times New Roman" w:hAnsi="Times New Roman" w:cs="Times New Roman"/>
          <w:sz w:val="26"/>
          <w:szCs w:val="26"/>
          <w:lang w:val="lt-LT"/>
        </w:rPr>
        <w:tab/>
      </w:r>
      <w:r w:rsidR="00AC0968">
        <w:rPr>
          <w:rFonts w:ascii="Times New Roman" w:hAnsi="Times New Roman" w:cs="Times New Roman"/>
          <w:sz w:val="26"/>
          <w:szCs w:val="26"/>
          <w:lang w:val="lt-LT"/>
        </w:rPr>
        <w:t>O</w:t>
      </w:r>
      <w:r w:rsidR="00985847" w:rsidRPr="009914A0">
        <w:rPr>
          <w:rFonts w:ascii="Times New Roman" w:hAnsi="Times New Roman" w:cs="Times New Roman"/>
          <w:sz w:val="26"/>
          <w:szCs w:val="26"/>
          <w:lang w:val="lt-LT"/>
        </w:rPr>
        <w:t xml:space="preserve">fficial </w:t>
      </w:r>
      <w:r w:rsidR="00D949FB">
        <w:rPr>
          <w:rFonts w:ascii="Times New Roman" w:hAnsi="Times New Roman" w:cs="Times New Roman"/>
          <w:sz w:val="26"/>
          <w:szCs w:val="26"/>
          <w:lang w:val="lt-LT"/>
        </w:rPr>
        <w:t xml:space="preserve">but not published </w:t>
      </w:r>
      <w:r w:rsidR="00985847" w:rsidRPr="009914A0">
        <w:rPr>
          <w:rFonts w:ascii="Times New Roman" w:hAnsi="Times New Roman" w:cs="Times New Roman"/>
          <w:sz w:val="26"/>
          <w:szCs w:val="26"/>
          <w:lang w:val="lt-LT"/>
        </w:rPr>
        <w:t xml:space="preserve">data from </w:t>
      </w:r>
      <w:r w:rsidR="00985847" w:rsidRPr="009914A0">
        <w:rPr>
          <w:rFonts w:ascii="Times New Roman" w:hAnsi="Times New Roman" w:cs="Times New Roman"/>
          <w:sz w:val="26"/>
          <w:szCs w:val="26"/>
        </w:rPr>
        <w:t xml:space="preserve">the </w:t>
      </w:r>
      <w:r w:rsidR="009C4F2F" w:rsidRPr="00611CF6">
        <w:rPr>
          <w:rFonts w:ascii="Times New Roman" w:hAnsi="Times New Roman" w:cs="Times New Roman"/>
          <w:sz w:val="26"/>
          <w:szCs w:val="26"/>
        </w:rPr>
        <w:t>Vilnius County Police Headquarters Public Order</w:t>
      </w:r>
      <w:r w:rsidR="00611CF6">
        <w:rPr>
          <w:rFonts w:ascii="Times New Roman" w:hAnsi="Times New Roman" w:cs="Times New Roman"/>
          <w:sz w:val="26"/>
          <w:szCs w:val="26"/>
        </w:rPr>
        <w:t xml:space="preserve"> Board Division of Prevention </w:t>
      </w:r>
      <w:r w:rsidR="00985847" w:rsidRPr="009914A0">
        <w:rPr>
          <w:rFonts w:ascii="Times New Roman" w:hAnsi="Times New Roman" w:cs="Times New Roman"/>
          <w:sz w:val="26"/>
          <w:szCs w:val="26"/>
          <w:lang w:val="lt-LT"/>
        </w:rPr>
        <w:t>covering Vilniu</w:t>
      </w:r>
      <w:r w:rsidR="00AC59CE">
        <w:rPr>
          <w:rFonts w:ascii="Times New Roman" w:hAnsi="Times New Roman" w:cs="Times New Roman"/>
          <w:sz w:val="26"/>
          <w:szCs w:val="26"/>
          <w:lang w:val="lt-LT"/>
        </w:rPr>
        <w:t>s and Vilnius district for 2008–</w:t>
      </w:r>
      <w:r w:rsidRPr="009914A0">
        <w:rPr>
          <w:rFonts w:ascii="Times New Roman" w:hAnsi="Times New Roman" w:cs="Times New Roman"/>
          <w:sz w:val="26"/>
          <w:szCs w:val="26"/>
          <w:lang w:val="lt-LT"/>
        </w:rPr>
        <w:t>2012</w:t>
      </w:r>
      <w:r w:rsidR="00611CF6">
        <w:rPr>
          <w:rFonts w:ascii="Times New Roman" w:hAnsi="Times New Roman" w:cs="Times New Roman"/>
          <w:sz w:val="26"/>
          <w:szCs w:val="26"/>
          <w:lang w:val="lt-LT"/>
        </w:rPr>
        <w:t xml:space="preserve"> were also analysed</w:t>
      </w:r>
      <w:r w:rsidR="00985847" w:rsidRPr="009914A0">
        <w:rPr>
          <w:rFonts w:ascii="Times New Roman" w:hAnsi="Times New Roman" w:cs="Times New Roman"/>
          <w:sz w:val="26"/>
          <w:szCs w:val="26"/>
          <w:lang w:val="lt-LT"/>
        </w:rPr>
        <w:t>.</w:t>
      </w:r>
      <w:r w:rsidRPr="009914A0">
        <w:rPr>
          <w:rFonts w:ascii="Times New Roman" w:hAnsi="Times New Roman" w:cs="Times New Roman"/>
          <w:sz w:val="26"/>
          <w:szCs w:val="26"/>
          <w:lang w:val="lt-LT"/>
        </w:rPr>
        <w:t xml:space="preserve"> </w:t>
      </w:r>
      <w:r w:rsidR="00416538" w:rsidRPr="00416538">
        <w:rPr>
          <w:rFonts w:ascii="Times New Roman" w:hAnsi="Times New Roman"/>
          <w:sz w:val="26"/>
          <w:szCs w:val="26"/>
          <w:highlight w:val="yellow"/>
        </w:rPr>
        <w:t xml:space="preserve"> </w:t>
      </w:r>
    </w:p>
    <w:p w14:paraId="76FA3D77" w14:textId="188AF5E4" w:rsidR="00416538" w:rsidRPr="00416538" w:rsidRDefault="00416538" w:rsidP="00490A00">
      <w:pPr>
        <w:jc w:val="both"/>
        <w:rPr>
          <w:rFonts w:ascii="Times New Roman" w:hAnsi="Times New Roman"/>
          <w:sz w:val="26"/>
          <w:szCs w:val="26"/>
          <w:highlight w:val="yellow"/>
        </w:rPr>
      </w:pPr>
      <w:r w:rsidRPr="006E2669">
        <w:rPr>
          <w:rFonts w:ascii="Times New Roman" w:hAnsi="Times New Roman"/>
          <w:sz w:val="26"/>
          <w:szCs w:val="26"/>
        </w:rPr>
        <w:tab/>
      </w:r>
      <w:r w:rsidR="006E2669" w:rsidRPr="006E2669">
        <w:rPr>
          <w:rFonts w:ascii="Times New Roman" w:hAnsi="Times New Roman"/>
          <w:sz w:val="26"/>
          <w:szCs w:val="26"/>
        </w:rPr>
        <w:t xml:space="preserve">During the analysis of </w:t>
      </w:r>
      <w:r w:rsidR="008475DF">
        <w:rPr>
          <w:rFonts w:ascii="Times New Roman" w:hAnsi="Times New Roman"/>
          <w:sz w:val="26"/>
          <w:szCs w:val="26"/>
        </w:rPr>
        <w:t xml:space="preserve">the </w:t>
      </w:r>
      <w:r w:rsidR="006E2669" w:rsidRPr="006E2669">
        <w:rPr>
          <w:rFonts w:ascii="Times New Roman" w:hAnsi="Times New Roman"/>
          <w:sz w:val="26"/>
          <w:szCs w:val="26"/>
        </w:rPr>
        <w:t xml:space="preserve">Children’s Hospital data a selection </w:t>
      </w:r>
      <w:r w:rsidR="002B5476">
        <w:rPr>
          <w:rFonts w:ascii="Times New Roman" w:hAnsi="Times New Roman"/>
          <w:sz w:val="26"/>
          <w:szCs w:val="26"/>
        </w:rPr>
        <w:t xml:space="preserve">was made </w:t>
      </w:r>
      <w:r w:rsidR="006E2669" w:rsidRPr="006E2669">
        <w:rPr>
          <w:rFonts w:ascii="Times New Roman" w:hAnsi="Times New Roman"/>
          <w:sz w:val="26"/>
          <w:szCs w:val="26"/>
        </w:rPr>
        <w:t>of case histories of children, who had experienced at least one of thr</w:t>
      </w:r>
      <w:r w:rsidR="002B5476">
        <w:rPr>
          <w:rFonts w:ascii="Times New Roman" w:hAnsi="Times New Roman"/>
          <w:sz w:val="26"/>
          <w:szCs w:val="26"/>
        </w:rPr>
        <w:t>e</w:t>
      </w:r>
      <w:r w:rsidR="006E2669" w:rsidRPr="006E2669">
        <w:rPr>
          <w:rFonts w:ascii="Times New Roman" w:hAnsi="Times New Roman"/>
          <w:sz w:val="26"/>
          <w:szCs w:val="26"/>
        </w:rPr>
        <w:t xml:space="preserve">e forms of violence (physical, psychological or sexual). </w:t>
      </w:r>
      <w:r w:rsidR="00AC59CE">
        <w:rPr>
          <w:rFonts w:ascii="Times New Roman" w:hAnsi="Times New Roman"/>
          <w:sz w:val="26"/>
          <w:szCs w:val="26"/>
        </w:rPr>
        <w:t>A form was designed to collect demo</w:t>
      </w:r>
      <w:r w:rsidR="002B5476">
        <w:rPr>
          <w:rFonts w:ascii="Times New Roman" w:hAnsi="Times New Roman"/>
          <w:sz w:val="26"/>
          <w:szCs w:val="26"/>
        </w:rPr>
        <w:t xml:space="preserve">graphic data. </w:t>
      </w:r>
      <w:r w:rsidR="006E2669" w:rsidRPr="006E2669">
        <w:rPr>
          <w:rFonts w:ascii="Times New Roman" w:hAnsi="Times New Roman"/>
          <w:sz w:val="26"/>
          <w:szCs w:val="26"/>
        </w:rPr>
        <w:t xml:space="preserve">During the analysis a form </w:t>
      </w:r>
      <w:r w:rsidR="006E2669">
        <w:rPr>
          <w:rFonts w:ascii="Times New Roman" w:hAnsi="Times New Roman"/>
          <w:sz w:val="26"/>
          <w:szCs w:val="26"/>
        </w:rPr>
        <w:t>designed to collect</w:t>
      </w:r>
      <w:r w:rsidR="006E2669" w:rsidRPr="006E2669">
        <w:rPr>
          <w:rFonts w:ascii="Times New Roman" w:hAnsi="Times New Roman"/>
          <w:sz w:val="26"/>
          <w:szCs w:val="26"/>
        </w:rPr>
        <w:t xml:space="preserve"> demographic data</w:t>
      </w:r>
      <w:r w:rsidR="00AC59CE">
        <w:rPr>
          <w:rFonts w:ascii="Times New Roman" w:hAnsi="Times New Roman"/>
          <w:sz w:val="26"/>
          <w:szCs w:val="26"/>
        </w:rPr>
        <w:t xml:space="preserve"> was used</w:t>
      </w:r>
      <w:r w:rsidR="006E2669">
        <w:rPr>
          <w:rFonts w:ascii="Times New Roman" w:hAnsi="Times New Roman"/>
          <w:sz w:val="26"/>
          <w:szCs w:val="26"/>
        </w:rPr>
        <w:t xml:space="preserve">. </w:t>
      </w:r>
      <w:r w:rsidR="002B5476">
        <w:rPr>
          <w:rFonts w:ascii="Times New Roman" w:hAnsi="Times New Roman"/>
          <w:sz w:val="26"/>
          <w:szCs w:val="26"/>
        </w:rPr>
        <w:t>The perpetrators were classified into three groups: adults, children, uni</w:t>
      </w:r>
      <w:r w:rsidR="006E2669">
        <w:rPr>
          <w:rFonts w:ascii="Times New Roman" w:hAnsi="Times New Roman"/>
          <w:sz w:val="26"/>
          <w:szCs w:val="26"/>
        </w:rPr>
        <w:t>dentified (e.g. friend, a</w:t>
      </w:r>
      <w:r w:rsidR="002B5476">
        <w:rPr>
          <w:rFonts w:ascii="Times New Roman" w:hAnsi="Times New Roman"/>
          <w:sz w:val="26"/>
          <w:szCs w:val="26"/>
        </w:rPr>
        <w:t>c</w:t>
      </w:r>
      <w:r w:rsidR="006E2669">
        <w:rPr>
          <w:rFonts w:ascii="Times New Roman" w:hAnsi="Times New Roman"/>
          <w:sz w:val="26"/>
          <w:szCs w:val="26"/>
        </w:rPr>
        <w:t>quaint</w:t>
      </w:r>
      <w:r w:rsidR="002B5476">
        <w:rPr>
          <w:rFonts w:ascii="Times New Roman" w:hAnsi="Times New Roman"/>
          <w:sz w:val="26"/>
          <w:szCs w:val="26"/>
        </w:rPr>
        <w:t>ance</w:t>
      </w:r>
      <w:r w:rsidR="006E2669">
        <w:rPr>
          <w:rFonts w:ascii="Times New Roman" w:hAnsi="Times New Roman"/>
          <w:sz w:val="26"/>
          <w:szCs w:val="26"/>
        </w:rPr>
        <w:t>).</w:t>
      </w:r>
      <w:r w:rsidR="006E2669" w:rsidRPr="006E2669">
        <w:rPr>
          <w:rFonts w:ascii="Times New Roman" w:hAnsi="Times New Roman"/>
          <w:sz w:val="26"/>
          <w:szCs w:val="26"/>
        </w:rPr>
        <w:t xml:space="preserve"> </w:t>
      </w:r>
    </w:p>
    <w:p w14:paraId="7915022D" w14:textId="59A0B868" w:rsidR="00416538" w:rsidRPr="00416538" w:rsidRDefault="006E2669" w:rsidP="00490A00">
      <w:pPr>
        <w:ind w:firstLine="720"/>
        <w:jc w:val="both"/>
        <w:rPr>
          <w:rFonts w:ascii="Times New Roman" w:hAnsi="Times New Roman"/>
          <w:sz w:val="26"/>
          <w:szCs w:val="26"/>
          <w:highlight w:val="yellow"/>
        </w:rPr>
      </w:pPr>
      <w:r w:rsidRPr="006E2669">
        <w:rPr>
          <w:rFonts w:ascii="Times New Roman" w:hAnsi="Times New Roman"/>
          <w:sz w:val="26"/>
          <w:szCs w:val="26"/>
        </w:rPr>
        <w:t>For the investigation of employees of educational and healthcare institutions a questionnaire</w:t>
      </w:r>
      <w:r w:rsidR="002B5476">
        <w:rPr>
          <w:rFonts w:ascii="Times New Roman" w:hAnsi="Times New Roman"/>
          <w:sz w:val="26"/>
          <w:szCs w:val="26"/>
        </w:rPr>
        <w:t xml:space="preserve"> </w:t>
      </w:r>
      <w:r w:rsidR="002B5476" w:rsidRPr="006E2669">
        <w:rPr>
          <w:rFonts w:ascii="Times New Roman" w:hAnsi="Times New Roman"/>
          <w:sz w:val="26"/>
          <w:szCs w:val="26"/>
        </w:rPr>
        <w:t>was designed</w:t>
      </w:r>
      <w:r w:rsidRPr="006E2669">
        <w:rPr>
          <w:rFonts w:ascii="Times New Roman" w:hAnsi="Times New Roman"/>
          <w:sz w:val="26"/>
          <w:szCs w:val="26"/>
        </w:rPr>
        <w:t xml:space="preserve"> and uploaded to </w:t>
      </w:r>
      <w:r w:rsidR="002B5476">
        <w:rPr>
          <w:rFonts w:ascii="Times New Roman" w:hAnsi="Times New Roman"/>
          <w:sz w:val="26"/>
          <w:szCs w:val="26"/>
        </w:rPr>
        <w:t>the electronic</w:t>
      </w:r>
      <w:r w:rsidRPr="006E2669">
        <w:rPr>
          <w:rFonts w:ascii="Times New Roman" w:hAnsi="Times New Roman"/>
          <w:sz w:val="26"/>
          <w:szCs w:val="26"/>
        </w:rPr>
        <w:t xml:space="preserve"> portal for performing surveys </w:t>
      </w:r>
      <w:r w:rsidR="002B5476">
        <w:rPr>
          <w:rFonts w:ascii="Times New Roman" w:hAnsi="Times New Roman"/>
          <w:sz w:val="26"/>
          <w:szCs w:val="26"/>
        </w:rPr>
        <w:t xml:space="preserve">– </w:t>
      </w:r>
      <w:r w:rsidRPr="006E2669">
        <w:rPr>
          <w:rFonts w:ascii="Times New Roman" w:hAnsi="Times New Roman"/>
          <w:i/>
          <w:sz w:val="26"/>
          <w:szCs w:val="26"/>
        </w:rPr>
        <w:t>www.manoapklausa.lt</w:t>
      </w:r>
      <w:r w:rsidRPr="006E2669">
        <w:rPr>
          <w:rFonts w:ascii="Times New Roman" w:hAnsi="Times New Roman"/>
          <w:sz w:val="26"/>
          <w:szCs w:val="26"/>
        </w:rPr>
        <w:t xml:space="preserve">. </w:t>
      </w:r>
      <w:r w:rsidR="0014463C">
        <w:rPr>
          <w:rFonts w:ascii="Times New Roman" w:hAnsi="Times New Roman"/>
          <w:sz w:val="26"/>
          <w:szCs w:val="26"/>
        </w:rPr>
        <w:t xml:space="preserve">The </w:t>
      </w:r>
      <w:r w:rsidR="002B5476">
        <w:rPr>
          <w:rFonts w:ascii="Times New Roman" w:hAnsi="Times New Roman"/>
          <w:sz w:val="26"/>
          <w:szCs w:val="26"/>
        </w:rPr>
        <w:t xml:space="preserve">request to complete the questionnaire and the </w:t>
      </w:r>
      <w:r w:rsidR="0014463C">
        <w:rPr>
          <w:rFonts w:ascii="Times New Roman" w:hAnsi="Times New Roman"/>
          <w:sz w:val="26"/>
          <w:szCs w:val="26"/>
        </w:rPr>
        <w:t>link to it was distributed through the Ministry of Education of Lithuania and</w:t>
      </w:r>
      <w:r w:rsidR="002B5476">
        <w:rPr>
          <w:rFonts w:ascii="Times New Roman" w:hAnsi="Times New Roman"/>
          <w:sz w:val="26"/>
          <w:szCs w:val="26"/>
        </w:rPr>
        <w:t xml:space="preserve"> the</w:t>
      </w:r>
      <w:r w:rsidR="0014463C">
        <w:rPr>
          <w:rFonts w:ascii="Times New Roman" w:hAnsi="Times New Roman"/>
          <w:sz w:val="26"/>
          <w:szCs w:val="26"/>
        </w:rPr>
        <w:t xml:space="preserve"> Department of Education under the Municipality of Vilnius city. Respondents </w:t>
      </w:r>
      <w:r w:rsidR="002B5476">
        <w:rPr>
          <w:rFonts w:ascii="Times New Roman" w:hAnsi="Times New Roman"/>
          <w:sz w:val="26"/>
          <w:szCs w:val="26"/>
        </w:rPr>
        <w:t xml:space="preserve">simply had to complete the questionnaire by clicking the answers in the active link. </w:t>
      </w:r>
      <w:r w:rsidR="00DF79A6">
        <w:rPr>
          <w:rFonts w:ascii="Times New Roman" w:hAnsi="Times New Roman"/>
          <w:sz w:val="26"/>
          <w:szCs w:val="26"/>
        </w:rPr>
        <w:t xml:space="preserve">The survey of healthcare specialists was performed first by </w:t>
      </w:r>
      <w:r w:rsidR="002B5476">
        <w:rPr>
          <w:rFonts w:ascii="Times New Roman" w:hAnsi="Times New Roman"/>
          <w:sz w:val="26"/>
          <w:szCs w:val="26"/>
        </w:rPr>
        <w:t xml:space="preserve">testing a </w:t>
      </w:r>
      <w:r w:rsidR="00DF79A6">
        <w:rPr>
          <w:rFonts w:ascii="Times New Roman" w:hAnsi="Times New Roman"/>
          <w:sz w:val="26"/>
          <w:szCs w:val="26"/>
        </w:rPr>
        <w:t xml:space="preserve">pilot questionnaire and </w:t>
      </w:r>
      <w:r w:rsidR="002B5476">
        <w:rPr>
          <w:rFonts w:ascii="Times New Roman" w:hAnsi="Times New Roman"/>
          <w:sz w:val="26"/>
          <w:szCs w:val="26"/>
        </w:rPr>
        <w:t xml:space="preserve">then </w:t>
      </w:r>
      <w:r w:rsidR="00DF79A6">
        <w:rPr>
          <w:rFonts w:ascii="Times New Roman" w:hAnsi="Times New Roman"/>
          <w:sz w:val="26"/>
          <w:szCs w:val="26"/>
        </w:rPr>
        <w:t xml:space="preserve">after </w:t>
      </w:r>
      <w:r w:rsidR="002B5476">
        <w:rPr>
          <w:rFonts w:ascii="Times New Roman" w:hAnsi="Times New Roman"/>
          <w:sz w:val="26"/>
          <w:szCs w:val="26"/>
        </w:rPr>
        <w:t>fine-tuning</w:t>
      </w:r>
      <w:r w:rsidR="00DF79A6">
        <w:rPr>
          <w:rFonts w:ascii="Times New Roman" w:hAnsi="Times New Roman"/>
          <w:sz w:val="26"/>
          <w:szCs w:val="26"/>
        </w:rPr>
        <w:t xml:space="preserve"> the questions and the </w:t>
      </w:r>
      <w:r w:rsidR="002B5476">
        <w:rPr>
          <w:rFonts w:ascii="Times New Roman" w:hAnsi="Times New Roman"/>
          <w:sz w:val="26"/>
          <w:szCs w:val="26"/>
        </w:rPr>
        <w:t>order of the questions this questionnaire</w:t>
      </w:r>
      <w:r w:rsidR="00DF79A6">
        <w:rPr>
          <w:rFonts w:ascii="Times New Roman" w:hAnsi="Times New Roman"/>
          <w:sz w:val="26"/>
          <w:szCs w:val="26"/>
        </w:rPr>
        <w:t xml:space="preserve"> was used a</w:t>
      </w:r>
      <w:r w:rsidR="002B5476">
        <w:rPr>
          <w:rFonts w:ascii="Times New Roman" w:hAnsi="Times New Roman"/>
          <w:sz w:val="26"/>
          <w:szCs w:val="26"/>
        </w:rPr>
        <w:t>s a</w:t>
      </w:r>
      <w:r w:rsidR="00DF79A6">
        <w:rPr>
          <w:rFonts w:ascii="Times New Roman" w:hAnsi="Times New Roman"/>
          <w:sz w:val="26"/>
          <w:szCs w:val="26"/>
        </w:rPr>
        <w:t xml:space="preserve"> paper version </w:t>
      </w:r>
      <w:r w:rsidR="002B5476">
        <w:rPr>
          <w:rFonts w:ascii="Times New Roman" w:hAnsi="Times New Roman"/>
          <w:sz w:val="26"/>
          <w:szCs w:val="26"/>
        </w:rPr>
        <w:t>for</w:t>
      </w:r>
      <w:r w:rsidR="00DF79A6">
        <w:rPr>
          <w:rFonts w:ascii="Times New Roman" w:hAnsi="Times New Roman"/>
          <w:sz w:val="26"/>
          <w:szCs w:val="26"/>
        </w:rPr>
        <w:t xml:space="preserve"> healthcare specialists duri</w:t>
      </w:r>
      <w:r w:rsidR="002B5476">
        <w:rPr>
          <w:rFonts w:ascii="Times New Roman" w:hAnsi="Times New Roman"/>
          <w:sz w:val="26"/>
          <w:szCs w:val="26"/>
        </w:rPr>
        <w:t>ng 5 national conferences. A</w:t>
      </w:r>
      <w:r w:rsidR="00DF79A6">
        <w:rPr>
          <w:rFonts w:ascii="Times New Roman" w:hAnsi="Times New Roman"/>
          <w:sz w:val="26"/>
          <w:szCs w:val="26"/>
        </w:rPr>
        <w:t xml:space="preserve">nswers were </w:t>
      </w:r>
      <w:r w:rsidR="002B5476">
        <w:rPr>
          <w:rFonts w:ascii="Times New Roman" w:hAnsi="Times New Roman"/>
          <w:sz w:val="26"/>
          <w:szCs w:val="26"/>
        </w:rPr>
        <w:t>received</w:t>
      </w:r>
      <w:r w:rsidR="00DF79A6">
        <w:rPr>
          <w:rFonts w:ascii="Times New Roman" w:hAnsi="Times New Roman"/>
          <w:sz w:val="26"/>
          <w:szCs w:val="26"/>
        </w:rPr>
        <w:t xml:space="preserve"> from 320 respondents</w:t>
      </w:r>
      <w:r w:rsidR="00DF79A6" w:rsidRPr="00DF79A6">
        <w:rPr>
          <w:rFonts w:ascii="Times New Roman" w:hAnsi="Times New Roman"/>
          <w:sz w:val="26"/>
          <w:szCs w:val="26"/>
        </w:rPr>
        <w:t>.</w:t>
      </w:r>
    </w:p>
    <w:p w14:paraId="70BCD381" w14:textId="4B48E597" w:rsidR="00416538" w:rsidRPr="00065A32" w:rsidRDefault="00DF79A6" w:rsidP="00490A00">
      <w:pPr>
        <w:ind w:firstLine="720"/>
        <w:jc w:val="both"/>
        <w:rPr>
          <w:rFonts w:ascii="Times New Roman" w:hAnsi="Times New Roman"/>
          <w:sz w:val="26"/>
          <w:szCs w:val="26"/>
          <w:highlight w:val="yellow"/>
        </w:rPr>
      </w:pPr>
      <w:r w:rsidRPr="00DF79A6">
        <w:rPr>
          <w:rFonts w:ascii="Times New Roman" w:hAnsi="Times New Roman"/>
          <w:sz w:val="26"/>
          <w:szCs w:val="26"/>
        </w:rPr>
        <w:t xml:space="preserve">The data collected from </w:t>
      </w:r>
      <w:r>
        <w:rPr>
          <w:rFonts w:ascii="Times New Roman" w:hAnsi="Times New Roman"/>
          <w:sz w:val="26"/>
          <w:szCs w:val="26"/>
        </w:rPr>
        <w:t xml:space="preserve">the </w:t>
      </w:r>
      <w:r w:rsidR="002B5476" w:rsidRPr="00611CF6">
        <w:rPr>
          <w:rFonts w:ascii="Times New Roman" w:hAnsi="Times New Roman" w:cs="Times New Roman"/>
          <w:sz w:val="26"/>
          <w:szCs w:val="26"/>
        </w:rPr>
        <w:t>Vilnius County Police Headquarters Public Order</w:t>
      </w:r>
      <w:r w:rsidR="002B5476">
        <w:rPr>
          <w:rFonts w:ascii="Times New Roman" w:hAnsi="Times New Roman" w:cs="Times New Roman"/>
          <w:sz w:val="26"/>
          <w:szCs w:val="26"/>
        </w:rPr>
        <w:t xml:space="preserve"> Board Division of Prevention</w:t>
      </w:r>
      <w:r w:rsidRPr="009914A0">
        <w:rPr>
          <w:rFonts w:ascii="Times New Roman" w:hAnsi="Times New Roman" w:cs="Times New Roman"/>
          <w:sz w:val="26"/>
          <w:szCs w:val="26"/>
          <w:lang w:val="lt-LT"/>
        </w:rPr>
        <w:t xml:space="preserve"> </w:t>
      </w:r>
      <w:r>
        <w:rPr>
          <w:rFonts w:ascii="Times New Roman" w:hAnsi="Times New Roman" w:cs="Times New Roman"/>
          <w:sz w:val="26"/>
          <w:szCs w:val="26"/>
          <w:lang w:val="lt-LT"/>
        </w:rPr>
        <w:t>were analy</w:t>
      </w:r>
      <w:r w:rsidR="002B5476">
        <w:rPr>
          <w:rFonts w:ascii="Times New Roman" w:hAnsi="Times New Roman" w:cs="Times New Roman"/>
          <w:sz w:val="26"/>
          <w:szCs w:val="26"/>
          <w:lang w:val="lt-LT"/>
        </w:rPr>
        <w:t>s</w:t>
      </w:r>
      <w:r>
        <w:rPr>
          <w:rFonts w:ascii="Times New Roman" w:hAnsi="Times New Roman" w:cs="Times New Roman"/>
          <w:sz w:val="26"/>
          <w:szCs w:val="26"/>
          <w:lang w:val="lt-LT"/>
        </w:rPr>
        <w:t xml:space="preserve">ed </w:t>
      </w:r>
      <w:r w:rsidRPr="0010224C">
        <w:rPr>
          <w:rFonts w:ascii="Times New Roman" w:hAnsi="Times New Roman" w:cs="Times New Roman"/>
          <w:sz w:val="26"/>
          <w:szCs w:val="26"/>
          <w:lang w:val="lt-LT"/>
        </w:rPr>
        <w:t xml:space="preserve">using </w:t>
      </w:r>
      <w:r w:rsidR="00416538" w:rsidRPr="0010224C">
        <w:rPr>
          <w:rFonts w:ascii="Times New Roman" w:hAnsi="Times New Roman"/>
          <w:i/>
          <w:sz w:val="26"/>
          <w:szCs w:val="26"/>
        </w:rPr>
        <w:t>Microsoft Excel</w:t>
      </w:r>
      <w:r w:rsidRPr="0010224C">
        <w:rPr>
          <w:rFonts w:ascii="Lucida Grande" w:hAnsi="Lucida Grande"/>
          <w:b/>
          <w:color w:val="000000"/>
          <w:vertAlign w:val="superscript"/>
        </w:rPr>
        <w:t>®</w:t>
      </w:r>
      <w:r>
        <w:rPr>
          <w:rFonts w:ascii="Lucida Grande" w:hAnsi="Lucida Grande"/>
          <w:b/>
          <w:color w:val="000000"/>
          <w:vertAlign w:val="superscript"/>
        </w:rPr>
        <w:t xml:space="preserve"> </w:t>
      </w:r>
      <w:r w:rsidRPr="00DF79A6">
        <w:rPr>
          <w:rFonts w:ascii="Times New Roman" w:hAnsi="Times New Roman" w:cs="Times New Roman"/>
          <w:color w:val="000000"/>
          <w:sz w:val="26"/>
          <w:szCs w:val="26"/>
        </w:rPr>
        <w:t>for</w:t>
      </w:r>
      <w:r w:rsidRPr="00DF79A6">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rPr>
        <w:t>Mac</w:t>
      </w:r>
      <w:r w:rsidR="00E649B2" w:rsidRPr="0010224C">
        <w:rPr>
          <w:rFonts w:ascii="Lucida Grande" w:hAnsi="Lucida Grande"/>
          <w:b/>
          <w:color w:val="000000"/>
          <w:vertAlign w:val="superscript"/>
        </w:rPr>
        <w:t>®</w:t>
      </w:r>
      <w:r>
        <w:rPr>
          <w:rFonts w:ascii="Times New Roman" w:hAnsi="Times New Roman" w:cs="Times New Roman"/>
          <w:color w:val="000000"/>
          <w:sz w:val="26"/>
          <w:szCs w:val="26"/>
        </w:rPr>
        <w:t xml:space="preserve"> 2011 Version 14.3.6.</w:t>
      </w:r>
      <w:r w:rsidR="00065A32">
        <w:rPr>
          <w:rFonts w:ascii="Times New Roman" w:hAnsi="Times New Roman"/>
          <w:sz w:val="26"/>
          <w:szCs w:val="26"/>
        </w:rPr>
        <w:t xml:space="preserve"> </w:t>
      </w:r>
      <w:r w:rsidR="002B5476">
        <w:rPr>
          <w:rFonts w:ascii="Times New Roman" w:hAnsi="Times New Roman"/>
          <w:sz w:val="26"/>
          <w:szCs w:val="26"/>
        </w:rPr>
        <w:t>The</w:t>
      </w:r>
      <w:r w:rsidRPr="00DF79A6">
        <w:rPr>
          <w:rFonts w:ascii="Times New Roman" w:hAnsi="Times New Roman"/>
          <w:sz w:val="26"/>
          <w:szCs w:val="26"/>
        </w:rPr>
        <w:t xml:space="preserve"> </w:t>
      </w:r>
      <w:r>
        <w:rPr>
          <w:rFonts w:ascii="Times New Roman" w:hAnsi="Times New Roman"/>
          <w:sz w:val="26"/>
          <w:szCs w:val="26"/>
        </w:rPr>
        <w:t xml:space="preserve">SPSS 20 </w:t>
      </w:r>
      <w:r w:rsidR="002B5476">
        <w:rPr>
          <w:rFonts w:ascii="Times New Roman" w:hAnsi="Times New Roman"/>
          <w:sz w:val="26"/>
          <w:szCs w:val="26"/>
        </w:rPr>
        <w:t xml:space="preserve">programme </w:t>
      </w:r>
      <w:r>
        <w:rPr>
          <w:rFonts w:ascii="Times New Roman" w:hAnsi="Times New Roman"/>
          <w:sz w:val="26"/>
          <w:szCs w:val="26"/>
        </w:rPr>
        <w:t xml:space="preserve">was used for </w:t>
      </w:r>
      <w:r w:rsidRPr="00DF79A6">
        <w:rPr>
          <w:rFonts w:ascii="Times New Roman" w:hAnsi="Times New Roman"/>
          <w:sz w:val="26"/>
          <w:szCs w:val="26"/>
        </w:rPr>
        <w:t xml:space="preserve">the analysis of data </w:t>
      </w:r>
      <w:r>
        <w:rPr>
          <w:rFonts w:ascii="Times New Roman" w:hAnsi="Times New Roman"/>
          <w:sz w:val="26"/>
          <w:szCs w:val="26"/>
        </w:rPr>
        <w:t xml:space="preserve">collected </w:t>
      </w:r>
      <w:r w:rsidRPr="00DF79A6">
        <w:rPr>
          <w:rFonts w:ascii="Times New Roman" w:hAnsi="Times New Roman"/>
          <w:sz w:val="26"/>
          <w:szCs w:val="26"/>
        </w:rPr>
        <w:t xml:space="preserve">from </w:t>
      </w:r>
      <w:r w:rsidR="002B5476">
        <w:rPr>
          <w:rFonts w:ascii="Times New Roman" w:hAnsi="Times New Roman"/>
          <w:sz w:val="26"/>
          <w:szCs w:val="26"/>
        </w:rPr>
        <w:t xml:space="preserve">the </w:t>
      </w:r>
      <w:r w:rsidRPr="00DF79A6">
        <w:rPr>
          <w:rFonts w:ascii="Times New Roman" w:hAnsi="Times New Roman"/>
          <w:sz w:val="26"/>
          <w:szCs w:val="26"/>
        </w:rPr>
        <w:t xml:space="preserve">Children’s Hospital, </w:t>
      </w:r>
      <w:r w:rsidR="002B5476">
        <w:rPr>
          <w:rFonts w:ascii="Times New Roman" w:hAnsi="Times New Roman"/>
          <w:sz w:val="26"/>
          <w:szCs w:val="26"/>
        </w:rPr>
        <w:t xml:space="preserve">and </w:t>
      </w:r>
      <w:r>
        <w:rPr>
          <w:rFonts w:ascii="Times New Roman" w:hAnsi="Times New Roman"/>
          <w:sz w:val="26"/>
          <w:szCs w:val="26"/>
        </w:rPr>
        <w:t xml:space="preserve">both national </w:t>
      </w:r>
      <w:r w:rsidRPr="00DF79A6">
        <w:rPr>
          <w:rFonts w:ascii="Times New Roman" w:hAnsi="Times New Roman"/>
          <w:sz w:val="26"/>
          <w:szCs w:val="26"/>
        </w:rPr>
        <w:t>surveys of employees of educational and healthcare institutions</w:t>
      </w:r>
      <w:r>
        <w:rPr>
          <w:rFonts w:ascii="Times New Roman" w:hAnsi="Times New Roman"/>
          <w:sz w:val="26"/>
          <w:szCs w:val="26"/>
        </w:rPr>
        <w:t xml:space="preserve">. </w:t>
      </w:r>
      <w:r w:rsidR="003971DE">
        <w:rPr>
          <w:rFonts w:ascii="Times New Roman" w:hAnsi="Times New Roman"/>
          <w:sz w:val="26"/>
          <w:szCs w:val="26"/>
        </w:rPr>
        <w:t xml:space="preserve">To assess the qualitative data </w:t>
      </w:r>
      <w:r w:rsidR="00040DFB">
        <w:rPr>
          <w:rFonts w:ascii="Times New Roman" w:hAnsi="Times New Roman"/>
          <w:sz w:val="26"/>
          <w:szCs w:val="26"/>
        </w:rPr>
        <w:t>the</w:t>
      </w:r>
      <w:r w:rsidR="003971DE">
        <w:rPr>
          <w:rFonts w:ascii="Times New Roman" w:hAnsi="Times New Roman"/>
          <w:sz w:val="26"/>
          <w:szCs w:val="26"/>
        </w:rPr>
        <w:t xml:space="preserve"> </w:t>
      </w:r>
      <w:r w:rsidR="00416538" w:rsidRPr="003971DE">
        <w:rPr>
          <w:rFonts w:ascii="Times New Roman" w:hAnsi="Times New Roman"/>
          <w:i/>
          <w:sz w:val="26"/>
          <w:szCs w:val="26"/>
        </w:rPr>
        <w:t>Chi</w:t>
      </w:r>
      <w:r w:rsidR="00416538" w:rsidRPr="003971DE">
        <w:rPr>
          <w:rFonts w:ascii="Times New Roman" w:hAnsi="Times New Roman"/>
          <w:sz w:val="26"/>
          <w:szCs w:val="26"/>
        </w:rPr>
        <w:t xml:space="preserve"> </w:t>
      </w:r>
      <w:r w:rsidR="003971DE" w:rsidRPr="003971DE">
        <w:rPr>
          <w:rFonts w:ascii="Times New Roman" w:hAnsi="Times New Roman"/>
          <w:sz w:val="26"/>
          <w:szCs w:val="26"/>
        </w:rPr>
        <w:t>square method</w:t>
      </w:r>
      <w:r w:rsidR="00040DFB">
        <w:rPr>
          <w:rFonts w:ascii="Times New Roman" w:hAnsi="Times New Roman"/>
          <w:sz w:val="26"/>
          <w:szCs w:val="26"/>
        </w:rPr>
        <w:t xml:space="preserve"> was used</w:t>
      </w:r>
      <w:r w:rsidR="003971DE" w:rsidRPr="003971DE">
        <w:rPr>
          <w:rFonts w:ascii="Times New Roman" w:hAnsi="Times New Roman"/>
          <w:sz w:val="26"/>
          <w:szCs w:val="26"/>
        </w:rPr>
        <w:t>,</w:t>
      </w:r>
      <w:r w:rsidR="00040DFB">
        <w:rPr>
          <w:rFonts w:ascii="Times New Roman" w:hAnsi="Times New Roman"/>
          <w:sz w:val="26"/>
          <w:szCs w:val="26"/>
        </w:rPr>
        <w:t xml:space="preserve"> and</w:t>
      </w:r>
      <w:r w:rsidR="003971DE" w:rsidRPr="003971DE">
        <w:rPr>
          <w:rFonts w:ascii="Times New Roman" w:hAnsi="Times New Roman"/>
          <w:sz w:val="26"/>
          <w:szCs w:val="26"/>
        </w:rPr>
        <w:t xml:space="preserve"> </w:t>
      </w:r>
      <w:r w:rsidR="003971DE">
        <w:rPr>
          <w:rFonts w:ascii="Times New Roman" w:hAnsi="Times New Roman"/>
          <w:sz w:val="26"/>
          <w:szCs w:val="26"/>
        </w:rPr>
        <w:t xml:space="preserve">for pairwise comparisons </w:t>
      </w:r>
      <w:r w:rsidR="00040DFB">
        <w:rPr>
          <w:rFonts w:ascii="Times New Roman" w:hAnsi="Times New Roman"/>
          <w:sz w:val="26"/>
          <w:szCs w:val="26"/>
        </w:rPr>
        <w:t>–</w:t>
      </w:r>
      <w:r w:rsidR="003971DE">
        <w:rPr>
          <w:rFonts w:ascii="Times New Roman" w:hAnsi="Times New Roman"/>
          <w:sz w:val="26"/>
          <w:szCs w:val="26"/>
        </w:rPr>
        <w:t xml:space="preserve"> </w:t>
      </w:r>
      <w:r w:rsidR="00416538" w:rsidRPr="003971DE">
        <w:rPr>
          <w:rFonts w:ascii="Times New Roman" w:hAnsi="Times New Roman"/>
          <w:i/>
          <w:sz w:val="26"/>
          <w:szCs w:val="26"/>
        </w:rPr>
        <w:t>z</w:t>
      </w:r>
      <w:r w:rsidR="003971DE" w:rsidRPr="003971DE">
        <w:rPr>
          <w:rFonts w:ascii="Times New Roman" w:hAnsi="Times New Roman"/>
          <w:sz w:val="26"/>
          <w:szCs w:val="26"/>
        </w:rPr>
        <w:t xml:space="preserve"> test</w:t>
      </w:r>
      <w:r w:rsidR="00416538" w:rsidRPr="003971DE">
        <w:rPr>
          <w:rFonts w:ascii="Times New Roman" w:hAnsi="Times New Roman"/>
          <w:sz w:val="26"/>
          <w:szCs w:val="26"/>
        </w:rPr>
        <w:t xml:space="preserve">. </w:t>
      </w:r>
      <w:r w:rsidR="003971DE">
        <w:rPr>
          <w:rFonts w:ascii="Times New Roman" w:hAnsi="Times New Roman"/>
          <w:sz w:val="26"/>
          <w:szCs w:val="26"/>
        </w:rPr>
        <w:t xml:space="preserve">Quantitative data were calculated by showing the median, mean, standard deviation, </w:t>
      </w:r>
      <w:r w:rsidR="00040DFB">
        <w:rPr>
          <w:rFonts w:ascii="Times New Roman" w:hAnsi="Times New Roman"/>
          <w:sz w:val="26"/>
          <w:szCs w:val="26"/>
        </w:rPr>
        <w:t xml:space="preserve">and </w:t>
      </w:r>
      <w:r w:rsidR="003971DE">
        <w:rPr>
          <w:rFonts w:ascii="Times New Roman" w:hAnsi="Times New Roman"/>
          <w:sz w:val="26"/>
          <w:szCs w:val="26"/>
        </w:rPr>
        <w:t>comparison in groups by ordinal test (</w:t>
      </w:r>
      <w:r w:rsidR="003971DE" w:rsidRPr="003971DE">
        <w:rPr>
          <w:rFonts w:ascii="Times New Roman" w:hAnsi="Times New Roman"/>
          <w:i/>
          <w:sz w:val="26"/>
          <w:szCs w:val="26"/>
        </w:rPr>
        <w:t>Mann Whitney</w:t>
      </w:r>
      <w:r w:rsidR="003971DE">
        <w:rPr>
          <w:rFonts w:ascii="Times New Roman" w:hAnsi="Times New Roman"/>
          <w:sz w:val="26"/>
          <w:szCs w:val="26"/>
        </w:rPr>
        <w:t xml:space="preserve"> for two groups, </w:t>
      </w:r>
      <w:r w:rsidR="003971DE" w:rsidRPr="003971DE">
        <w:rPr>
          <w:rFonts w:ascii="Times New Roman" w:hAnsi="Times New Roman"/>
          <w:i/>
          <w:sz w:val="26"/>
          <w:szCs w:val="26"/>
        </w:rPr>
        <w:t>Kruskal Wallis</w:t>
      </w:r>
      <w:r w:rsidR="003971DE">
        <w:rPr>
          <w:rFonts w:ascii="Times New Roman" w:hAnsi="Times New Roman"/>
          <w:sz w:val="26"/>
          <w:szCs w:val="26"/>
        </w:rPr>
        <w:t xml:space="preserve"> for bigger g</w:t>
      </w:r>
      <w:r w:rsidR="003971DE" w:rsidRPr="003971DE">
        <w:rPr>
          <w:rFonts w:ascii="Times New Roman" w:hAnsi="Times New Roman"/>
          <w:sz w:val="26"/>
          <w:szCs w:val="26"/>
        </w:rPr>
        <w:t xml:space="preserve">roups) To assess the correlations the </w:t>
      </w:r>
      <w:r w:rsidR="003971DE" w:rsidRPr="003971DE">
        <w:rPr>
          <w:rFonts w:ascii="Times New Roman" w:hAnsi="Times New Roman"/>
          <w:i/>
          <w:sz w:val="26"/>
          <w:szCs w:val="26"/>
        </w:rPr>
        <w:t>Spea</w:t>
      </w:r>
      <w:r w:rsidR="00416538" w:rsidRPr="003971DE">
        <w:rPr>
          <w:rFonts w:ascii="Times New Roman" w:hAnsi="Times New Roman"/>
          <w:i/>
          <w:sz w:val="26"/>
          <w:szCs w:val="26"/>
        </w:rPr>
        <w:t>rman</w:t>
      </w:r>
      <w:r w:rsidR="00416538" w:rsidRPr="003971DE">
        <w:rPr>
          <w:rFonts w:ascii="Times New Roman" w:hAnsi="Times New Roman"/>
          <w:sz w:val="26"/>
          <w:szCs w:val="26"/>
        </w:rPr>
        <w:t xml:space="preserve"> </w:t>
      </w:r>
      <w:r w:rsidR="003971DE" w:rsidRPr="003971DE">
        <w:rPr>
          <w:rFonts w:ascii="Times New Roman" w:hAnsi="Times New Roman"/>
          <w:sz w:val="26"/>
          <w:szCs w:val="26"/>
        </w:rPr>
        <w:t>correlation coef</w:t>
      </w:r>
      <w:r w:rsidR="00040DFB">
        <w:rPr>
          <w:rFonts w:ascii="Times New Roman" w:hAnsi="Times New Roman"/>
          <w:sz w:val="26"/>
          <w:szCs w:val="26"/>
        </w:rPr>
        <w:t>f</w:t>
      </w:r>
      <w:r w:rsidR="003971DE" w:rsidRPr="003971DE">
        <w:rPr>
          <w:rFonts w:ascii="Times New Roman" w:hAnsi="Times New Roman"/>
          <w:sz w:val="26"/>
          <w:szCs w:val="26"/>
        </w:rPr>
        <w:t>icient</w:t>
      </w:r>
      <w:r w:rsidR="00416538" w:rsidRPr="003971DE">
        <w:rPr>
          <w:rFonts w:ascii="Times New Roman" w:hAnsi="Times New Roman"/>
          <w:sz w:val="26"/>
          <w:szCs w:val="26"/>
        </w:rPr>
        <w:t xml:space="preserve"> (</w:t>
      </w:r>
      <w:r w:rsidR="00416538" w:rsidRPr="003971DE">
        <w:rPr>
          <w:rFonts w:ascii="Times New Roman" w:hAnsi="Times New Roman"/>
          <w:i/>
          <w:sz w:val="26"/>
          <w:szCs w:val="26"/>
        </w:rPr>
        <w:t>r</w:t>
      </w:r>
      <w:r w:rsidR="00416538" w:rsidRPr="003971DE">
        <w:rPr>
          <w:rFonts w:ascii="Times New Roman" w:hAnsi="Times New Roman"/>
          <w:sz w:val="26"/>
          <w:szCs w:val="26"/>
        </w:rPr>
        <w:t>)</w:t>
      </w:r>
      <w:r w:rsidR="00040DFB">
        <w:rPr>
          <w:rFonts w:ascii="Times New Roman" w:hAnsi="Times New Roman"/>
          <w:sz w:val="26"/>
          <w:szCs w:val="26"/>
        </w:rPr>
        <w:t xml:space="preserve"> was used</w:t>
      </w:r>
      <w:r w:rsidR="00416538" w:rsidRPr="003971DE">
        <w:rPr>
          <w:rFonts w:ascii="Times New Roman" w:hAnsi="Times New Roman"/>
          <w:sz w:val="26"/>
          <w:szCs w:val="26"/>
        </w:rPr>
        <w:t xml:space="preserve">. </w:t>
      </w:r>
      <w:r w:rsidR="003971DE" w:rsidRPr="003971DE">
        <w:rPr>
          <w:rFonts w:ascii="Times New Roman" w:hAnsi="Times New Roman"/>
          <w:sz w:val="26"/>
          <w:szCs w:val="26"/>
        </w:rPr>
        <w:t xml:space="preserve">Selected level of significance </w:t>
      </w:r>
      <w:r w:rsidR="00416538" w:rsidRPr="003971DE">
        <w:rPr>
          <w:rFonts w:ascii="Times New Roman" w:hAnsi="Times New Roman"/>
          <w:i/>
          <w:sz w:val="26"/>
          <w:szCs w:val="26"/>
        </w:rPr>
        <w:t>α</w:t>
      </w:r>
      <w:r w:rsidR="00416538" w:rsidRPr="003971DE">
        <w:rPr>
          <w:rFonts w:ascii="Times New Roman" w:hAnsi="Times New Roman"/>
          <w:sz w:val="26"/>
          <w:szCs w:val="26"/>
        </w:rPr>
        <w:t xml:space="preserve"> = 0,05. </w:t>
      </w:r>
      <w:r w:rsidR="00040DFB">
        <w:rPr>
          <w:rFonts w:ascii="Times New Roman" w:hAnsi="Times New Roman"/>
          <w:sz w:val="26"/>
          <w:szCs w:val="26"/>
        </w:rPr>
        <w:t>The duration of hospitalis</w:t>
      </w:r>
      <w:r w:rsidR="003971DE" w:rsidRPr="003971DE">
        <w:rPr>
          <w:rFonts w:ascii="Times New Roman" w:hAnsi="Times New Roman"/>
          <w:sz w:val="26"/>
          <w:szCs w:val="26"/>
        </w:rPr>
        <w:t>ation was evaluated by ordinal tests.</w:t>
      </w:r>
    </w:p>
    <w:p w14:paraId="7F68132E" w14:textId="77777777" w:rsidR="00E649B2" w:rsidRDefault="00065A32" w:rsidP="00E649B2">
      <w:pPr>
        <w:jc w:val="both"/>
        <w:rPr>
          <w:rFonts w:ascii="Times New Roman" w:hAnsi="Times New Roman" w:cs="Times New Roman"/>
          <w:sz w:val="26"/>
          <w:szCs w:val="26"/>
          <w:lang w:val="lt-LT"/>
        </w:rPr>
      </w:pPr>
      <w:r>
        <w:rPr>
          <w:rFonts w:ascii="Times New Roman" w:hAnsi="Times New Roman" w:cs="Times New Roman"/>
          <w:sz w:val="26"/>
          <w:szCs w:val="26"/>
          <w:lang w:val="lt-LT"/>
        </w:rPr>
        <w:tab/>
      </w:r>
    </w:p>
    <w:p w14:paraId="7BC4B0E8" w14:textId="56B4BE0D" w:rsidR="00AC6A76" w:rsidRPr="009914A0" w:rsidRDefault="00AC1DA2" w:rsidP="00E649B2">
      <w:pPr>
        <w:jc w:val="both"/>
        <w:rPr>
          <w:rFonts w:ascii="Times New Roman" w:hAnsi="Times New Roman" w:cs="Times New Roman"/>
          <w:b/>
          <w:sz w:val="26"/>
          <w:szCs w:val="26"/>
          <w:lang w:val="lt-LT"/>
        </w:rPr>
      </w:pPr>
      <w:r w:rsidRPr="009914A0">
        <w:rPr>
          <w:rFonts w:ascii="Times New Roman" w:hAnsi="Times New Roman" w:cs="Times New Roman"/>
          <w:b/>
          <w:sz w:val="26"/>
          <w:szCs w:val="26"/>
          <w:lang w:val="lt-LT"/>
        </w:rPr>
        <w:t>RESU</w:t>
      </w:r>
      <w:r w:rsidR="00AC6A76" w:rsidRPr="009914A0">
        <w:rPr>
          <w:rFonts w:ascii="Times New Roman" w:hAnsi="Times New Roman" w:cs="Times New Roman"/>
          <w:b/>
          <w:sz w:val="26"/>
          <w:szCs w:val="26"/>
          <w:lang w:val="lt-LT"/>
        </w:rPr>
        <w:t>LTS AND DISCUSSION</w:t>
      </w:r>
    </w:p>
    <w:p w14:paraId="41289F6F" w14:textId="2D28A948" w:rsidR="00AE44A9" w:rsidRDefault="00C637FA" w:rsidP="002D6360">
      <w:pPr>
        <w:jc w:val="both"/>
        <w:rPr>
          <w:rFonts w:ascii="Times New Roman" w:hAnsi="Times New Roman" w:cs="Times New Roman"/>
          <w:sz w:val="26"/>
          <w:szCs w:val="26"/>
        </w:rPr>
      </w:pPr>
      <w:r>
        <w:rPr>
          <w:rFonts w:ascii="Times New Roman" w:hAnsi="Times New Roman" w:cs="Times New Roman"/>
          <w:sz w:val="26"/>
          <w:szCs w:val="26"/>
        </w:rPr>
        <w:tab/>
      </w:r>
      <w:r w:rsidR="00CB3376">
        <w:rPr>
          <w:rFonts w:ascii="Times New Roman" w:hAnsi="Times New Roman" w:cs="Times New Roman"/>
          <w:sz w:val="26"/>
          <w:szCs w:val="26"/>
        </w:rPr>
        <w:t xml:space="preserve">When assessing general traumatism of children from </w:t>
      </w:r>
      <w:r w:rsidR="00523BDF">
        <w:rPr>
          <w:rFonts w:ascii="Times New Roman" w:hAnsi="Times New Roman" w:cs="Times New Roman"/>
          <w:sz w:val="26"/>
          <w:szCs w:val="26"/>
        </w:rPr>
        <w:t xml:space="preserve">the data of </w:t>
      </w:r>
      <w:r w:rsidR="00CB3376">
        <w:rPr>
          <w:rFonts w:ascii="Times New Roman" w:hAnsi="Times New Roman" w:cs="Times New Roman"/>
          <w:sz w:val="26"/>
          <w:szCs w:val="26"/>
        </w:rPr>
        <w:t>Lithuanian Health Statistics</w:t>
      </w:r>
      <w:r w:rsidR="009344FF">
        <w:rPr>
          <w:rFonts w:ascii="Times New Roman" w:hAnsi="Times New Roman" w:cs="Times New Roman"/>
          <w:sz w:val="26"/>
          <w:szCs w:val="26"/>
        </w:rPr>
        <w:t>,</w:t>
      </w:r>
      <w:r w:rsidR="00CB3376">
        <w:rPr>
          <w:rFonts w:ascii="Times New Roman" w:hAnsi="Times New Roman" w:cs="Times New Roman"/>
          <w:sz w:val="26"/>
          <w:szCs w:val="26"/>
        </w:rPr>
        <w:t xml:space="preserve"> it was discovered that </w:t>
      </w:r>
      <w:r w:rsidR="009344FF">
        <w:rPr>
          <w:rFonts w:ascii="Times New Roman" w:hAnsi="Times New Roman" w:cs="Times New Roman"/>
          <w:sz w:val="26"/>
          <w:szCs w:val="26"/>
        </w:rPr>
        <w:t>in</w:t>
      </w:r>
      <w:r w:rsidR="00CB3376">
        <w:rPr>
          <w:rFonts w:ascii="Times New Roman" w:hAnsi="Times New Roman" w:cs="Times New Roman"/>
          <w:sz w:val="26"/>
          <w:szCs w:val="26"/>
        </w:rPr>
        <w:t xml:space="preserve"> </w:t>
      </w:r>
      <w:r w:rsidR="00AE44A9">
        <w:rPr>
          <w:rFonts w:ascii="Times New Roman" w:hAnsi="Times New Roman" w:cs="Times New Roman"/>
          <w:sz w:val="26"/>
          <w:szCs w:val="26"/>
        </w:rPr>
        <w:t>200</w:t>
      </w:r>
      <w:r w:rsidR="00B334DD">
        <w:rPr>
          <w:rFonts w:ascii="Times New Roman" w:hAnsi="Times New Roman" w:cs="Times New Roman"/>
          <w:sz w:val="26"/>
          <w:szCs w:val="26"/>
        </w:rPr>
        <w:t>1</w:t>
      </w:r>
      <w:r w:rsidR="00AE44A9">
        <w:rPr>
          <w:rFonts w:ascii="Times New Roman" w:hAnsi="Times New Roman" w:cs="Times New Roman"/>
          <w:sz w:val="26"/>
          <w:szCs w:val="26"/>
        </w:rPr>
        <w:t xml:space="preserve">–2011 </w:t>
      </w:r>
      <w:r w:rsidR="009344FF">
        <w:rPr>
          <w:rFonts w:ascii="Times New Roman" w:hAnsi="Times New Roman" w:cs="Times New Roman"/>
          <w:sz w:val="26"/>
          <w:szCs w:val="26"/>
        </w:rPr>
        <w:t xml:space="preserve">the </w:t>
      </w:r>
      <w:r w:rsidR="00E231AA">
        <w:rPr>
          <w:rFonts w:ascii="Times New Roman" w:hAnsi="Times New Roman" w:cs="Times New Roman"/>
          <w:sz w:val="26"/>
          <w:szCs w:val="26"/>
        </w:rPr>
        <w:t xml:space="preserve">number of cases of </w:t>
      </w:r>
      <w:r w:rsidR="00CB3376">
        <w:rPr>
          <w:rFonts w:ascii="Times New Roman" w:hAnsi="Times New Roman" w:cs="Times New Roman"/>
          <w:sz w:val="26"/>
          <w:szCs w:val="26"/>
        </w:rPr>
        <w:t xml:space="preserve">traumas, intoxications </w:t>
      </w:r>
      <w:r w:rsidR="000F5791">
        <w:rPr>
          <w:rFonts w:ascii="Times New Roman" w:hAnsi="Times New Roman" w:cs="Times New Roman"/>
          <w:sz w:val="26"/>
          <w:szCs w:val="26"/>
        </w:rPr>
        <w:t xml:space="preserve">and other external factors had initially increased in the </w:t>
      </w:r>
      <w:r w:rsidR="009344FF">
        <w:rPr>
          <w:rFonts w:ascii="Times New Roman" w:hAnsi="Times New Roman" w:cs="Times New Roman"/>
          <w:sz w:val="26"/>
          <w:szCs w:val="26"/>
        </w:rPr>
        <w:t>2001–</w:t>
      </w:r>
      <w:r w:rsidR="00AE44A9" w:rsidRPr="009914A0">
        <w:rPr>
          <w:rFonts w:ascii="Times New Roman" w:hAnsi="Times New Roman" w:cs="Times New Roman"/>
          <w:sz w:val="26"/>
          <w:szCs w:val="26"/>
        </w:rPr>
        <w:t>2003</w:t>
      </w:r>
      <w:r w:rsidR="009344FF">
        <w:rPr>
          <w:rFonts w:ascii="Times New Roman" w:hAnsi="Times New Roman" w:cs="Times New Roman"/>
          <w:sz w:val="26"/>
          <w:szCs w:val="26"/>
        </w:rPr>
        <w:t xml:space="preserve"> period</w:t>
      </w:r>
      <w:r w:rsidR="00AE44A9" w:rsidRPr="009914A0">
        <w:rPr>
          <w:rFonts w:ascii="Times New Roman" w:hAnsi="Times New Roman" w:cs="Times New Roman"/>
          <w:sz w:val="26"/>
          <w:szCs w:val="26"/>
        </w:rPr>
        <w:t xml:space="preserve">, </w:t>
      </w:r>
      <w:r w:rsidR="009344FF">
        <w:rPr>
          <w:rFonts w:ascii="Times New Roman" w:hAnsi="Times New Roman" w:cs="Times New Roman"/>
          <w:sz w:val="26"/>
          <w:szCs w:val="26"/>
        </w:rPr>
        <w:t>then</w:t>
      </w:r>
      <w:r w:rsidR="00E231AA">
        <w:rPr>
          <w:rFonts w:ascii="Times New Roman" w:hAnsi="Times New Roman" w:cs="Times New Roman"/>
          <w:sz w:val="26"/>
          <w:szCs w:val="26"/>
        </w:rPr>
        <w:t xml:space="preserve"> </w:t>
      </w:r>
      <w:r w:rsidR="000F5791">
        <w:rPr>
          <w:rFonts w:ascii="Times New Roman" w:hAnsi="Times New Roman" w:cs="Times New Roman"/>
          <w:sz w:val="26"/>
          <w:szCs w:val="26"/>
        </w:rPr>
        <w:t xml:space="preserve">reduced </w:t>
      </w:r>
      <w:r w:rsidR="009344FF">
        <w:rPr>
          <w:rFonts w:ascii="Times New Roman" w:hAnsi="Times New Roman" w:cs="Times New Roman"/>
          <w:sz w:val="26"/>
          <w:szCs w:val="26"/>
        </w:rPr>
        <w:t xml:space="preserve">steadily until it </w:t>
      </w:r>
      <w:r w:rsidR="000F5791">
        <w:rPr>
          <w:rFonts w:ascii="Times New Roman" w:hAnsi="Times New Roman" w:cs="Times New Roman"/>
          <w:sz w:val="26"/>
          <w:szCs w:val="26"/>
        </w:rPr>
        <w:t>stabili</w:t>
      </w:r>
      <w:r w:rsidR="009344FF">
        <w:rPr>
          <w:rFonts w:ascii="Times New Roman" w:hAnsi="Times New Roman" w:cs="Times New Roman"/>
          <w:sz w:val="26"/>
          <w:szCs w:val="26"/>
        </w:rPr>
        <w:t>s</w:t>
      </w:r>
      <w:r w:rsidR="000F5791">
        <w:rPr>
          <w:rFonts w:ascii="Times New Roman" w:hAnsi="Times New Roman" w:cs="Times New Roman"/>
          <w:sz w:val="26"/>
          <w:szCs w:val="26"/>
        </w:rPr>
        <w:t xml:space="preserve">ed </w:t>
      </w:r>
      <w:r w:rsidR="009344FF">
        <w:rPr>
          <w:rFonts w:ascii="Times New Roman" w:hAnsi="Times New Roman" w:cs="Times New Roman"/>
          <w:sz w:val="26"/>
          <w:szCs w:val="26"/>
        </w:rPr>
        <w:t xml:space="preserve">in </w:t>
      </w:r>
      <w:r w:rsidR="000F5791">
        <w:rPr>
          <w:rFonts w:ascii="Times New Roman" w:hAnsi="Times New Roman" w:cs="Times New Roman"/>
          <w:sz w:val="26"/>
          <w:szCs w:val="26"/>
        </w:rPr>
        <w:t xml:space="preserve">2011 at the level of </w:t>
      </w:r>
      <w:r w:rsidR="00AE44A9" w:rsidRPr="009914A0">
        <w:rPr>
          <w:rFonts w:ascii="Times New Roman" w:hAnsi="Times New Roman" w:cs="Times New Roman"/>
          <w:sz w:val="26"/>
          <w:szCs w:val="26"/>
        </w:rPr>
        <w:t xml:space="preserve">100 </w:t>
      </w:r>
      <w:r w:rsidR="000F5791">
        <w:rPr>
          <w:rFonts w:ascii="Times New Roman" w:hAnsi="Times New Roman" w:cs="Times New Roman"/>
          <w:sz w:val="26"/>
          <w:szCs w:val="26"/>
        </w:rPr>
        <w:t xml:space="preserve">cases </w:t>
      </w:r>
      <w:r w:rsidR="009344FF">
        <w:rPr>
          <w:rFonts w:ascii="Times New Roman" w:hAnsi="Times New Roman" w:cs="Times New Roman"/>
          <w:sz w:val="26"/>
          <w:szCs w:val="26"/>
        </w:rPr>
        <w:t>per</w:t>
      </w:r>
      <w:r w:rsidR="00AE44A9" w:rsidRPr="009914A0">
        <w:rPr>
          <w:rFonts w:ascii="Times New Roman" w:hAnsi="Times New Roman" w:cs="Times New Roman"/>
          <w:sz w:val="26"/>
          <w:szCs w:val="26"/>
        </w:rPr>
        <w:t xml:space="preserve"> 1000 </w:t>
      </w:r>
      <w:r w:rsidR="000F5791">
        <w:rPr>
          <w:rFonts w:ascii="Times New Roman" w:hAnsi="Times New Roman" w:cs="Times New Roman"/>
          <w:sz w:val="26"/>
          <w:szCs w:val="26"/>
        </w:rPr>
        <w:t>children</w:t>
      </w:r>
      <w:r w:rsidR="00AE44A9" w:rsidRPr="009914A0">
        <w:rPr>
          <w:rFonts w:ascii="Times New Roman" w:hAnsi="Times New Roman" w:cs="Times New Roman"/>
          <w:sz w:val="26"/>
          <w:szCs w:val="26"/>
        </w:rPr>
        <w:t>.</w:t>
      </w:r>
      <w:r w:rsidR="00AE44A9">
        <w:rPr>
          <w:rFonts w:ascii="Times New Roman" w:hAnsi="Times New Roman" w:cs="Times New Roman"/>
          <w:sz w:val="26"/>
          <w:szCs w:val="26"/>
        </w:rPr>
        <w:t xml:space="preserve"> </w:t>
      </w:r>
      <w:r w:rsidR="00523BDF">
        <w:rPr>
          <w:rFonts w:ascii="Times New Roman" w:hAnsi="Times New Roman" w:cs="Times New Roman"/>
          <w:sz w:val="26"/>
          <w:szCs w:val="26"/>
        </w:rPr>
        <w:t>This reflect</w:t>
      </w:r>
      <w:r w:rsidR="00E231AA">
        <w:rPr>
          <w:rFonts w:ascii="Times New Roman" w:hAnsi="Times New Roman" w:cs="Times New Roman"/>
          <w:sz w:val="26"/>
          <w:szCs w:val="26"/>
        </w:rPr>
        <w:t>s</w:t>
      </w:r>
      <w:r w:rsidR="00523BDF">
        <w:rPr>
          <w:rFonts w:ascii="Times New Roman" w:hAnsi="Times New Roman" w:cs="Times New Roman"/>
          <w:sz w:val="26"/>
          <w:szCs w:val="26"/>
        </w:rPr>
        <w:t xml:space="preserve"> </w:t>
      </w:r>
      <w:r w:rsidR="009344FF">
        <w:rPr>
          <w:rFonts w:ascii="Times New Roman" w:hAnsi="Times New Roman" w:cs="Times New Roman"/>
          <w:sz w:val="26"/>
          <w:szCs w:val="26"/>
        </w:rPr>
        <w:t>a</w:t>
      </w:r>
      <w:r w:rsidR="00523BDF">
        <w:rPr>
          <w:rFonts w:ascii="Times New Roman" w:hAnsi="Times New Roman" w:cs="Times New Roman"/>
          <w:sz w:val="26"/>
          <w:szCs w:val="26"/>
        </w:rPr>
        <w:t xml:space="preserve"> decrease in t</w:t>
      </w:r>
      <w:r w:rsidR="009344FF">
        <w:rPr>
          <w:rFonts w:ascii="Times New Roman" w:hAnsi="Times New Roman" w:cs="Times New Roman"/>
          <w:sz w:val="26"/>
          <w:szCs w:val="26"/>
        </w:rPr>
        <w:t>he t</w:t>
      </w:r>
      <w:r w:rsidR="00523BDF">
        <w:rPr>
          <w:rFonts w:ascii="Times New Roman" w:hAnsi="Times New Roman" w:cs="Times New Roman"/>
          <w:sz w:val="26"/>
          <w:szCs w:val="26"/>
        </w:rPr>
        <w:t xml:space="preserve">raumatism of children and the duration of </w:t>
      </w:r>
      <w:r w:rsidR="00912E1C">
        <w:rPr>
          <w:rFonts w:ascii="Times New Roman" w:hAnsi="Times New Roman" w:cs="Times New Roman"/>
          <w:sz w:val="26"/>
          <w:szCs w:val="26"/>
        </w:rPr>
        <w:t>hospitalis</w:t>
      </w:r>
      <w:r w:rsidR="009344FF">
        <w:rPr>
          <w:rFonts w:ascii="Times New Roman" w:hAnsi="Times New Roman" w:cs="Times New Roman"/>
          <w:sz w:val="26"/>
          <w:szCs w:val="26"/>
        </w:rPr>
        <w:t>ation,</w:t>
      </w:r>
      <w:r w:rsidR="00523BDF">
        <w:rPr>
          <w:rFonts w:ascii="Times New Roman" w:hAnsi="Times New Roman" w:cs="Times New Roman"/>
          <w:sz w:val="26"/>
          <w:szCs w:val="26"/>
        </w:rPr>
        <w:t xml:space="preserve"> which might be linked to </w:t>
      </w:r>
      <w:r w:rsidR="009344FF">
        <w:rPr>
          <w:rFonts w:ascii="Times New Roman" w:hAnsi="Times New Roman" w:cs="Times New Roman"/>
          <w:sz w:val="26"/>
          <w:szCs w:val="26"/>
        </w:rPr>
        <w:t>a</w:t>
      </w:r>
      <w:r w:rsidR="00523BDF">
        <w:rPr>
          <w:rFonts w:ascii="Times New Roman" w:hAnsi="Times New Roman" w:cs="Times New Roman"/>
          <w:sz w:val="26"/>
          <w:szCs w:val="26"/>
        </w:rPr>
        <w:t xml:space="preserve"> reduction </w:t>
      </w:r>
      <w:r w:rsidR="009344FF">
        <w:rPr>
          <w:rFonts w:ascii="Times New Roman" w:hAnsi="Times New Roman" w:cs="Times New Roman"/>
          <w:sz w:val="26"/>
          <w:szCs w:val="26"/>
        </w:rPr>
        <w:t>in</w:t>
      </w:r>
      <w:r w:rsidR="00523BDF">
        <w:rPr>
          <w:rFonts w:ascii="Times New Roman" w:hAnsi="Times New Roman" w:cs="Times New Roman"/>
          <w:sz w:val="26"/>
          <w:szCs w:val="26"/>
        </w:rPr>
        <w:t xml:space="preserve"> violence against children or lighter traumas.</w:t>
      </w:r>
      <w:r w:rsidR="00E231AA">
        <w:rPr>
          <w:rFonts w:ascii="Times New Roman" w:hAnsi="Times New Roman" w:cs="Times New Roman"/>
          <w:sz w:val="26"/>
          <w:szCs w:val="26"/>
        </w:rPr>
        <w:t xml:space="preserve"> However </w:t>
      </w:r>
      <w:r w:rsidR="00C8274B">
        <w:rPr>
          <w:rFonts w:ascii="Times New Roman" w:hAnsi="Times New Roman" w:cs="Times New Roman"/>
          <w:sz w:val="26"/>
          <w:szCs w:val="26"/>
        </w:rPr>
        <w:t>Statistics Lithuania show</w:t>
      </w:r>
      <w:r w:rsidR="009344FF">
        <w:rPr>
          <w:rFonts w:ascii="Times New Roman" w:hAnsi="Times New Roman" w:cs="Times New Roman"/>
          <w:sz w:val="26"/>
          <w:szCs w:val="26"/>
        </w:rPr>
        <w:t xml:space="preserve">s a </w:t>
      </w:r>
      <w:r w:rsidR="00C8274B">
        <w:rPr>
          <w:rFonts w:ascii="Times New Roman" w:hAnsi="Times New Roman" w:cs="Times New Roman"/>
          <w:sz w:val="26"/>
          <w:szCs w:val="26"/>
        </w:rPr>
        <w:t xml:space="preserve">reduction </w:t>
      </w:r>
      <w:r w:rsidR="009344FF">
        <w:rPr>
          <w:rFonts w:ascii="Times New Roman" w:hAnsi="Times New Roman" w:cs="Times New Roman"/>
          <w:sz w:val="26"/>
          <w:szCs w:val="26"/>
        </w:rPr>
        <w:t>in</w:t>
      </w:r>
      <w:r w:rsidR="00C8274B">
        <w:rPr>
          <w:rFonts w:ascii="Times New Roman" w:hAnsi="Times New Roman" w:cs="Times New Roman"/>
          <w:sz w:val="26"/>
          <w:szCs w:val="26"/>
        </w:rPr>
        <w:t xml:space="preserve"> violence against children </w:t>
      </w:r>
      <w:r w:rsidR="009344FF">
        <w:rPr>
          <w:rFonts w:ascii="Times New Roman" w:hAnsi="Times New Roman" w:cs="Times New Roman"/>
          <w:sz w:val="26"/>
          <w:szCs w:val="26"/>
        </w:rPr>
        <w:t>in</w:t>
      </w:r>
      <w:r w:rsidR="00C8274B">
        <w:rPr>
          <w:rFonts w:ascii="Times New Roman" w:hAnsi="Times New Roman" w:cs="Times New Roman"/>
          <w:sz w:val="26"/>
          <w:szCs w:val="26"/>
        </w:rPr>
        <w:t xml:space="preserve"> 2005–2008, </w:t>
      </w:r>
      <w:r w:rsidR="009344FF">
        <w:rPr>
          <w:rFonts w:ascii="Times New Roman" w:hAnsi="Times New Roman" w:cs="Times New Roman"/>
          <w:sz w:val="26"/>
          <w:szCs w:val="26"/>
        </w:rPr>
        <w:t xml:space="preserve">but the </w:t>
      </w:r>
      <w:r w:rsidR="009C0370">
        <w:rPr>
          <w:rFonts w:ascii="Times New Roman" w:hAnsi="Times New Roman" w:cs="Times New Roman"/>
          <w:sz w:val="26"/>
          <w:szCs w:val="26"/>
        </w:rPr>
        <w:t>data</w:t>
      </w:r>
      <w:r w:rsidR="009344FF">
        <w:rPr>
          <w:rFonts w:ascii="Times New Roman" w:hAnsi="Times New Roman" w:cs="Times New Roman"/>
          <w:sz w:val="26"/>
          <w:szCs w:val="26"/>
        </w:rPr>
        <w:t xml:space="preserve"> of recent</w:t>
      </w:r>
      <w:r w:rsidR="00C8274B">
        <w:rPr>
          <w:rFonts w:ascii="Times New Roman" w:hAnsi="Times New Roman" w:cs="Times New Roman"/>
          <w:sz w:val="26"/>
          <w:szCs w:val="26"/>
        </w:rPr>
        <w:t xml:space="preserve"> years show the contrary </w:t>
      </w:r>
      <w:r w:rsidR="00C8274B" w:rsidRPr="009914A0">
        <w:rPr>
          <w:rFonts w:ascii="Times New Roman" w:hAnsi="Times New Roman" w:cs="Times New Roman"/>
          <w:sz w:val="26"/>
          <w:szCs w:val="26"/>
        </w:rPr>
        <w:t>(</w:t>
      </w:r>
      <w:r w:rsidR="009344FF">
        <w:rPr>
          <w:rFonts w:ascii="Times New Roman" w:hAnsi="Times New Roman" w:cs="Times New Roman"/>
          <w:sz w:val="26"/>
          <w:szCs w:val="26"/>
        </w:rPr>
        <w:t xml:space="preserve">Table </w:t>
      </w:r>
      <w:r w:rsidR="00C8274B">
        <w:rPr>
          <w:rFonts w:ascii="Times New Roman" w:hAnsi="Times New Roman" w:cs="Times New Roman"/>
          <w:sz w:val="26"/>
          <w:szCs w:val="26"/>
        </w:rPr>
        <w:t>1).</w:t>
      </w:r>
      <w:r w:rsidR="00131397">
        <w:rPr>
          <w:rFonts w:ascii="Times New Roman" w:hAnsi="Times New Roman" w:cs="Times New Roman"/>
          <w:sz w:val="26"/>
          <w:szCs w:val="26"/>
        </w:rPr>
        <w:t xml:space="preserve"> The</w:t>
      </w:r>
      <w:r w:rsidR="00C56EB1">
        <w:rPr>
          <w:rFonts w:ascii="Times New Roman" w:hAnsi="Times New Roman" w:cs="Times New Roman"/>
          <w:sz w:val="26"/>
          <w:szCs w:val="26"/>
        </w:rPr>
        <w:t xml:space="preserve"> </w:t>
      </w:r>
      <w:r w:rsidR="00131397">
        <w:rPr>
          <w:rFonts w:ascii="Times New Roman" w:hAnsi="Times New Roman" w:cs="Times New Roman"/>
          <w:sz w:val="26"/>
          <w:szCs w:val="26"/>
        </w:rPr>
        <w:t>reduction</w:t>
      </w:r>
      <w:r w:rsidR="00C56EB1">
        <w:rPr>
          <w:rFonts w:ascii="Times New Roman" w:hAnsi="Times New Roman" w:cs="Times New Roman"/>
          <w:sz w:val="26"/>
          <w:szCs w:val="26"/>
        </w:rPr>
        <w:t xml:space="preserve"> is mainly </w:t>
      </w:r>
      <w:r w:rsidR="00131397">
        <w:rPr>
          <w:rFonts w:ascii="Times New Roman" w:hAnsi="Times New Roman" w:cs="Times New Roman"/>
          <w:sz w:val="26"/>
          <w:szCs w:val="26"/>
        </w:rPr>
        <w:t xml:space="preserve">seen </w:t>
      </w:r>
      <w:r w:rsidR="00C56EB1">
        <w:rPr>
          <w:rFonts w:ascii="Times New Roman" w:hAnsi="Times New Roman" w:cs="Times New Roman"/>
          <w:sz w:val="26"/>
          <w:szCs w:val="26"/>
        </w:rPr>
        <w:t>in the reports of physical violence, however psychological violence</w:t>
      </w:r>
      <w:r w:rsidR="00131397">
        <w:rPr>
          <w:rFonts w:ascii="Times New Roman" w:hAnsi="Times New Roman" w:cs="Times New Roman"/>
          <w:sz w:val="26"/>
          <w:szCs w:val="26"/>
        </w:rPr>
        <w:t>,</w:t>
      </w:r>
      <w:r w:rsidR="00C56EB1">
        <w:rPr>
          <w:rFonts w:ascii="Times New Roman" w:hAnsi="Times New Roman" w:cs="Times New Roman"/>
          <w:sz w:val="26"/>
          <w:szCs w:val="26"/>
        </w:rPr>
        <w:t xml:space="preserve"> after </w:t>
      </w:r>
      <w:r w:rsidR="00131397">
        <w:rPr>
          <w:rFonts w:ascii="Times New Roman" w:hAnsi="Times New Roman" w:cs="Times New Roman"/>
          <w:sz w:val="26"/>
          <w:szCs w:val="26"/>
        </w:rPr>
        <w:t xml:space="preserve">an </w:t>
      </w:r>
      <w:r w:rsidR="00C56EB1">
        <w:rPr>
          <w:rFonts w:ascii="Times New Roman" w:hAnsi="Times New Roman" w:cs="Times New Roman"/>
          <w:sz w:val="26"/>
          <w:szCs w:val="26"/>
        </w:rPr>
        <w:t>initial decrease</w:t>
      </w:r>
      <w:r w:rsidR="00131397">
        <w:rPr>
          <w:rFonts w:ascii="Times New Roman" w:hAnsi="Times New Roman" w:cs="Times New Roman"/>
          <w:sz w:val="26"/>
          <w:szCs w:val="26"/>
        </w:rPr>
        <w:t>,</w:t>
      </w:r>
      <w:r w:rsidR="00C56EB1">
        <w:rPr>
          <w:rFonts w:ascii="Times New Roman" w:hAnsi="Times New Roman" w:cs="Times New Roman"/>
          <w:sz w:val="26"/>
          <w:szCs w:val="26"/>
        </w:rPr>
        <w:t xml:space="preserve"> increased after 2008. After evaluating the </w:t>
      </w:r>
      <w:r w:rsidR="00AE44A9" w:rsidRPr="009914A0">
        <w:rPr>
          <w:rFonts w:ascii="Times New Roman" w:hAnsi="Times New Roman" w:cs="Times New Roman"/>
          <w:i/>
          <w:sz w:val="26"/>
          <w:szCs w:val="26"/>
        </w:rPr>
        <w:t>CAGR</w:t>
      </w:r>
      <w:r w:rsidR="00AE44A9" w:rsidRPr="009914A0">
        <w:rPr>
          <w:rFonts w:ascii="Times New Roman" w:hAnsi="Times New Roman" w:cs="Times New Roman"/>
          <w:sz w:val="26"/>
          <w:szCs w:val="26"/>
        </w:rPr>
        <w:t xml:space="preserve"> </w:t>
      </w:r>
      <w:r w:rsidR="00C56EB1">
        <w:rPr>
          <w:rFonts w:ascii="Times New Roman" w:hAnsi="Times New Roman" w:cs="Times New Roman"/>
          <w:sz w:val="26"/>
          <w:szCs w:val="26"/>
        </w:rPr>
        <w:t xml:space="preserve">index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Comp</w:t>
      </w:r>
      <w:r w:rsidR="00131397">
        <w:rPr>
          <w:rFonts w:ascii="Times New Roman" w:hAnsi="Times New Roman" w:cs="Times New Roman"/>
          <w:i/>
          <w:sz w:val="26"/>
          <w:szCs w:val="26"/>
        </w:rPr>
        <w:t>o</w:t>
      </w:r>
      <w:r w:rsidR="00AE44A9" w:rsidRPr="009914A0">
        <w:rPr>
          <w:rFonts w:ascii="Times New Roman" w:hAnsi="Times New Roman" w:cs="Times New Roman"/>
          <w:i/>
          <w:sz w:val="26"/>
          <w:szCs w:val="26"/>
        </w:rPr>
        <w:t>und annual growth rate</w:t>
      </w:r>
      <w:r w:rsidR="00AE44A9">
        <w:rPr>
          <w:rFonts w:ascii="Times New Roman" w:hAnsi="Times New Roman" w:cs="Times New Roman"/>
          <w:sz w:val="26"/>
          <w:szCs w:val="26"/>
        </w:rPr>
        <w:t xml:space="preserve">) </w:t>
      </w:r>
      <w:r w:rsidR="00131397">
        <w:rPr>
          <w:rFonts w:ascii="Times New Roman" w:hAnsi="Times New Roman" w:cs="Times New Roman"/>
          <w:sz w:val="26"/>
          <w:szCs w:val="26"/>
        </w:rPr>
        <w:t>a</w:t>
      </w:r>
      <w:r w:rsidR="00C56EB1">
        <w:rPr>
          <w:rFonts w:ascii="Times New Roman" w:hAnsi="Times New Roman" w:cs="Times New Roman"/>
          <w:sz w:val="26"/>
          <w:szCs w:val="26"/>
        </w:rPr>
        <w:t xml:space="preserve"> </w:t>
      </w:r>
      <w:r w:rsidR="00912E1C">
        <w:rPr>
          <w:rFonts w:ascii="Times New Roman" w:hAnsi="Times New Roman" w:cs="Times New Roman"/>
          <w:sz w:val="26"/>
          <w:szCs w:val="26"/>
        </w:rPr>
        <w:t>steady</w:t>
      </w:r>
      <w:r w:rsidR="00C56EB1">
        <w:rPr>
          <w:rFonts w:ascii="Times New Roman" w:hAnsi="Times New Roman" w:cs="Times New Roman"/>
          <w:sz w:val="26"/>
          <w:szCs w:val="26"/>
        </w:rPr>
        <w:t xml:space="preserve"> decrease among all types of violence over the period of 2005–2011</w:t>
      </w:r>
      <w:r w:rsidR="00131397">
        <w:rPr>
          <w:rFonts w:ascii="Times New Roman" w:hAnsi="Times New Roman" w:cs="Times New Roman"/>
          <w:sz w:val="26"/>
          <w:szCs w:val="26"/>
        </w:rPr>
        <w:t xml:space="preserve"> is seen</w:t>
      </w:r>
      <w:r w:rsidR="00C56EB1">
        <w:rPr>
          <w:rFonts w:ascii="Times New Roman" w:hAnsi="Times New Roman" w:cs="Times New Roman"/>
          <w:sz w:val="26"/>
          <w:szCs w:val="26"/>
        </w:rPr>
        <w:t>.</w:t>
      </w:r>
    </w:p>
    <w:p w14:paraId="103AB442" w14:textId="77777777" w:rsidR="00912E1C" w:rsidRPr="002D6360" w:rsidRDefault="00912E1C" w:rsidP="002D6360">
      <w:pPr>
        <w:jc w:val="both"/>
        <w:rPr>
          <w:rFonts w:ascii="Times New Roman" w:hAnsi="Times New Roman" w:cs="Times New Roman"/>
          <w:sz w:val="26"/>
          <w:szCs w:val="26"/>
        </w:rPr>
      </w:pPr>
    </w:p>
    <w:p w14:paraId="4E793041" w14:textId="3437BA93" w:rsidR="00AE44A9" w:rsidRPr="009914A0" w:rsidRDefault="00131397" w:rsidP="002D6360">
      <w:pPr>
        <w:jc w:val="both"/>
        <w:rPr>
          <w:rFonts w:ascii="Times New Roman" w:hAnsi="Times New Roman" w:cs="Times New Roman"/>
          <w:sz w:val="26"/>
          <w:szCs w:val="26"/>
        </w:rPr>
      </w:pPr>
      <w:r>
        <w:rPr>
          <w:rFonts w:ascii="Times New Roman" w:hAnsi="Times New Roman" w:cs="Times New Roman"/>
          <w:b/>
          <w:sz w:val="26"/>
          <w:szCs w:val="26"/>
        </w:rPr>
        <w:t xml:space="preserve">Table </w:t>
      </w:r>
      <w:r w:rsidR="00AE44A9">
        <w:rPr>
          <w:rFonts w:ascii="Times New Roman" w:hAnsi="Times New Roman" w:cs="Times New Roman"/>
          <w:b/>
          <w:sz w:val="26"/>
          <w:szCs w:val="26"/>
        </w:rPr>
        <w:t>1</w:t>
      </w:r>
      <w:r w:rsidR="00AE44A9" w:rsidRPr="009914A0">
        <w:rPr>
          <w:rFonts w:ascii="Times New Roman" w:hAnsi="Times New Roman" w:cs="Times New Roman"/>
          <w:b/>
          <w:sz w:val="26"/>
          <w:szCs w:val="26"/>
        </w:rPr>
        <w:t>.</w:t>
      </w:r>
      <w:r w:rsidR="00AE44A9" w:rsidRPr="009914A0">
        <w:rPr>
          <w:rFonts w:ascii="Times New Roman" w:hAnsi="Times New Roman" w:cs="Times New Roman"/>
          <w:sz w:val="26"/>
          <w:szCs w:val="26"/>
        </w:rPr>
        <w:t xml:space="preserve"> </w:t>
      </w:r>
      <w:r w:rsidR="00C56EB1">
        <w:rPr>
          <w:rFonts w:ascii="Times New Roman" w:hAnsi="Times New Roman" w:cs="Times New Roman"/>
          <w:sz w:val="26"/>
          <w:szCs w:val="26"/>
        </w:rPr>
        <w:t>Reports on violence against children in 2005–2011</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851"/>
        <w:gridCol w:w="850"/>
        <w:gridCol w:w="851"/>
        <w:gridCol w:w="799"/>
        <w:gridCol w:w="760"/>
        <w:gridCol w:w="840"/>
        <w:gridCol w:w="1047"/>
      </w:tblGrid>
      <w:tr w:rsidR="00C56EB1" w:rsidRPr="009914A0" w14:paraId="1F9F4ABC" w14:textId="77777777" w:rsidTr="00F6359E">
        <w:trPr>
          <w:trHeight w:val="260"/>
        </w:trPr>
        <w:tc>
          <w:tcPr>
            <w:tcW w:w="1526" w:type="dxa"/>
            <w:shd w:val="clear" w:color="auto" w:fill="auto"/>
            <w:hideMark/>
          </w:tcPr>
          <w:p w14:paraId="1A3CF9AB" w14:textId="3DF3D95B" w:rsidR="00AE44A9" w:rsidRPr="00F6359E" w:rsidRDefault="00AE44A9" w:rsidP="002D6360">
            <w:pPr>
              <w:jc w:val="both"/>
              <w:rPr>
                <w:rFonts w:ascii="Times New Roman" w:hAnsi="Times New Roman" w:cs="Times New Roman"/>
                <w:b/>
                <w:sz w:val="26"/>
                <w:szCs w:val="26"/>
              </w:rPr>
            </w:pPr>
            <w:r w:rsidRPr="009914A0">
              <w:rPr>
                <w:rFonts w:ascii="Times New Roman" w:hAnsi="Times New Roman" w:cs="Times New Roman"/>
                <w:sz w:val="26"/>
                <w:szCs w:val="26"/>
              </w:rPr>
              <w:t> </w:t>
            </w:r>
            <w:r w:rsidR="00F6359E" w:rsidRPr="00F6359E">
              <w:rPr>
                <w:rFonts w:ascii="Times New Roman" w:hAnsi="Times New Roman" w:cs="Times New Roman"/>
                <w:b/>
                <w:sz w:val="26"/>
                <w:szCs w:val="26"/>
              </w:rPr>
              <w:t>Violence</w:t>
            </w:r>
          </w:p>
        </w:tc>
        <w:tc>
          <w:tcPr>
            <w:tcW w:w="992" w:type="dxa"/>
            <w:shd w:val="clear" w:color="auto" w:fill="auto"/>
            <w:hideMark/>
          </w:tcPr>
          <w:p w14:paraId="3042D69C"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2005</w:t>
            </w:r>
          </w:p>
        </w:tc>
        <w:tc>
          <w:tcPr>
            <w:tcW w:w="851" w:type="dxa"/>
            <w:shd w:val="clear" w:color="auto" w:fill="auto"/>
            <w:hideMark/>
          </w:tcPr>
          <w:p w14:paraId="0F2FEF13"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2006</w:t>
            </w:r>
          </w:p>
        </w:tc>
        <w:tc>
          <w:tcPr>
            <w:tcW w:w="850" w:type="dxa"/>
            <w:shd w:val="clear" w:color="auto" w:fill="auto"/>
            <w:hideMark/>
          </w:tcPr>
          <w:p w14:paraId="3CF35B8F"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2007</w:t>
            </w:r>
          </w:p>
        </w:tc>
        <w:tc>
          <w:tcPr>
            <w:tcW w:w="851" w:type="dxa"/>
            <w:shd w:val="clear" w:color="auto" w:fill="auto"/>
            <w:hideMark/>
          </w:tcPr>
          <w:p w14:paraId="5F0C4481"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2008</w:t>
            </w:r>
          </w:p>
        </w:tc>
        <w:tc>
          <w:tcPr>
            <w:tcW w:w="799" w:type="dxa"/>
            <w:shd w:val="clear" w:color="auto" w:fill="auto"/>
            <w:hideMark/>
          </w:tcPr>
          <w:p w14:paraId="74ACF49B"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2009</w:t>
            </w:r>
          </w:p>
        </w:tc>
        <w:tc>
          <w:tcPr>
            <w:tcW w:w="760" w:type="dxa"/>
            <w:shd w:val="clear" w:color="auto" w:fill="auto"/>
            <w:hideMark/>
          </w:tcPr>
          <w:p w14:paraId="2A30E628"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2010</w:t>
            </w:r>
          </w:p>
        </w:tc>
        <w:tc>
          <w:tcPr>
            <w:tcW w:w="840" w:type="dxa"/>
            <w:shd w:val="clear" w:color="auto" w:fill="auto"/>
            <w:hideMark/>
          </w:tcPr>
          <w:p w14:paraId="30FA4C26" w14:textId="77777777"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2011</w:t>
            </w:r>
          </w:p>
        </w:tc>
        <w:tc>
          <w:tcPr>
            <w:tcW w:w="1047" w:type="dxa"/>
            <w:shd w:val="clear" w:color="auto" w:fill="auto"/>
          </w:tcPr>
          <w:p w14:paraId="0D480973" w14:textId="7938617D" w:rsidR="00AE44A9" w:rsidRPr="009914A0" w:rsidRDefault="00AE44A9" w:rsidP="002D6360">
            <w:pPr>
              <w:jc w:val="both"/>
              <w:rPr>
                <w:rFonts w:ascii="Times New Roman" w:hAnsi="Times New Roman" w:cs="Times New Roman"/>
                <w:b/>
                <w:bCs/>
                <w:sz w:val="26"/>
                <w:szCs w:val="26"/>
              </w:rPr>
            </w:pPr>
            <w:r w:rsidRPr="009914A0">
              <w:rPr>
                <w:rFonts w:ascii="Times New Roman" w:hAnsi="Times New Roman" w:cs="Times New Roman"/>
                <w:b/>
                <w:bCs/>
                <w:sz w:val="26"/>
                <w:szCs w:val="26"/>
              </w:rPr>
              <w:t xml:space="preserve">CAGR, </w:t>
            </w:r>
            <w:r w:rsidR="007E103D">
              <w:rPr>
                <w:rFonts w:ascii="Times New Roman" w:hAnsi="Times New Roman" w:cs="Times New Roman"/>
                <w:b/>
                <w:bCs/>
                <w:sz w:val="26"/>
                <w:szCs w:val="26"/>
              </w:rPr>
              <w:t>%</w:t>
            </w:r>
          </w:p>
        </w:tc>
      </w:tr>
      <w:tr w:rsidR="00C56EB1" w:rsidRPr="009914A0" w14:paraId="649A0A8A" w14:textId="77777777" w:rsidTr="00F6359E">
        <w:trPr>
          <w:trHeight w:val="240"/>
        </w:trPr>
        <w:tc>
          <w:tcPr>
            <w:tcW w:w="1526" w:type="dxa"/>
            <w:shd w:val="clear" w:color="auto" w:fill="auto"/>
            <w:hideMark/>
          </w:tcPr>
          <w:p w14:paraId="3D02CC7D" w14:textId="4EE64742" w:rsidR="00AE44A9" w:rsidRPr="009914A0" w:rsidRDefault="007E103D" w:rsidP="002D6360">
            <w:pPr>
              <w:jc w:val="both"/>
              <w:rPr>
                <w:rFonts w:ascii="Times New Roman" w:hAnsi="Times New Roman" w:cs="Times New Roman"/>
                <w:b/>
                <w:sz w:val="26"/>
                <w:szCs w:val="26"/>
              </w:rPr>
            </w:pPr>
            <w:r>
              <w:rPr>
                <w:rFonts w:ascii="Times New Roman" w:hAnsi="Times New Roman" w:cs="Times New Roman"/>
                <w:b/>
                <w:sz w:val="26"/>
                <w:szCs w:val="26"/>
              </w:rPr>
              <w:t xml:space="preserve">Physical </w:t>
            </w:r>
          </w:p>
        </w:tc>
        <w:tc>
          <w:tcPr>
            <w:tcW w:w="992" w:type="dxa"/>
            <w:shd w:val="clear" w:color="auto" w:fill="auto"/>
            <w:hideMark/>
          </w:tcPr>
          <w:p w14:paraId="2F6BA81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1464</w:t>
            </w:r>
          </w:p>
        </w:tc>
        <w:tc>
          <w:tcPr>
            <w:tcW w:w="851" w:type="dxa"/>
            <w:shd w:val="clear" w:color="auto" w:fill="auto"/>
            <w:hideMark/>
          </w:tcPr>
          <w:p w14:paraId="501D05B3"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894</w:t>
            </w:r>
          </w:p>
        </w:tc>
        <w:tc>
          <w:tcPr>
            <w:tcW w:w="850" w:type="dxa"/>
            <w:shd w:val="clear" w:color="auto" w:fill="auto"/>
            <w:hideMark/>
          </w:tcPr>
          <w:p w14:paraId="04708178"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988</w:t>
            </w:r>
          </w:p>
        </w:tc>
        <w:tc>
          <w:tcPr>
            <w:tcW w:w="851" w:type="dxa"/>
            <w:shd w:val="clear" w:color="auto" w:fill="auto"/>
            <w:hideMark/>
          </w:tcPr>
          <w:p w14:paraId="6B23791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588</w:t>
            </w:r>
          </w:p>
        </w:tc>
        <w:tc>
          <w:tcPr>
            <w:tcW w:w="799" w:type="dxa"/>
            <w:shd w:val="clear" w:color="auto" w:fill="auto"/>
            <w:hideMark/>
          </w:tcPr>
          <w:p w14:paraId="4AEA20EE"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690</w:t>
            </w:r>
          </w:p>
        </w:tc>
        <w:tc>
          <w:tcPr>
            <w:tcW w:w="760" w:type="dxa"/>
            <w:shd w:val="clear" w:color="auto" w:fill="auto"/>
            <w:hideMark/>
          </w:tcPr>
          <w:p w14:paraId="12FE2ABF"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637</w:t>
            </w:r>
          </w:p>
        </w:tc>
        <w:tc>
          <w:tcPr>
            <w:tcW w:w="840" w:type="dxa"/>
            <w:shd w:val="clear" w:color="auto" w:fill="auto"/>
            <w:hideMark/>
          </w:tcPr>
          <w:p w14:paraId="3BBAA486"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698</w:t>
            </w:r>
          </w:p>
        </w:tc>
        <w:tc>
          <w:tcPr>
            <w:tcW w:w="1047" w:type="dxa"/>
            <w:shd w:val="clear" w:color="auto" w:fill="auto"/>
          </w:tcPr>
          <w:p w14:paraId="024678EF"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–11,6</w:t>
            </w:r>
          </w:p>
        </w:tc>
      </w:tr>
      <w:tr w:rsidR="00C56EB1" w:rsidRPr="009914A0" w14:paraId="2E4F0AD8" w14:textId="77777777" w:rsidTr="00F6359E">
        <w:trPr>
          <w:trHeight w:val="240"/>
        </w:trPr>
        <w:tc>
          <w:tcPr>
            <w:tcW w:w="1526" w:type="dxa"/>
            <w:shd w:val="clear" w:color="auto" w:fill="auto"/>
            <w:hideMark/>
          </w:tcPr>
          <w:p w14:paraId="0493464D" w14:textId="79C42556" w:rsidR="00AE44A9"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Boys</w:t>
            </w:r>
          </w:p>
        </w:tc>
        <w:tc>
          <w:tcPr>
            <w:tcW w:w="992" w:type="dxa"/>
            <w:shd w:val="clear" w:color="auto" w:fill="auto"/>
            <w:hideMark/>
          </w:tcPr>
          <w:p w14:paraId="20FCAD40"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1047</w:t>
            </w:r>
          </w:p>
        </w:tc>
        <w:tc>
          <w:tcPr>
            <w:tcW w:w="851" w:type="dxa"/>
            <w:shd w:val="clear" w:color="auto" w:fill="auto"/>
            <w:hideMark/>
          </w:tcPr>
          <w:p w14:paraId="188F2959"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551</w:t>
            </w:r>
          </w:p>
        </w:tc>
        <w:tc>
          <w:tcPr>
            <w:tcW w:w="850" w:type="dxa"/>
            <w:shd w:val="clear" w:color="auto" w:fill="auto"/>
            <w:hideMark/>
          </w:tcPr>
          <w:p w14:paraId="4731FE8B"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637</w:t>
            </w:r>
          </w:p>
        </w:tc>
        <w:tc>
          <w:tcPr>
            <w:tcW w:w="851" w:type="dxa"/>
            <w:shd w:val="clear" w:color="auto" w:fill="auto"/>
            <w:hideMark/>
          </w:tcPr>
          <w:p w14:paraId="63FEF1B6"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346</w:t>
            </w:r>
          </w:p>
        </w:tc>
        <w:tc>
          <w:tcPr>
            <w:tcW w:w="799" w:type="dxa"/>
            <w:shd w:val="clear" w:color="auto" w:fill="auto"/>
            <w:hideMark/>
          </w:tcPr>
          <w:p w14:paraId="468BBD71"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430</w:t>
            </w:r>
          </w:p>
        </w:tc>
        <w:tc>
          <w:tcPr>
            <w:tcW w:w="760" w:type="dxa"/>
            <w:shd w:val="clear" w:color="auto" w:fill="auto"/>
            <w:hideMark/>
          </w:tcPr>
          <w:p w14:paraId="79EF6839"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377</w:t>
            </w:r>
          </w:p>
        </w:tc>
        <w:tc>
          <w:tcPr>
            <w:tcW w:w="840" w:type="dxa"/>
            <w:shd w:val="clear" w:color="auto" w:fill="auto"/>
            <w:hideMark/>
          </w:tcPr>
          <w:p w14:paraId="707E3A2E"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421</w:t>
            </w:r>
          </w:p>
        </w:tc>
        <w:tc>
          <w:tcPr>
            <w:tcW w:w="1047" w:type="dxa"/>
            <w:shd w:val="clear" w:color="auto" w:fill="auto"/>
          </w:tcPr>
          <w:p w14:paraId="358AF112"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–14,1</w:t>
            </w:r>
          </w:p>
        </w:tc>
      </w:tr>
      <w:tr w:rsidR="00C56EB1" w:rsidRPr="009914A0" w14:paraId="5EF19EAC" w14:textId="77777777" w:rsidTr="00F6359E">
        <w:trPr>
          <w:trHeight w:val="240"/>
        </w:trPr>
        <w:tc>
          <w:tcPr>
            <w:tcW w:w="1526" w:type="dxa"/>
            <w:shd w:val="clear" w:color="auto" w:fill="auto"/>
            <w:hideMark/>
          </w:tcPr>
          <w:p w14:paraId="295FC900" w14:textId="290CEB00" w:rsidR="007E103D"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Girls</w:t>
            </w:r>
          </w:p>
        </w:tc>
        <w:tc>
          <w:tcPr>
            <w:tcW w:w="992" w:type="dxa"/>
            <w:shd w:val="clear" w:color="auto" w:fill="auto"/>
            <w:hideMark/>
          </w:tcPr>
          <w:p w14:paraId="5AAED83E"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417</w:t>
            </w:r>
          </w:p>
        </w:tc>
        <w:tc>
          <w:tcPr>
            <w:tcW w:w="851" w:type="dxa"/>
            <w:shd w:val="clear" w:color="auto" w:fill="auto"/>
            <w:hideMark/>
          </w:tcPr>
          <w:p w14:paraId="00AABB2A"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343</w:t>
            </w:r>
          </w:p>
        </w:tc>
        <w:tc>
          <w:tcPr>
            <w:tcW w:w="850" w:type="dxa"/>
            <w:shd w:val="clear" w:color="auto" w:fill="auto"/>
            <w:hideMark/>
          </w:tcPr>
          <w:p w14:paraId="30DAD84E"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351</w:t>
            </w:r>
          </w:p>
        </w:tc>
        <w:tc>
          <w:tcPr>
            <w:tcW w:w="851" w:type="dxa"/>
            <w:shd w:val="clear" w:color="auto" w:fill="auto"/>
            <w:hideMark/>
          </w:tcPr>
          <w:p w14:paraId="56A8FBF5"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242</w:t>
            </w:r>
          </w:p>
        </w:tc>
        <w:tc>
          <w:tcPr>
            <w:tcW w:w="799" w:type="dxa"/>
            <w:shd w:val="clear" w:color="auto" w:fill="auto"/>
            <w:hideMark/>
          </w:tcPr>
          <w:p w14:paraId="2BD6C042"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260</w:t>
            </w:r>
          </w:p>
        </w:tc>
        <w:tc>
          <w:tcPr>
            <w:tcW w:w="760" w:type="dxa"/>
            <w:shd w:val="clear" w:color="auto" w:fill="auto"/>
            <w:hideMark/>
          </w:tcPr>
          <w:p w14:paraId="689A6277"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260</w:t>
            </w:r>
          </w:p>
        </w:tc>
        <w:tc>
          <w:tcPr>
            <w:tcW w:w="840" w:type="dxa"/>
            <w:shd w:val="clear" w:color="auto" w:fill="auto"/>
            <w:hideMark/>
          </w:tcPr>
          <w:p w14:paraId="05C05BCE"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277</w:t>
            </w:r>
          </w:p>
        </w:tc>
        <w:tc>
          <w:tcPr>
            <w:tcW w:w="1047" w:type="dxa"/>
            <w:shd w:val="clear" w:color="auto" w:fill="auto"/>
          </w:tcPr>
          <w:p w14:paraId="3F8EA8E1"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–6,6</w:t>
            </w:r>
          </w:p>
        </w:tc>
      </w:tr>
      <w:tr w:rsidR="00C56EB1" w:rsidRPr="009914A0" w14:paraId="59B6ED40" w14:textId="77777777" w:rsidTr="00F6359E">
        <w:trPr>
          <w:trHeight w:val="240"/>
        </w:trPr>
        <w:tc>
          <w:tcPr>
            <w:tcW w:w="1526" w:type="dxa"/>
            <w:shd w:val="clear" w:color="auto" w:fill="auto"/>
            <w:hideMark/>
          </w:tcPr>
          <w:p w14:paraId="40ACEBFC" w14:textId="44E60860" w:rsidR="00F6359E" w:rsidRDefault="00F6359E" w:rsidP="002D6360">
            <w:pPr>
              <w:jc w:val="both"/>
              <w:rPr>
                <w:rFonts w:ascii="Times New Roman" w:hAnsi="Times New Roman" w:cs="Times New Roman"/>
                <w:b/>
                <w:sz w:val="26"/>
                <w:szCs w:val="26"/>
              </w:rPr>
            </w:pPr>
            <w:r>
              <w:rPr>
                <w:rFonts w:ascii="Times New Roman" w:hAnsi="Times New Roman" w:cs="Times New Roman"/>
                <w:b/>
                <w:sz w:val="26"/>
                <w:szCs w:val="26"/>
              </w:rPr>
              <w:t>Psy</w:t>
            </w:r>
            <w:r w:rsidR="00AE44A9" w:rsidRPr="009914A0">
              <w:rPr>
                <w:rFonts w:ascii="Times New Roman" w:hAnsi="Times New Roman" w:cs="Times New Roman"/>
                <w:b/>
                <w:sz w:val="26"/>
                <w:szCs w:val="26"/>
              </w:rPr>
              <w:t>cho</w:t>
            </w:r>
            <w:r>
              <w:rPr>
                <w:rFonts w:ascii="Times New Roman" w:hAnsi="Times New Roman" w:cs="Times New Roman"/>
                <w:b/>
                <w:sz w:val="26"/>
                <w:szCs w:val="26"/>
              </w:rPr>
              <w:t>-</w:t>
            </w:r>
          </w:p>
          <w:p w14:paraId="76610BA4" w14:textId="73488897" w:rsidR="00AE44A9" w:rsidRPr="009914A0" w:rsidRDefault="00AE44A9" w:rsidP="002D6360">
            <w:pPr>
              <w:jc w:val="both"/>
              <w:rPr>
                <w:rFonts w:ascii="Times New Roman" w:hAnsi="Times New Roman" w:cs="Times New Roman"/>
                <w:b/>
                <w:sz w:val="26"/>
                <w:szCs w:val="26"/>
              </w:rPr>
            </w:pPr>
            <w:r w:rsidRPr="009914A0">
              <w:rPr>
                <w:rFonts w:ascii="Times New Roman" w:hAnsi="Times New Roman" w:cs="Times New Roman"/>
                <w:b/>
                <w:sz w:val="26"/>
                <w:szCs w:val="26"/>
              </w:rPr>
              <w:t>logi</w:t>
            </w:r>
            <w:r w:rsidR="007E103D">
              <w:rPr>
                <w:rFonts w:ascii="Times New Roman" w:hAnsi="Times New Roman" w:cs="Times New Roman"/>
                <w:b/>
                <w:sz w:val="26"/>
                <w:szCs w:val="26"/>
              </w:rPr>
              <w:t>cal</w:t>
            </w:r>
          </w:p>
        </w:tc>
        <w:tc>
          <w:tcPr>
            <w:tcW w:w="992" w:type="dxa"/>
            <w:shd w:val="clear" w:color="auto" w:fill="auto"/>
            <w:hideMark/>
          </w:tcPr>
          <w:p w14:paraId="040886A5"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707</w:t>
            </w:r>
          </w:p>
        </w:tc>
        <w:tc>
          <w:tcPr>
            <w:tcW w:w="851" w:type="dxa"/>
            <w:shd w:val="clear" w:color="auto" w:fill="auto"/>
            <w:hideMark/>
          </w:tcPr>
          <w:p w14:paraId="5622295A"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611</w:t>
            </w:r>
          </w:p>
        </w:tc>
        <w:tc>
          <w:tcPr>
            <w:tcW w:w="850" w:type="dxa"/>
            <w:shd w:val="clear" w:color="auto" w:fill="auto"/>
            <w:hideMark/>
          </w:tcPr>
          <w:p w14:paraId="7799517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676</w:t>
            </w:r>
          </w:p>
        </w:tc>
        <w:tc>
          <w:tcPr>
            <w:tcW w:w="851" w:type="dxa"/>
            <w:shd w:val="clear" w:color="auto" w:fill="auto"/>
            <w:hideMark/>
          </w:tcPr>
          <w:p w14:paraId="4FD8028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346</w:t>
            </w:r>
          </w:p>
        </w:tc>
        <w:tc>
          <w:tcPr>
            <w:tcW w:w="799" w:type="dxa"/>
            <w:shd w:val="clear" w:color="auto" w:fill="auto"/>
            <w:hideMark/>
          </w:tcPr>
          <w:p w14:paraId="2CE6A27B"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367</w:t>
            </w:r>
          </w:p>
        </w:tc>
        <w:tc>
          <w:tcPr>
            <w:tcW w:w="760" w:type="dxa"/>
            <w:shd w:val="clear" w:color="auto" w:fill="auto"/>
            <w:hideMark/>
          </w:tcPr>
          <w:p w14:paraId="26F4188F"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564</w:t>
            </w:r>
          </w:p>
        </w:tc>
        <w:tc>
          <w:tcPr>
            <w:tcW w:w="840" w:type="dxa"/>
            <w:shd w:val="clear" w:color="auto" w:fill="auto"/>
            <w:hideMark/>
          </w:tcPr>
          <w:p w14:paraId="7D5EF18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547</w:t>
            </w:r>
          </w:p>
        </w:tc>
        <w:tc>
          <w:tcPr>
            <w:tcW w:w="1047" w:type="dxa"/>
            <w:shd w:val="clear" w:color="auto" w:fill="auto"/>
          </w:tcPr>
          <w:p w14:paraId="3E6592A1"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–4,2</w:t>
            </w:r>
          </w:p>
        </w:tc>
      </w:tr>
      <w:tr w:rsidR="00C56EB1" w:rsidRPr="009914A0" w14:paraId="59350799" w14:textId="77777777" w:rsidTr="00F6359E">
        <w:trPr>
          <w:trHeight w:val="240"/>
        </w:trPr>
        <w:tc>
          <w:tcPr>
            <w:tcW w:w="1526" w:type="dxa"/>
            <w:shd w:val="clear" w:color="auto" w:fill="auto"/>
            <w:hideMark/>
          </w:tcPr>
          <w:p w14:paraId="59B88405" w14:textId="155FD37E" w:rsidR="007E103D"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Boys</w:t>
            </w:r>
          </w:p>
        </w:tc>
        <w:tc>
          <w:tcPr>
            <w:tcW w:w="992" w:type="dxa"/>
            <w:shd w:val="clear" w:color="auto" w:fill="auto"/>
            <w:hideMark/>
          </w:tcPr>
          <w:p w14:paraId="16AD9081"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409</w:t>
            </w:r>
          </w:p>
        </w:tc>
        <w:tc>
          <w:tcPr>
            <w:tcW w:w="851" w:type="dxa"/>
            <w:shd w:val="clear" w:color="auto" w:fill="auto"/>
            <w:hideMark/>
          </w:tcPr>
          <w:p w14:paraId="1B8D72CB"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312</w:t>
            </w:r>
          </w:p>
        </w:tc>
        <w:tc>
          <w:tcPr>
            <w:tcW w:w="850" w:type="dxa"/>
            <w:shd w:val="clear" w:color="auto" w:fill="auto"/>
            <w:hideMark/>
          </w:tcPr>
          <w:p w14:paraId="1C7985A1"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382</w:t>
            </w:r>
          </w:p>
        </w:tc>
        <w:tc>
          <w:tcPr>
            <w:tcW w:w="851" w:type="dxa"/>
            <w:shd w:val="clear" w:color="auto" w:fill="auto"/>
            <w:hideMark/>
          </w:tcPr>
          <w:p w14:paraId="7D082795"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178</w:t>
            </w:r>
          </w:p>
        </w:tc>
        <w:tc>
          <w:tcPr>
            <w:tcW w:w="799" w:type="dxa"/>
            <w:shd w:val="clear" w:color="auto" w:fill="auto"/>
            <w:hideMark/>
          </w:tcPr>
          <w:p w14:paraId="3CE384E0"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181</w:t>
            </w:r>
          </w:p>
        </w:tc>
        <w:tc>
          <w:tcPr>
            <w:tcW w:w="760" w:type="dxa"/>
            <w:shd w:val="clear" w:color="auto" w:fill="auto"/>
            <w:hideMark/>
          </w:tcPr>
          <w:p w14:paraId="7F6D680D"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272</w:t>
            </w:r>
          </w:p>
        </w:tc>
        <w:tc>
          <w:tcPr>
            <w:tcW w:w="840" w:type="dxa"/>
            <w:shd w:val="clear" w:color="auto" w:fill="auto"/>
            <w:hideMark/>
          </w:tcPr>
          <w:p w14:paraId="233DC365"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276</w:t>
            </w:r>
          </w:p>
        </w:tc>
        <w:tc>
          <w:tcPr>
            <w:tcW w:w="1047" w:type="dxa"/>
            <w:shd w:val="clear" w:color="auto" w:fill="auto"/>
          </w:tcPr>
          <w:p w14:paraId="137DB929"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–6,3</w:t>
            </w:r>
          </w:p>
        </w:tc>
      </w:tr>
      <w:tr w:rsidR="00C56EB1" w:rsidRPr="009914A0" w14:paraId="50EF749C" w14:textId="77777777" w:rsidTr="00F6359E">
        <w:trPr>
          <w:trHeight w:val="240"/>
        </w:trPr>
        <w:tc>
          <w:tcPr>
            <w:tcW w:w="1526" w:type="dxa"/>
            <w:shd w:val="clear" w:color="auto" w:fill="auto"/>
            <w:hideMark/>
          </w:tcPr>
          <w:p w14:paraId="62717124" w14:textId="1949B995" w:rsidR="007E103D"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Girls</w:t>
            </w:r>
          </w:p>
        </w:tc>
        <w:tc>
          <w:tcPr>
            <w:tcW w:w="992" w:type="dxa"/>
            <w:shd w:val="clear" w:color="auto" w:fill="auto"/>
            <w:hideMark/>
          </w:tcPr>
          <w:p w14:paraId="350E55E2"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298</w:t>
            </w:r>
          </w:p>
        </w:tc>
        <w:tc>
          <w:tcPr>
            <w:tcW w:w="851" w:type="dxa"/>
            <w:shd w:val="clear" w:color="auto" w:fill="auto"/>
            <w:hideMark/>
          </w:tcPr>
          <w:p w14:paraId="020196D9"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299</w:t>
            </w:r>
          </w:p>
        </w:tc>
        <w:tc>
          <w:tcPr>
            <w:tcW w:w="850" w:type="dxa"/>
            <w:shd w:val="clear" w:color="auto" w:fill="auto"/>
            <w:hideMark/>
          </w:tcPr>
          <w:p w14:paraId="1204AAD9"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294</w:t>
            </w:r>
          </w:p>
        </w:tc>
        <w:tc>
          <w:tcPr>
            <w:tcW w:w="851" w:type="dxa"/>
            <w:shd w:val="clear" w:color="auto" w:fill="auto"/>
            <w:hideMark/>
          </w:tcPr>
          <w:p w14:paraId="581AFA29"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168</w:t>
            </w:r>
          </w:p>
        </w:tc>
        <w:tc>
          <w:tcPr>
            <w:tcW w:w="799" w:type="dxa"/>
            <w:shd w:val="clear" w:color="auto" w:fill="auto"/>
            <w:hideMark/>
          </w:tcPr>
          <w:p w14:paraId="1DFBD1A3"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186</w:t>
            </w:r>
          </w:p>
        </w:tc>
        <w:tc>
          <w:tcPr>
            <w:tcW w:w="760" w:type="dxa"/>
            <w:shd w:val="clear" w:color="auto" w:fill="auto"/>
            <w:hideMark/>
          </w:tcPr>
          <w:p w14:paraId="60A60C6A"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292</w:t>
            </w:r>
          </w:p>
        </w:tc>
        <w:tc>
          <w:tcPr>
            <w:tcW w:w="840" w:type="dxa"/>
            <w:shd w:val="clear" w:color="auto" w:fill="auto"/>
            <w:hideMark/>
          </w:tcPr>
          <w:p w14:paraId="5D37332B"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271</w:t>
            </w:r>
          </w:p>
        </w:tc>
        <w:tc>
          <w:tcPr>
            <w:tcW w:w="1047" w:type="dxa"/>
            <w:shd w:val="clear" w:color="auto" w:fill="auto"/>
          </w:tcPr>
          <w:p w14:paraId="29B2F1B5"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–1,6</w:t>
            </w:r>
          </w:p>
        </w:tc>
      </w:tr>
      <w:tr w:rsidR="00C56EB1" w:rsidRPr="009914A0" w14:paraId="3DC055B5" w14:textId="77777777" w:rsidTr="00F6359E">
        <w:trPr>
          <w:trHeight w:val="240"/>
        </w:trPr>
        <w:tc>
          <w:tcPr>
            <w:tcW w:w="1526" w:type="dxa"/>
            <w:shd w:val="clear" w:color="auto" w:fill="auto"/>
            <w:hideMark/>
          </w:tcPr>
          <w:p w14:paraId="0D5965EF" w14:textId="47DC1EF2" w:rsidR="00AE44A9" w:rsidRPr="009914A0" w:rsidRDefault="00C56EB1" w:rsidP="002D6360">
            <w:pPr>
              <w:jc w:val="both"/>
              <w:rPr>
                <w:rFonts w:ascii="Times New Roman" w:hAnsi="Times New Roman" w:cs="Times New Roman"/>
                <w:b/>
                <w:sz w:val="26"/>
                <w:szCs w:val="26"/>
              </w:rPr>
            </w:pPr>
            <w:r>
              <w:rPr>
                <w:rFonts w:ascii="Times New Roman" w:hAnsi="Times New Roman" w:cs="Times New Roman"/>
                <w:b/>
                <w:sz w:val="26"/>
                <w:szCs w:val="26"/>
              </w:rPr>
              <w:t>Se</w:t>
            </w:r>
            <w:r w:rsidR="007E103D">
              <w:rPr>
                <w:rFonts w:ascii="Times New Roman" w:hAnsi="Times New Roman" w:cs="Times New Roman"/>
                <w:b/>
                <w:sz w:val="26"/>
                <w:szCs w:val="26"/>
              </w:rPr>
              <w:t xml:space="preserve">xual </w:t>
            </w:r>
          </w:p>
        </w:tc>
        <w:tc>
          <w:tcPr>
            <w:tcW w:w="992" w:type="dxa"/>
            <w:shd w:val="clear" w:color="auto" w:fill="auto"/>
            <w:hideMark/>
          </w:tcPr>
          <w:p w14:paraId="39A82C76"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140</w:t>
            </w:r>
          </w:p>
        </w:tc>
        <w:tc>
          <w:tcPr>
            <w:tcW w:w="851" w:type="dxa"/>
            <w:shd w:val="clear" w:color="auto" w:fill="auto"/>
            <w:hideMark/>
          </w:tcPr>
          <w:p w14:paraId="03BE6BE9"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134</w:t>
            </w:r>
          </w:p>
        </w:tc>
        <w:tc>
          <w:tcPr>
            <w:tcW w:w="850" w:type="dxa"/>
            <w:shd w:val="clear" w:color="auto" w:fill="auto"/>
            <w:hideMark/>
          </w:tcPr>
          <w:p w14:paraId="3B3E703C"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114</w:t>
            </w:r>
          </w:p>
        </w:tc>
        <w:tc>
          <w:tcPr>
            <w:tcW w:w="851" w:type="dxa"/>
            <w:shd w:val="clear" w:color="auto" w:fill="auto"/>
            <w:hideMark/>
          </w:tcPr>
          <w:p w14:paraId="6564762D"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114</w:t>
            </w:r>
          </w:p>
        </w:tc>
        <w:tc>
          <w:tcPr>
            <w:tcW w:w="799" w:type="dxa"/>
            <w:shd w:val="clear" w:color="auto" w:fill="auto"/>
            <w:hideMark/>
          </w:tcPr>
          <w:p w14:paraId="5A168805"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146</w:t>
            </w:r>
          </w:p>
        </w:tc>
        <w:tc>
          <w:tcPr>
            <w:tcW w:w="760" w:type="dxa"/>
            <w:shd w:val="clear" w:color="auto" w:fill="auto"/>
            <w:hideMark/>
          </w:tcPr>
          <w:p w14:paraId="2D6D0255"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142</w:t>
            </w:r>
          </w:p>
        </w:tc>
        <w:tc>
          <w:tcPr>
            <w:tcW w:w="840" w:type="dxa"/>
            <w:shd w:val="clear" w:color="auto" w:fill="auto"/>
            <w:hideMark/>
          </w:tcPr>
          <w:p w14:paraId="49FF3A8A"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102</w:t>
            </w:r>
          </w:p>
        </w:tc>
        <w:tc>
          <w:tcPr>
            <w:tcW w:w="1047" w:type="dxa"/>
            <w:shd w:val="clear" w:color="auto" w:fill="auto"/>
          </w:tcPr>
          <w:p w14:paraId="5F759ACB" w14:textId="77777777" w:rsidR="00AE44A9" w:rsidRPr="009914A0" w:rsidRDefault="00AE44A9" w:rsidP="002D6360">
            <w:pPr>
              <w:jc w:val="both"/>
              <w:rPr>
                <w:rFonts w:ascii="Times New Roman" w:hAnsi="Times New Roman" w:cs="Times New Roman"/>
                <w:sz w:val="26"/>
                <w:szCs w:val="26"/>
              </w:rPr>
            </w:pPr>
            <w:r w:rsidRPr="009914A0">
              <w:rPr>
                <w:rFonts w:ascii="Times New Roman" w:hAnsi="Times New Roman" w:cs="Times New Roman"/>
                <w:sz w:val="26"/>
                <w:szCs w:val="26"/>
              </w:rPr>
              <w:t>–5,1</w:t>
            </w:r>
          </w:p>
        </w:tc>
      </w:tr>
      <w:tr w:rsidR="00C56EB1" w:rsidRPr="009914A0" w14:paraId="6EF21DB2" w14:textId="77777777" w:rsidTr="00F6359E">
        <w:trPr>
          <w:trHeight w:val="240"/>
        </w:trPr>
        <w:tc>
          <w:tcPr>
            <w:tcW w:w="1526" w:type="dxa"/>
            <w:shd w:val="clear" w:color="auto" w:fill="auto"/>
            <w:hideMark/>
          </w:tcPr>
          <w:p w14:paraId="16A4D32E" w14:textId="06C37FC7" w:rsidR="007E103D"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Boys</w:t>
            </w:r>
          </w:p>
        </w:tc>
        <w:tc>
          <w:tcPr>
            <w:tcW w:w="992" w:type="dxa"/>
            <w:shd w:val="clear" w:color="auto" w:fill="auto"/>
            <w:hideMark/>
          </w:tcPr>
          <w:p w14:paraId="4C4637B2"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37</w:t>
            </w:r>
          </w:p>
        </w:tc>
        <w:tc>
          <w:tcPr>
            <w:tcW w:w="851" w:type="dxa"/>
            <w:shd w:val="clear" w:color="auto" w:fill="auto"/>
            <w:hideMark/>
          </w:tcPr>
          <w:p w14:paraId="3CD3730B"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18</w:t>
            </w:r>
          </w:p>
        </w:tc>
        <w:tc>
          <w:tcPr>
            <w:tcW w:w="850" w:type="dxa"/>
            <w:shd w:val="clear" w:color="auto" w:fill="auto"/>
            <w:hideMark/>
          </w:tcPr>
          <w:p w14:paraId="16F13C7F"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29</w:t>
            </w:r>
          </w:p>
        </w:tc>
        <w:tc>
          <w:tcPr>
            <w:tcW w:w="851" w:type="dxa"/>
            <w:shd w:val="clear" w:color="auto" w:fill="auto"/>
            <w:hideMark/>
          </w:tcPr>
          <w:p w14:paraId="3FAAA343"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19</w:t>
            </w:r>
          </w:p>
        </w:tc>
        <w:tc>
          <w:tcPr>
            <w:tcW w:w="799" w:type="dxa"/>
            <w:shd w:val="clear" w:color="auto" w:fill="auto"/>
            <w:hideMark/>
          </w:tcPr>
          <w:p w14:paraId="104613FD"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30</w:t>
            </w:r>
          </w:p>
        </w:tc>
        <w:tc>
          <w:tcPr>
            <w:tcW w:w="760" w:type="dxa"/>
            <w:shd w:val="clear" w:color="auto" w:fill="auto"/>
            <w:hideMark/>
          </w:tcPr>
          <w:p w14:paraId="6B7991CC"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32</w:t>
            </w:r>
          </w:p>
        </w:tc>
        <w:tc>
          <w:tcPr>
            <w:tcW w:w="840" w:type="dxa"/>
            <w:shd w:val="clear" w:color="auto" w:fill="auto"/>
            <w:hideMark/>
          </w:tcPr>
          <w:p w14:paraId="31DB247D"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17</w:t>
            </w:r>
          </w:p>
        </w:tc>
        <w:tc>
          <w:tcPr>
            <w:tcW w:w="1047" w:type="dxa"/>
            <w:shd w:val="clear" w:color="auto" w:fill="auto"/>
          </w:tcPr>
          <w:p w14:paraId="3F13A01C"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–12,2</w:t>
            </w:r>
          </w:p>
        </w:tc>
      </w:tr>
      <w:tr w:rsidR="00C56EB1" w:rsidRPr="009914A0" w14:paraId="5D968E90" w14:textId="77777777" w:rsidTr="00F6359E">
        <w:trPr>
          <w:trHeight w:val="260"/>
        </w:trPr>
        <w:tc>
          <w:tcPr>
            <w:tcW w:w="1526" w:type="dxa"/>
            <w:shd w:val="clear" w:color="auto" w:fill="auto"/>
            <w:hideMark/>
          </w:tcPr>
          <w:p w14:paraId="596A3976" w14:textId="2FBEB22D" w:rsidR="007E103D" w:rsidRPr="009914A0" w:rsidRDefault="007E103D" w:rsidP="002D6360">
            <w:pPr>
              <w:jc w:val="both"/>
              <w:rPr>
                <w:rFonts w:ascii="Times New Roman" w:hAnsi="Times New Roman" w:cs="Times New Roman"/>
                <w:sz w:val="26"/>
                <w:szCs w:val="26"/>
              </w:rPr>
            </w:pPr>
            <w:r>
              <w:rPr>
                <w:rFonts w:ascii="Times New Roman" w:hAnsi="Times New Roman" w:cs="Times New Roman"/>
                <w:sz w:val="26"/>
                <w:szCs w:val="26"/>
              </w:rPr>
              <w:t>Girls</w:t>
            </w:r>
          </w:p>
        </w:tc>
        <w:tc>
          <w:tcPr>
            <w:tcW w:w="992" w:type="dxa"/>
            <w:shd w:val="clear" w:color="auto" w:fill="auto"/>
            <w:hideMark/>
          </w:tcPr>
          <w:p w14:paraId="5B2B5130"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103</w:t>
            </w:r>
          </w:p>
        </w:tc>
        <w:tc>
          <w:tcPr>
            <w:tcW w:w="851" w:type="dxa"/>
            <w:shd w:val="clear" w:color="auto" w:fill="auto"/>
            <w:hideMark/>
          </w:tcPr>
          <w:p w14:paraId="27D678CE"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116</w:t>
            </w:r>
          </w:p>
        </w:tc>
        <w:tc>
          <w:tcPr>
            <w:tcW w:w="850" w:type="dxa"/>
            <w:shd w:val="clear" w:color="auto" w:fill="auto"/>
            <w:hideMark/>
          </w:tcPr>
          <w:p w14:paraId="69E52C8F"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85</w:t>
            </w:r>
          </w:p>
        </w:tc>
        <w:tc>
          <w:tcPr>
            <w:tcW w:w="851" w:type="dxa"/>
            <w:shd w:val="clear" w:color="auto" w:fill="auto"/>
            <w:hideMark/>
          </w:tcPr>
          <w:p w14:paraId="17EB4CDB"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95</w:t>
            </w:r>
          </w:p>
        </w:tc>
        <w:tc>
          <w:tcPr>
            <w:tcW w:w="799" w:type="dxa"/>
            <w:shd w:val="clear" w:color="auto" w:fill="auto"/>
            <w:hideMark/>
          </w:tcPr>
          <w:p w14:paraId="38F03E68"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116</w:t>
            </w:r>
          </w:p>
        </w:tc>
        <w:tc>
          <w:tcPr>
            <w:tcW w:w="760" w:type="dxa"/>
            <w:shd w:val="clear" w:color="auto" w:fill="auto"/>
            <w:hideMark/>
          </w:tcPr>
          <w:p w14:paraId="7396F53E"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110</w:t>
            </w:r>
          </w:p>
        </w:tc>
        <w:tc>
          <w:tcPr>
            <w:tcW w:w="840" w:type="dxa"/>
            <w:shd w:val="clear" w:color="auto" w:fill="auto"/>
            <w:hideMark/>
          </w:tcPr>
          <w:p w14:paraId="014B4716"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85</w:t>
            </w:r>
          </w:p>
        </w:tc>
        <w:tc>
          <w:tcPr>
            <w:tcW w:w="1047" w:type="dxa"/>
            <w:shd w:val="clear" w:color="auto" w:fill="auto"/>
          </w:tcPr>
          <w:p w14:paraId="3FF2B856" w14:textId="77777777" w:rsidR="007E103D" w:rsidRPr="009914A0" w:rsidRDefault="007E103D" w:rsidP="002D6360">
            <w:pPr>
              <w:jc w:val="both"/>
              <w:rPr>
                <w:rFonts w:ascii="Times New Roman" w:hAnsi="Times New Roman" w:cs="Times New Roman"/>
                <w:sz w:val="26"/>
                <w:szCs w:val="26"/>
              </w:rPr>
            </w:pPr>
            <w:r w:rsidRPr="009914A0">
              <w:rPr>
                <w:rFonts w:ascii="Times New Roman" w:hAnsi="Times New Roman" w:cs="Times New Roman"/>
                <w:sz w:val="26"/>
                <w:szCs w:val="26"/>
              </w:rPr>
              <w:t>–3,2</w:t>
            </w:r>
          </w:p>
        </w:tc>
      </w:tr>
    </w:tbl>
    <w:p w14:paraId="73E80F03" w14:textId="77777777" w:rsidR="00AE44A9" w:rsidRPr="009914A0" w:rsidRDefault="00AE44A9" w:rsidP="002D6360">
      <w:pPr>
        <w:jc w:val="both"/>
        <w:rPr>
          <w:rFonts w:ascii="Times New Roman" w:hAnsi="Times New Roman" w:cs="Times New Roman"/>
          <w:sz w:val="26"/>
          <w:szCs w:val="26"/>
        </w:rPr>
      </w:pPr>
    </w:p>
    <w:p w14:paraId="34721B10" w14:textId="4F069E2C" w:rsidR="00EC2702" w:rsidRPr="00EC2702" w:rsidRDefault="00AE44A9" w:rsidP="002D6360">
      <w:pPr>
        <w:jc w:val="both"/>
        <w:rPr>
          <w:rFonts w:ascii="Times New Roman" w:hAnsi="Times New Roman" w:cs="Times New Roman"/>
          <w:b/>
          <w:sz w:val="26"/>
          <w:szCs w:val="26"/>
        </w:rPr>
      </w:pPr>
      <w:r>
        <w:rPr>
          <w:rFonts w:ascii="Times New Roman" w:hAnsi="Times New Roman" w:cs="Times New Roman"/>
          <w:sz w:val="26"/>
          <w:szCs w:val="26"/>
        </w:rPr>
        <w:tab/>
      </w:r>
      <w:r w:rsidR="00405535">
        <w:rPr>
          <w:rFonts w:ascii="Times New Roman" w:hAnsi="Times New Roman" w:cs="Times New Roman"/>
          <w:sz w:val="26"/>
          <w:szCs w:val="26"/>
        </w:rPr>
        <w:t xml:space="preserve">The same trend was seen in the data of </w:t>
      </w:r>
      <w:r w:rsidR="009B1523">
        <w:rPr>
          <w:rFonts w:ascii="Times New Roman" w:hAnsi="Times New Roman" w:cs="Times New Roman"/>
          <w:sz w:val="26"/>
          <w:szCs w:val="26"/>
        </w:rPr>
        <w:t xml:space="preserve">the </w:t>
      </w:r>
      <w:r w:rsidR="00405535" w:rsidRPr="009914A0">
        <w:rPr>
          <w:rFonts w:ascii="Times New Roman" w:hAnsi="Times New Roman" w:cs="Times New Roman"/>
          <w:sz w:val="26"/>
          <w:szCs w:val="26"/>
          <w:lang w:val="lt-LT"/>
        </w:rPr>
        <w:t>Information Technology and Communications department under the Ministry of the Interior of Lithuania</w:t>
      </w:r>
      <w:r w:rsidR="009B1523">
        <w:rPr>
          <w:rFonts w:ascii="Times New Roman" w:hAnsi="Times New Roman" w:cs="Times New Roman"/>
          <w:sz w:val="26"/>
          <w:szCs w:val="26"/>
          <w:lang w:val="lt-LT"/>
        </w:rPr>
        <w:t>.</w:t>
      </w:r>
      <w:r w:rsidR="00405535">
        <w:rPr>
          <w:rFonts w:ascii="Times New Roman" w:hAnsi="Times New Roman" w:cs="Times New Roman"/>
          <w:sz w:val="26"/>
          <w:szCs w:val="26"/>
        </w:rPr>
        <w:t xml:space="preserve"> </w:t>
      </w:r>
      <w:r w:rsidR="006B354E">
        <w:rPr>
          <w:rFonts w:ascii="Times New Roman" w:hAnsi="Times New Roman" w:cs="Times New Roman"/>
          <w:sz w:val="26"/>
          <w:szCs w:val="26"/>
        </w:rPr>
        <w:t xml:space="preserve">However the </w:t>
      </w:r>
      <w:r w:rsidRPr="009914A0">
        <w:rPr>
          <w:rFonts w:ascii="Times New Roman" w:hAnsi="Times New Roman" w:cs="Times New Roman"/>
          <w:i/>
          <w:sz w:val="26"/>
          <w:szCs w:val="26"/>
        </w:rPr>
        <w:t>CAGR</w:t>
      </w:r>
      <w:r w:rsidRPr="009914A0">
        <w:rPr>
          <w:rFonts w:ascii="Times New Roman" w:hAnsi="Times New Roman" w:cs="Times New Roman"/>
          <w:sz w:val="26"/>
          <w:szCs w:val="26"/>
        </w:rPr>
        <w:t xml:space="preserve"> inde</w:t>
      </w:r>
      <w:r w:rsidR="006B354E">
        <w:rPr>
          <w:rFonts w:ascii="Times New Roman" w:hAnsi="Times New Roman" w:cs="Times New Roman"/>
          <w:sz w:val="26"/>
          <w:szCs w:val="26"/>
        </w:rPr>
        <w:t xml:space="preserve">x </w:t>
      </w:r>
      <w:r w:rsidR="00912E1C">
        <w:rPr>
          <w:rFonts w:ascii="Times New Roman" w:hAnsi="Times New Roman" w:cs="Times New Roman"/>
          <w:sz w:val="26"/>
          <w:szCs w:val="26"/>
        </w:rPr>
        <w:t>for 2005–</w:t>
      </w:r>
      <w:r w:rsidR="00EC2702">
        <w:rPr>
          <w:rFonts w:ascii="Times New Roman" w:hAnsi="Times New Roman" w:cs="Times New Roman"/>
          <w:sz w:val="26"/>
          <w:szCs w:val="26"/>
        </w:rPr>
        <w:t xml:space="preserve">2012 </w:t>
      </w:r>
      <w:r w:rsidR="006B354E">
        <w:rPr>
          <w:rFonts w:ascii="Times New Roman" w:hAnsi="Times New Roman" w:cs="Times New Roman"/>
          <w:sz w:val="26"/>
          <w:szCs w:val="26"/>
        </w:rPr>
        <w:t>show</w:t>
      </w:r>
      <w:r w:rsidRPr="009914A0">
        <w:rPr>
          <w:rFonts w:ascii="Times New Roman" w:hAnsi="Times New Roman" w:cs="Times New Roman"/>
          <w:sz w:val="26"/>
          <w:szCs w:val="26"/>
        </w:rPr>
        <w:t>s</w:t>
      </w:r>
      <w:r w:rsidR="006B354E">
        <w:rPr>
          <w:rFonts w:ascii="Times New Roman" w:hAnsi="Times New Roman" w:cs="Times New Roman"/>
          <w:sz w:val="26"/>
          <w:szCs w:val="26"/>
        </w:rPr>
        <w:t xml:space="preserve"> </w:t>
      </w:r>
      <w:r w:rsidR="009B1523">
        <w:rPr>
          <w:rFonts w:ascii="Times New Roman" w:hAnsi="Times New Roman" w:cs="Times New Roman"/>
          <w:sz w:val="26"/>
          <w:szCs w:val="26"/>
        </w:rPr>
        <w:t>a gr</w:t>
      </w:r>
      <w:r w:rsidR="00912E1C">
        <w:rPr>
          <w:rFonts w:ascii="Times New Roman" w:hAnsi="Times New Roman" w:cs="Times New Roman"/>
          <w:sz w:val="26"/>
          <w:szCs w:val="26"/>
        </w:rPr>
        <w:t xml:space="preserve">owth of violent cases of 11.1 per cent </w:t>
      </w:r>
      <w:r w:rsidR="009B1523">
        <w:rPr>
          <w:rFonts w:ascii="Times New Roman" w:hAnsi="Times New Roman" w:cs="Times New Roman"/>
          <w:sz w:val="26"/>
          <w:szCs w:val="26"/>
        </w:rPr>
        <w:t xml:space="preserve">in cases of violence </w:t>
      </w:r>
      <w:r w:rsidR="00EC2702">
        <w:rPr>
          <w:rFonts w:ascii="Times New Roman" w:hAnsi="Times New Roman" w:cs="Times New Roman"/>
          <w:sz w:val="26"/>
          <w:szCs w:val="26"/>
        </w:rPr>
        <w:t xml:space="preserve">due to the increase of violence over </w:t>
      </w:r>
      <w:r w:rsidR="009B1523">
        <w:rPr>
          <w:rFonts w:ascii="Times New Roman" w:hAnsi="Times New Roman" w:cs="Times New Roman"/>
          <w:sz w:val="26"/>
          <w:szCs w:val="26"/>
        </w:rPr>
        <w:t>recent</w:t>
      </w:r>
      <w:r w:rsidR="00EC2702">
        <w:rPr>
          <w:rFonts w:ascii="Times New Roman" w:hAnsi="Times New Roman" w:cs="Times New Roman"/>
          <w:sz w:val="26"/>
          <w:szCs w:val="26"/>
        </w:rPr>
        <w:t xml:space="preserve"> years. The increase in cases</w:t>
      </w:r>
      <w:r w:rsidR="009B1523">
        <w:rPr>
          <w:rFonts w:ascii="Times New Roman" w:hAnsi="Times New Roman" w:cs="Times New Roman"/>
          <w:sz w:val="26"/>
          <w:szCs w:val="26"/>
        </w:rPr>
        <w:t xml:space="preserve"> of violence</w:t>
      </w:r>
      <w:r w:rsidR="00EC2702">
        <w:rPr>
          <w:rFonts w:ascii="Times New Roman" w:hAnsi="Times New Roman" w:cs="Times New Roman"/>
          <w:sz w:val="26"/>
          <w:szCs w:val="26"/>
        </w:rPr>
        <w:t xml:space="preserve"> is also</w:t>
      </w:r>
      <w:r w:rsidR="009B1523">
        <w:rPr>
          <w:rFonts w:ascii="Times New Roman" w:hAnsi="Times New Roman" w:cs="Times New Roman"/>
          <w:sz w:val="26"/>
          <w:szCs w:val="26"/>
        </w:rPr>
        <w:t xml:space="preserve"> seen</w:t>
      </w:r>
      <w:r w:rsidR="00EC2702">
        <w:rPr>
          <w:rFonts w:ascii="Times New Roman" w:hAnsi="Times New Roman" w:cs="Times New Roman"/>
          <w:sz w:val="26"/>
          <w:szCs w:val="26"/>
        </w:rPr>
        <w:t xml:space="preserve"> from the data of </w:t>
      </w:r>
      <w:r w:rsidR="009B1523">
        <w:rPr>
          <w:rFonts w:ascii="Times New Roman" w:hAnsi="Times New Roman" w:cs="Times New Roman"/>
          <w:sz w:val="26"/>
          <w:szCs w:val="26"/>
        </w:rPr>
        <w:t xml:space="preserve">the </w:t>
      </w:r>
      <w:r w:rsidR="00EC2702" w:rsidRPr="009914A0">
        <w:rPr>
          <w:rFonts w:ascii="Times New Roman" w:hAnsi="Times New Roman" w:cs="Times New Roman"/>
          <w:sz w:val="26"/>
          <w:szCs w:val="26"/>
          <w:lang w:val="lt-LT"/>
        </w:rPr>
        <w:t>State Child Rights Protection and Adoption Service under the Ministry of Social Security and Labour of Lithuania</w:t>
      </w:r>
      <w:r w:rsidR="00EC2702">
        <w:rPr>
          <w:rFonts w:ascii="Times New Roman" w:hAnsi="Times New Roman" w:cs="Times New Roman"/>
          <w:b/>
          <w:sz w:val="26"/>
          <w:szCs w:val="26"/>
          <w:lang w:val="lt-LT"/>
        </w:rPr>
        <w:t xml:space="preserve"> </w:t>
      </w:r>
      <w:r w:rsidR="00EC2702" w:rsidRPr="00EC2702">
        <w:rPr>
          <w:rFonts w:ascii="Times New Roman" w:hAnsi="Times New Roman" w:cs="Times New Roman"/>
          <w:sz w:val="26"/>
          <w:szCs w:val="26"/>
          <w:lang w:val="lt-LT"/>
        </w:rPr>
        <w:t>(</w:t>
      </w:r>
      <w:r w:rsidR="009B1523">
        <w:rPr>
          <w:rFonts w:ascii="Times New Roman" w:hAnsi="Times New Roman" w:cs="Times New Roman"/>
          <w:sz w:val="26"/>
          <w:szCs w:val="26"/>
          <w:lang w:val="lt-LT"/>
        </w:rPr>
        <w:t xml:space="preserve">Table </w:t>
      </w:r>
      <w:r w:rsidR="00EC2702" w:rsidRPr="00EC2702">
        <w:rPr>
          <w:rFonts w:ascii="Times New Roman" w:hAnsi="Times New Roman" w:cs="Times New Roman"/>
          <w:sz w:val="26"/>
          <w:szCs w:val="26"/>
          <w:lang w:val="lt-LT"/>
        </w:rPr>
        <w:t>2).</w:t>
      </w:r>
      <w:r w:rsidR="00EC2702">
        <w:rPr>
          <w:rFonts w:ascii="Times New Roman" w:hAnsi="Times New Roman" w:cs="Times New Roman"/>
          <w:sz w:val="26"/>
          <w:szCs w:val="26"/>
          <w:lang w:val="lt-LT"/>
        </w:rPr>
        <w:t xml:space="preserve"> However</w:t>
      </w:r>
      <w:r w:rsidR="00A266D4">
        <w:rPr>
          <w:rFonts w:ascii="Times New Roman" w:hAnsi="Times New Roman" w:cs="Times New Roman"/>
          <w:sz w:val="26"/>
          <w:szCs w:val="26"/>
          <w:lang w:val="lt-LT"/>
        </w:rPr>
        <w:t xml:space="preserve">, what is </w:t>
      </w:r>
      <w:r w:rsidR="00EC2702">
        <w:rPr>
          <w:rFonts w:ascii="Times New Roman" w:hAnsi="Times New Roman" w:cs="Times New Roman"/>
          <w:sz w:val="26"/>
          <w:szCs w:val="26"/>
          <w:lang w:val="lt-LT"/>
        </w:rPr>
        <w:t xml:space="preserve">disturbing is the fact </w:t>
      </w:r>
      <w:r w:rsidR="00A266D4">
        <w:rPr>
          <w:rFonts w:ascii="Times New Roman" w:hAnsi="Times New Roman" w:cs="Times New Roman"/>
          <w:sz w:val="26"/>
          <w:szCs w:val="26"/>
          <w:lang w:val="lt-LT"/>
        </w:rPr>
        <w:t xml:space="preserve">that the figures from </w:t>
      </w:r>
      <w:r w:rsidR="00912E1C">
        <w:rPr>
          <w:rFonts w:ascii="Times New Roman" w:hAnsi="Times New Roman" w:cs="Times New Roman"/>
          <w:sz w:val="26"/>
          <w:szCs w:val="26"/>
          <w:lang w:val="lt-LT"/>
        </w:rPr>
        <w:t>the data of juvenile delinque</w:t>
      </w:r>
      <w:r w:rsidR="00A37A01">
        <w:rPr>
          <w:rFonts w:ascii="Times New Roman" w:hAnsi="Times New Roman" w:cs="Times New Roman"/>
          <w:sz w:val="26"/>
          <w:szCs w:val="26"/>
          <w:lang w:val="lt-LT"/>
        </w:rPr>
        <w:t xml:space="preserve">ncy </w:t>
      </w:r>
      <w:r w:rsidR="002F7495">
        <w:rPr>
          <w:rFonts w:ascii="Times New Roman" w:hAnsi="Times New Roman" w:cs="Times New Roman"/>
          <w:sz w:val="26"/>
          <w:szCs w:val="26"/>
        </w:rPr>
        <w:t xml:space="preserve">of the </w:t>
      </w:r>
      <w:r w:rsidR="002F7495" w:rsidRPr="009914A0">
        <w:rPr>
          <w:rFonts w:ascii="Times New Roman" w:hAnsi="Times New Roman" w:cs="Times New Roman"/>
          <w:sz w:val="26"/>
          <w:szCs w:val="26"/>
          <w:lang w:val="lt-LT"/>
        </w:rPr>
        <w:t>Information Technology and Communications department under the Ministry of the Interior of Lithuania</w:t>
      </w:r>
      <w:r w:rsidR="002F7495">
        <w:rPr>
          <w:rFonts w:ascii="Times New Roman" w:hAnsi="Times New Roman" w:cs="Times New Roman"/>
          <w:sz w:val="26"/>
          <w:szCs w:val="26"/>
          <w:lang w:val="lt-LT"/>
        </w:rPr>
        <w:t xml:space="preserve"> </w:t>
      </w:r>
      <w:r w:rsidR="00A266D4">
        <w:rPr>
          <w:rFonts w:ascii="Times New Roman" w:hAnsi="Times New Roman" w:cs="Times New Roman"/>
          <w:sz w:val="26"/>
          <w:szCs w:val="26"/>
          <w:lang w:val="lt-LT"/>
        </w:rPr>
        <w:t xml:space="preserve">show a high number of offences against children, whereas the figures from the </w:t>
      </w:r>
      <w:r w:rsidR="00EC2702" w:rsidRPr="009914A0">
        <w:rPr>
          <w:rFonts w:ascii="Times New Roman" w:hAnsi="Times New Roman" w:cs="Times New Roman"/>
          <w:sz w:val="26"/>
          <w:szCs w:val="26"/>
          <w:lang w:val="lt-LT"/>
        </w:rPr>
        <w:t>State Child Rights Protection and Adoption Service under the Ministry of Social Security and Labour of Lithuania</w:t>
      </w:r>
      <w:r w:rsidR="00A266D4">
        <w:rPr>
          <w:rFonts w:ascii="Times New Roman" w:hAnsi="Times New Roman" w:cs="Times New Roman"/>
          <w:sz w:val="26"/>
          <w:szCs w:val="26"/>
          <w:lang w:val="lt-LT"/>
        </w:rPr>
        <w:t xml:space="preserve"> show a relatively small number of cases of violence. The existe</w:t>
      </w:r>
      <w:r w:rsidR="00EC2702">
        <w:rPr>
          <w:rFonts w:ascii="Times New Roman" w:hAnsi="Times New Roman" w:cs="Times New Roman"/>
          <w:sz w:val="26"/>
          <w:szCs w:val="26"/>
          <w:lang w:val="lt-LT"/>
        </w:rPr>
        <w:t>nce of this difference show</w:t>
      </w:r>
      <w:r w:rsidR="00A266D4">
        <w:rPr>
          <w:rFonts w:ascii="Times New Roman" w:hAnsi="Times New Roman" w:cs="Times New Roman"/>
          <w:sz w:val="26"/>
          <w:szCs w:val="26"/>
          <w:lang w:val="lt-LT"/>
        </w:rPr>
        <w:t>s</w:t>
      </w:r>
      <w:r w:rsidR="00EC2702">
        <w:rPr>
          <w:rFonts w:ascii="Times New Roman" w:hAnsi="Times New Roman" w:cs="Times New Roman"/>
          <w:sz w:val="26"/>
          <w:szCs w:val="26"/>
          <w:lang w:val="lt-LT"/>
        </w:rPr>
        <w:t xml:space="preserve"> that there might be a </w:t>
      </w:r>
      <w:r w:rsidR="00A266D4">
        <w:rPr>
          <w:rFonts w:ascii="Times New Roman" w:hAnsi="Times New Roman" w:cs="Times New Roman"/>
          <w:sz w:val="26"/>
          <w:szCs w:val="26"/>
          <w:lang w:val="lt-LT"/>
        </w:rPr>
        <w:t xml:space="preserve">large number of children who </w:t>
      </w:r>
      <w:r w:rsidR="00EC2702">
        <w:rPr>
          <w:rFonts w:ascii="Times New Roman" w:hAnsi="Times New Roman" w:cs="Times New Roman"/>
          <w:sz w:val="26"/>
          <w:szCs w:val="26"/>
          <w:lang w:val="lt-LT"/>
        </w:rPr>
        <w:t xml:space="preserve">are </w:t>
      </w:r>
      <w:r w:rsidR="00A266D4">
        <w:rPr>
          <w:rFonts w:ascii="Times New Roman" w:hAnsi="Times New Roman" w:cs="Times New Roman"/>
          <w:sz w:val="26"/>
          <w:szCs w:val="26"/>
          <w:lang w:val="lt-LT"/>
        </w:rPr>
        <w:t xml:space="preserve">subject to acts of violence and </w:t>
      </w:r>
      <w:r w:rsidR="00912E1C">
        <w:rPr>
          <w:rFonts w:ascii="Times New Roman" w:hAnsi="Times New Roman" w:cs="Times New Roman"/>
          <w:sz w:val="26"/>
          <w:szCs w:val="26"/>
          <w:lang w:val="lt-LT"/>
        </w:rPr>
        <w:t xml:space="preserve">who </w:t>
      </w:r>
      <w:r w:rsidR="00A266D4">
        <w:rPr>
          <w:rFonts w:ascii="Times New Roman" w:hAnsi="Times New Roman" w:cs="Times New Roman"/>
          <w:sz w:val="26"/>
          <w:szCs w:val="26"/>
          <w:lang w:val="lt-LT"/>
        </w:rPr>
        <w:t>do not get the necessary help.</w:t>
      </w:r>
    </w:p>
    <w:p w14:paraId="4028F587" w14:textId="77777777" w:rsidR="00EC2702" w:rsidRDefault="00EC2702" w:rsidP="00A37A01">
      <w:pPr>
        <w:jc w:val="both"/>
        <w:rPr>
          <w:rFonts w:ascii="Times New Roman" w:hAnsi="Times New Roman" w:cs="Times New Roman"/>
          <w:sz w:val="26"/>
          <w:szCs w:val="26"/>
        </w:rPr>
      </w:pPr>
    </w:p>
    <w:p w14:paraId="740B94B7" w14:textId="1576117B" w:rsidR="00AE44A9" w:rsidRPr="009914A0" w:rsidRDefault="00A266D4" w:rsidP="002F7495">
      <w:pPr>
        <w:jc w:val="both"/>
        <w:rPr>
          <w:rFonts w:ascii="Times New Roman" w:hAnsi="Times New Roman" w:cs="Times New Roman"/>
          <w:sz w:val="26"/>
          <w:szCs w:val="26"/>
        </w:rPr>
      </w:pPr>
      <w:r>
        <w:rPr>
          <w:rFonts w:ascii="Times New Roman" w:hAnsi="Times New Roman" w:cs="Times New Roman"/>
          <w:b/>
          <w:sz w:val="26"/>
          <w:szCs w:val="26"/>
        </w:rPr>
        <w:t xml:space="preserve">Table </w:t>
      </w:r>
      <w:r w:rsidR="00AE44A9">
        <w:rPr>
          <w:rFonts w:ascii="Times New Roman" w:hAnsi="Times New Roman" w:cs="Times New Roman"/>
          <w:b/>
          <w:sz w:val="26"/>
          <w:szCs w:val="26"/>
        </w:rPr>
        <w:t>2</w:t>
      </w:r>
      <w:r w:rsidR="00AE44A9" w:rsidRPr="009914A0">
        <w:rPr>
          <w:rFonts w:ascii="Times New Roman" w:hAnsi="Times New Roman" w:cs="Times New Roman"/>
          <w:b/>
          <w:sz w:val="26"/>
          <w:szCs w:val="26"/>
        </w:rPr>
        <w:t>.</w:t>
      </w:r>
      <w:r w:rsidR="00AE44A9" w:rsidRPr="009914A0">
        <w:rPr>
          <w:rFonts w:ascii="Times New Roman" w:hAnsi="Times New Roman" w:cs="Times New Roman"/>
          <w:sz w:val="26"/>
          <w:szCs w:val="26"/>
        </w:rPr>
        <w:t xml:space="preserve"> </w:t>
      </w:r>
      <w:r w:rsidR="00910110">
        <w:rPr>
          <w:rFonts w:ascii="Times New Roman" w:hAnsi="Times New Roman" w:cs="Times New Roman"/>
          <w:sz w:val="26"/>
          <w:szCs w:val="26"/>
        </w:rPr>
        <w:t xml:space="preserve">The cases of violence and the number of children who experienced violence </w:t>
      </w:r>
      <w:r>
        <w:rPr>
          <w:rFonts w:ascii="Times New Roman" w:hAnsi="Times New Roman" w:cs="Times New Roman"/>
          <w:sz w:val="26"/>
          <w:szCs w:val="26"/>
        </w:rPr>
        <w:t>in</w:t>
      </w:r>
      <w:r w:rsidR="00910110">
        <w:rPr>
          <w:rFonts w:ascii="Times New Roman" w:hAnsi="Times New Roman" w:cs="Times New Roman"/>
          <w:sz w:val="26"/>
          <w:szCs w:val="26"/>
        </w:rPr>
        <w:t xml:space="preserve"> 2008–201</w:t>
      </w:r>
      <w:r w:rsidR="00A37A01">
        <w:rPr>
          <w:rFonts w:ascii="Times New Roman" w:hAnsi="Times New Roman" w:cs="Times New Roman"/>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736"/>
        <w:gridCol w:w="736"/>
        <w:gridCol w:w="736"/>
        <w:gridCol w:w="850"/>
        <w:gridCol w:w="867"/>
      </w:tblGrid>
      <w:tr w:rsidR="00A266D4" w:rsidRPr="009914A0" w14:paraId="34C85EC2" w14:textId="77777777" w:rsidTr="00A266D4">
        <w:tc>
          <w:tcPr>
            <w:tcW w:w="4563" w:type="dxa"/>
            <w:shd w:val="clear" w:color="auto" w:fill="auto"/>
          </w:tcPr>
          <w:p w14:paraId="7B5515A1" w14:textId="77777777" w:rsidR="00AE44A9" w:rsidRPr="009914A0" w:rsidRDefault="00AE44A9" w:rsidP="002F7495">
            <w:pPr>
              <w:jc w:val="both"/>
              <w:rPr>
                <w:rFonts w:ascii="Times New Roman" w:hAnsi="Times New Roman" w:cs="Times New Roman"/>
                <w:sz w:val="26"/>
                <w:szCs w:val="26"/>
              </w:rPr>
            </w:pPr>
          </w:p>
        </w:tc>
        <w:tc>
          <w:tcPr>
            <w:tcW w:w="736" w:type="dxa"/>
            <w:shd w:val="clear" w:color="auto" w:fill="auto"/>
          </w:tcPr>
          <w:p w14:paraId="0A2BCA16"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2008</w:t>
            </w:r>
          </w:p>
        </w:tc>
        <w:tc>
          <w:tcPr>
            <w:tcW w:w="736" w:type="dxa"/>
            <w:shd w:val="clear" w:color="auto" w:fill="auto"/>
          </w:tcPr>
          <w:p w14:paraId="4CF46690"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2009</w:t>
            </w:r>
          </w:p>
        </w:tc>
        <w:tc>
          <w:tcPr>
            <w:tcW w:w="736" w:type="dxa"/>
            <w:shd w:val="clear" w:color="auto" w:fill="auto"/>
          </w:tcPr>
          <w:p w14:paraId="570F8178"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2010</w:t>
            </w:r>
          </w:p>
        </w:tc>
        <w:tc>
          <w:tcPr>
            <w:tcW w:w="850" w:type="dxa"/>
            <w:shd w:val="clear" w:color="auto" w:fill="auto"/>
          </w:tcPr>
          <w:p w14:paraId="08E6CCA9"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2011</w:t>
            </w:r>
          </w:p>
        </w:tc>
        <w:tc>
          <w:tcPr>
            <w:tcW w:w="867" w:type="dxa"/>
            <w:shd w:val="clear" w:color="auto" w:fill="auto"/>
          </w:tcPr>
          <w:p w14:paraId="194630BC"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2012</w:t>
            </w:r>
          </w:p>
        </w:tc>
      </w:tr>
      <w:tr w:rsidR="00A266D4" w:rsidRPr="009914A0" w14:paraId="2A825529" w14:textId="77777777" w:rsidTr="00A266D4">
        <w:tc>
          <w:tcPr>
            <w:tcW w:w="4563" w:type="dxa"/>
            <w:shd w:val="clear" w:color="auto" w:fill="auto"/>
          </w:tcPr>
          <w:p w14:paraId="05E816BD" w14:textId="5B5F2A19" w:rsidR="00AE44A9" w:rsidRPr="009914A0" w:rsidRDefault="00910110" w:rsidP="002F7495">
            <w:pPr>
              <w:jc w:val="both"/>
              <w:rPr>
                <w:rFonts w:ascii="Times New Roman" w:hAnsi="Times New Roman" w:cs="Times New Roman"/>
                <w:sz w:val="26"/>
                <w:szCs w:val="26"/>
              </w:rPr>
            </w:pPr>
            <w:r>
              <w:rPr>
                <w:rFonts w:ascii="Times New Roman" w:hAnsi="Times New Roman" w:cs="Times New Roman"/>
                <w:sz w:val="26"/>
                <w:szCs w:val="26"/>
              </w:rPr>
              <w:t xml:space="preserve">Children </w:t>
            </w:r>
            <w:r w:rsidR="00A266D4">
              <w:rPr>
                <w:rFonts w:ascii="Times New Roman" w:hAnsi="Times New Roman" w:cs="Times New Roman"/>
                <w:sz w:val="26"/>
                <w:szCs w:val="26"/>
              </w:rPr>
              <w:t xml:space="preserve">who </w:t>
            </w:r>
            <w:r>
              <w:rPr>
                <w:rFonts w:ascii="Times New Roman" w:hAnsi="Times New Roman" w:cs="Times New Roman"/>
                <w:sz w:val="26"/>
                <w:szCs w:val="26"/>
              </w:rPr>
              <w:t>experience</w:t>
            </w:r>
            <w:r w:rsidR="00A266D4">
              <w:rPr>
                <w:rFonts w:ascii="Times New Roman" w:hAnsi="Times New Roman" w:cs="Times New Roman"/>
                <w:sz w:val="26"/>
                <w:szCs w:val="26"/>
              </w:rPr>
              <w:t>d</w:t>
            </w:r>
            <w:r>
              <w:rPr>
                <w:rFonts w:ascii="Times New Roman" w:hAnsi="Times New Roman" w:cs="Times New Roman"/>
                <w:sz w:val="26"/>
                <w:szCs w:val="26"/>
              </w:rPr>
              <w:t xml:space="preserve"> violence</w:t>
            </w:r>
          </w:p>
        </w:tc>
        <w:tc>
          <w:tcPr>
            <w:tcW w:w="736" w:type="dxa"/>
            <w:shd w:val="clear" w:color="auto" w:fill="auto"/>
          </w:tcPr>
          <w:p w14:paraId="33BD1778"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1048</w:t>
            </w:r>
          </w:p>
        </w:tc>
        <w:tc>
          <w:tcPr>
            <w:tcW w:w="736" w:type="dxa"/>
            <w:shd w:val="clear" w:color="auto" w:fill="auto"/>
          </w:tcPr>
          <w:p w14:paraId="783A2304"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1203</w:t>
            </w:r>
          </w:p>
        </w:tc>
        <w:tc>
          <w:tcPr>
            <w:tcW w:w="736" w:type="dxa"/>
            <w:shd w:val="clear" w:color="auto" w:fill="auto"/>
          </w:tcPr>
          <w:p w14:paraId="695E5B25"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1249</w:t>
            </w:r>
          </w:p>
        </w:tc>
        <w:tc>
          <w:tcPr>
            <w:tcW w:w="850" w:type="dxa"/>
            <w:shd w:val="clear" w:color="auto" w:fill="auto"/>
          </w:tcPr>
          <w:p w14:paraId="63DB7CAC"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1259</w:t>
            </w:r>
          </w:p>
        </w:tc>
        <w:tc>
          <w:tcPr>
            <w:tcW w:w="867" w:type="dxa"/>
            <w:shd w:val="clear" w:color="auto" w:fill="auto"/>
          </w:tcPr>
          <w:p w14:paraId="764AB157"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1261</w:t>
            </w:r>
          </w:p>
        </w:tc>
      </w:tr>
      <w:tr w:rsidR="00A266D4" w:rsidRPr="009914A0" w14:paraId="25A7113C" w14:textId="77777777" w:rsidTr="00A266D4">
        <w:tc>
          <w:tcPr>
            <w:tcW w:w="4563" w:type="dxa"/>
            <w:shd w:val="clear" w:color="auto" w:fill="auto"/>
          </w:tcPr>
          <w:p w14:paraId="6509D7CA" w14:textId="40725403" w:rsidR="00AE44A9" w:rsidRPr="009914A0" w:rsidRDefault="00A266D4" w:rsidP="002F7495">
            <w:pPr>
              <w:jc w:val="both"/>
              <w:rPr>
                <w:rFonts w:ascii="Times New Roman" w:hAnsi="Times New Roman" w:cs="Times New Roman"/>
                <w:sz w:val="26"/>
                <w:szCs w:val="26"/>
              </w:rPr>
            </w:pPr>
            <w:r>
              <w:rPr>
                <w:rFonts w:ascii="Times New Roman" w:hAnsi="Times New Roman" w:cs="Times New Roman"/>
                <w:sz w:val="26"/>
                <w:szCs w:val="26"/>
              </w:rPr>
              <w:t>Cases of violence</w:t>
            </w:r>
          </w:p>
        </w:tc>
        <w:tc>
          <w:tcPr>
            <w:tcW w:w="736" w:type="dxa"/>
            <w:shd w:val="clear" w:color="auto" w:fill="auto"/>
          </w:tcPr>
          <w:p w14:paraId="45A84EAD" w14:textId="77777777" w:rsidR="00AE44A9" w:rsidRPr="009914A0" w:rsidRDefault="00AE44A9" w:rsidP="002F7495">
            <w:pPr>
              <w:jc w:val="both"/>
              <w:rPr>
                <w:rFonts w:ascii="Times New Roman" w:hAnsi="Times New Roman" w:cs="Times New Roman"/>
                <w:sz w:val="26"/>
                <w:szCs w:val="26"/>
              </w:rPr>
            </w:pPr>
          </w:p>
        </w:tc>
        <w:tc>
          <w:tcPr>
            <w:tcW w:w="736" w:type="dxa"/>
            <w:shd w:val="clear" w:color="auto" w:fill="auto"/>
          </w:tcPr>
          <w:p w14:paraId="64DF2B12" w14:textId="77777777" w:rsidR="00AE44A9" w:rsidRPr="009914A0" w:rsidRDefault="00AE44A9" w:rsidP="002F7495">
            <w:pPr>
              <w:jc w:val="both"/>
              <w:rPr>
                <w:rFonts w:ascii="Times New Roman" w:hAnsi="Times New Roman" w:cs="Times New Roman"/>
                <w:sz w:val="26"/>
                <w:szCs w:val="26"/>
              </w:rPr>
            </w:pPr>
          </w:p>
        </w:tc>
        <w:tc>
          <w:tcPr>
            <w:tcW w:w="736" w:type="dxa"/>
            <w:shd w:val="clear" w:color="auto" w:fill="auto"/>
          </w:tcPr>
          <w:p w14:paraId="608444C7"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1343</w:t>
            </w:r>
          </w:p>
        </w:tc>
        <w:tc>
          <w:tcPr>
            <w:tcW w:w="850" w:type="dxa"/>
            <w:shd w:val="clear" w:color="auto" w:fill="auto"/>
          </w:tcPr>
          <w:p w14:paraId="4D4F6E11"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1347</w:t>
            </w:r>
          </w:p>
        </w:tc>
        <w:tc>
          <w:tcPr>
            <w:tcW w:w="867" w:type="dxa"/>
            <w:shd w:val="clear" w:color="auto" w:fill="auto"/>
          </w:tcPr>
          <w:p w14:paraId="7B3E71F7" w14:textId="77777777"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1343</w:t>
            </w:r>
          </w:p>
        </w:tc>
      </w:tr>
    </w:tbl>
    <w:p w14:paraId="154CF20E" w14:textId="77777777" w:rsidR="00AE44A9" w:rsidRPr="009914A0" w:rsidRDefault="00AE44A9" w:rsidP="002F7495">
      <w:pPr>
        <w:jc w:val="both"/>
        <w:rPr>
          <w:rFonts w:ascii="Times New Roman" w:hAnsi="Times New Roman" w:cs="Times New Roman"/>
          <w:sz w:val="26"/>
          <w:szCs w:val="26"/>
        </w:rPr>
      </w:pPr>
    </w:p>
    <w:p w14:paraId="43EED2F6" w14:textId="178DB7F5" w:rsidR="00AE44A9" w:rsidRPr="009914A0" w:rsidRDefault="00AE44A9" w:rsidP="002F7495">
      <w:pPr>
        <w:jc w:val="both"/>
        <w:rPr>
          <w:rFonts w:ascii="Times New Roman" w:hAnsi="Times New Roman" w:cs="Times New Roman"/>
          <w:sz w:val="26"/>
          <w:szCs w:val="26"/>
        </w:rPr>
      </w:pPr>
      <w:r w:rsidRPr="009914A0">
        <w:rPr>
          <w:rFonts w:ascii="Times New Roman" w:hAnsi="Times New Roman" w:cs="Times New Roman"/>
          <w:sz w:val="26"/>
          <w:szCs w:val="26"/>
        </w:rPr>
        <w:tab/>
      </w:r>
      <w:r w:rsidR="009047AB">
        <w:rPr>
          <w:rFonts w:ascii="Times New Roman" w:hAnsi="Times New Roman" w:cs="Times New Roman"/>
          <w:sz w:val="26"/>
          <w:szCs w:val="26"/>
        </w:rPr>
        <w:t xml:space="preserve">In addition, the number of children who experienced violence </w:t>
      </w:r>
      <w:r w:rsidR="00A266D4">
        <w:rPr>
          <w:rFonts w:ascii="Times New Roman" w:hAnsi="Times New Roman" w:cs="Times New Roman"/>
          <w:sz w:val="26"/>
          <w:szCs w:val="26"/>
        </w:rPr>
        <w:t xml:space="preserve">according to the data of the </w:t>
      </w:r>
      <w:r w:rsidR="009047AB" w:rsidRPr="009914A0">
        <w:rPr>
          <w:rFonts w:ascii="Times New Roman" w:hAnsi="Times New Roman" w:cs="Times New Roman"/>
          <w:sz w:val="26"/>
          <w:szCs w:val="26"/>
          <w:lang w:val="lt-LT"/>
        </w:rPr>
        <w:t>State Child Rights Protection and Adoption Service under the Ministry of Social Security and Labour of Lithuania</w:t>
      </w:r>
      <w:r w:rsidR="009047AB" w:rsidRPr="009914A0">
        <w:rPr>
          <w:rFonts w:ascii="Times New Roman" w:hAnsi="Times New Roman" w:cs="Times New Roman"/>
          <w:sz w:val="26"/>
          <w:szCs w:val="26"/>
        </w:rPr>
        <w:t xml:space="preserve"> </w:t>
      </w:r>
      <w:r w:rsidR="009047AB">
        <w:rPr>
          <w:rFonts w:ascii="Times New Roman" w:hAnsi="Times New Roman" w:cs="Times New Roman"/>
          <w:sz w:val="26"/>
          <w:szCs w:val="26"/>
        </w:rPr>
        <w:t xml:space="preserve">and </w:t>
      </w:r>
      <w:r w:rsidR="009047AB" w:rsidRPr="009914A0">
        <w:rPr>
          <w:rFonts w:ascii="Times New Roman" w:hAnsi="Times New Roman" w:cs="Times New Roman"/>
          <w:sz w:val="26"/>
          <w:szCs w:val="26"/>
          <w:lang w:val="lt-LT"/>
        </w:rPr>
        <w:t>Information Technology and Communications department under the Ministry of the Interior of Lithuania</w:t>
      </w:r>
      <w:r w:rsidR="009047AB">
        <w:rPr>
          <w:rFonts w:ascii="Times New Roman" w:hAnsi="Times New Roman" w:cs="Times New Roman"/>
          <w:sz w:val="26"/>
          <w:szCs w:val="26"/>
        </w:rPr>
        <w:t xml:space="preserve"> is different. This might be due to several reasons: children experience</w:t>
      </w:r>
      <w:r w:rsidR="00912E1C">
        <w:rPr>
          <w:rFonts w:ascii="Times New Roman" w:hAnsi="Times New Roman" w:cs="Times New Roman"/>
          <w:sz w:val="26"/>
          <w:szCs w:val="26"/>
        </w:rPr>
        <w:t>d</w:t>
      </w:r>
      <w:r w:rsidR="009047AB">
        <w:rPr>
          <w:rFonts w:ascii="Times New Roman" w:hAnsi="Times New Roman" w:cs="Times New Roman"/>
          <w:sz w:val="26"/>
          <w:szCs w:val="26"/>
        </w:rPr>
        <w:t xml:space="preserve"> violence repeatedly, the information on cases</w:t>
      </w:r>
      <w:r w:rsidR="00A266D4">
        <w:rPr>
          <w:rFonts w:ascii="Times New Roman" w:hAnsi="Times New Roman" w:cs="Times New Roman"/>
          <w:sz w:val="26"/>
          <w:szCs w:val="26"/>
        </w:rPr>
        <w:t xml:space="preserve"> of violence</w:t>
      </w:r>
      <w:r w:rsidR="009047AB">
        <w:rPr>
          <w:rFonts w:ascii="Times New Roman" w:hAnsi="Times New Roman" w:cs="Times New Roman"/>
          <w:sz w:val="26"/>
          <w:szCs w:val="26"/>
        </w:rPr>
        <w:t xml:space="preserve"> from other institutions </w:t>
      </w:r>
      <w:r w:rsidR="00A266D4">
        <w:rPr>
          <w:rFonts w:ascii="Times New Roman" w:hAnsi="Times New Roman" w:cs="Times New Roman"/>
          <w:sz w:val="26"/>
          <w:szCs w:val="26"/>
        </w:rPr>
        <w:t xml:space="preserve">is received after a </w:t>
      </w:r>
      <w:r w:rsidR="009047AB">
        <w:rPr>
          <w:rFonts w:ascii="Times New Roman" w:hAnsi="Times New Roman" w:cs="Times New Roman"/>
          <w:sz w:val="26"/>
          <w:szCs w:val="26"/>
        </w:rPr>
        <w:t xml:space="preserve">long period or </w:t>
      </w:r>
      <w:r w:rsidR="0069437B">
        <w:rPr>
          <w:rFonts w:ascii="Times New Roman" w:hAnsi="Times New Roman" w:cs="Times New Roman"/>
          <w:sz w:val="26"/>
          <w:szCs w:val="26"/>
        </w:rPr>
        <w:t xml:space="preserve">is not received at all </w:t>
      </w:r>
      <w:r w:rsidR="009047AB">
        <w:rPr>
          <w:rFonts w:ascii="Times New Roman" w:hAnsi="Times New Roman" w:cs="Times New Roman"/>
          <w:sz w:val="26"/>
          <w:szCs w:val="26"/>
        </w:rPr>
        <w:t xml:space="preserve">due to lack of cooperation. </w:t>
      </w:r>
    </w:p>
    <w:p w14:paraId="30B8F880" w14:textId="32D6E7BB" w:rsidR="00AE44A9" w:rsidRPr="0069437B" w:rsidRDefault="00AE44A9" w:rsidP="002F7495">
      <w:pPr>
        <w:jc w:val="both"/>
        <w:rPr>
          <w:rFonts w:ascii="Times New Roman" w:hAnsi="Times New Roman" w:cs="Times New Roman"/>
          <w:sz w:val="26"/>
          <w:szCs w:val="26"/>
          <w:lang w:val="lt-LT"/>
        </w:rPr>
      </w:pPr>
      <w:r>
        <w:rPr>
          <w:rFonts w:ascii="Times New Roman" w:hAnsi="Times New Roman" w:cs="Times New Roman"/>
          <w:sz w:val="26"/>
          <w:szCs w:val="26"/>
        </w:rPr>
        <w:tab/>
      </w:r>
      <w:r w:rsidR="009047AB">
        <w:rPr>
          <w:rFonts w:ascii="Times New Roman" w:hAnsi="Times New Roman" w:cs="Times New Roman"/>
          <w:sz w:val="26"/>
          <w:szCs w:val="26"/>
        </w:rPr>
        <w:t>The analysis of the official data on violence against children h</w:t>
      </w:r>
      <w:r w:rsidR="0069437B">
        <w:rPr>
          <w:rFonts w:ascii="Times New Roman" w:hAnsi="Times New Roman" w:cs="Times New Roman"/>
          <w:sz w:val="26"/>
          <w:szCs w:val="26"/>
        </w:rPr>
        <w:t>as</w:t>
      </w:r>
      <w:r w:rsidR="009047AB">
        <w:rPr>
          <w:rFonts w:ascii="Times New Roman" w:hAnsi="Times New Roman" w:cs="Times New Roman"/>
          <w:sz w:val="26"/>
          <w:szCs w:val="26"/>
        </w:rPr>
        <w:t xml:space="preserve"> revealed the lack of </w:t>
      </w:r>
      <w:r w:rsidR="00DE3CA4">
        <w:rPr>
          <w:rFonts w:ascii="Times New Roman" w:hAnsi="Times New Roman" w:cs="Times New Roman"/>
          <w:sz w:val="26"/>
          <w:szCs w:val="26"/>
        </w:rPr>
        <w:t xml:space="preserve">other </w:t>
      </w:r>
      <w:r w:rsidR="009047AB">
        <w:rPr>
          <w:rFonts w:ascii="Times New Roman" w:hAnsi="Times New Roman" w:cs="Times New Roman"/>
          <w:sz w:val="26"/>
          <w:szCs w:val="26"/>
        </w:rPr>
        <w:t xml:space="preserve">important information: perpetrator, time, location of violence, </w:t>
      </w:r>
      <w:r w:rsidR="0069437B">
        <w:rPr>
          <w:rFonts w:ascii="Times New Roman" w:hAnsi="Times New Roman" w:cs="Times New Roman"/>
          <w:sz w:val="26"/>
          <w:szCs w:val="26"/>
        </w:rPr>
        <w:t>relationship</w:t>
      </w:r>
      <w:r w:rsidR="009047AB">
        <w:rPr>
          <w:rFonts w:ascii="Times New Roman" w:hAnsi="Times New Roman" w:cs="Times New Roman"/>
          <w:sz w:val="26"/>
          <w:szCs w:val="26"/>
        </w:rPr>
        <w:t xml:space="preserve"> between the victim and perpetrator. </w:t>
      </w:r>
      <w:r w:rsidR="00DE3CA4">
        <w:rPr>
          <w:rFonts w:ascii="Times New Roman" w:hAnsi="Times New Roman" w:cs="Times New Roman"/>
          <w:sz w:val="26"/>
          <w:szCs w:val="26"/>
        </w:rPr>
        <w:t xml:space="preserve">This was the reason </w:t>
      </w:r>
      <w:r w:rsidR="0069437B">
        <w:rPr>
          <w:rFonts w:ascii="Times New Roman" w:hAnsi="Times New Roman" w:cs="Times New Roman"/>
          <w:sz w:val="26"/>
          <w:szCs w:val="26"/>
        </w:rPr>
        <w:t>for</w:t>
      </w:r>
      <w:r w:rsidR="00DE3CA4">
        <w:rPr>
          <w:rFonts w:ascii="Times New Roman" w:hAnsi="Times New Roman" w:cs="Times New Roman"/>
          <w:sz w:val="26"/>
          <w:szCs w:val="26"/>
        </w:rPr>
        <w:t xml:space="preserve"> contact</w:t>
      </w:r>
      <w:r w:rsidR="0069437B">
        <w:rPr>
          <w:rFonts w:ascii="Times New Roman" w:hAnsi="Times New Roman" w:cs="Times New Roman"/>
          <w:sz w:val="26"/>
          <w:szCs w:val="26"/>
        </w:rPr>
        <w:t>ing</w:t>
      </w:r>
      <w:r w:rsidR="00DE3CA4">
        <w:rPr>
          <w:rFonts w:ascii="Times New Roman" w:hAnsi="Times New Roman" w:cs="Times New Roman"/>
          <w:sz w:val="26"/>
          <w:szCs w:val="26"/>
        </w:rPr>
        <w:t xml:space="preserve"> </w:t>
      </w:r>
      <w:r w:rsidR="00DE3CA4" w:rsidRPr="009914A0">
        <w:rPr>
          <w:rFonts w:ascii="Times New Roman" w:hAnsi="Times New Roman" w:cs="Times New Roman"/>
          <w:sz w:val="26"/>
          <w:szCs w:val="26"/>
        </w:rPr>
        <w:t xml:space="preserve">the </w:t>
      </w:r>
      <w:r w:rsidR="0069437B" w:rsidRPr="00611CF6">
        <w:rPr>
          <w:rFonts w:ascii="Times New Roman" w:hAnsi="Times New Roman" w:cs="Times New Roman"/>
          <w:sz w:val="26"/>
          <w:szCs w:val="26"/>
        </w:rPr>
        <w:t>Vilnius County Police Headquarters Public Order</w:t>
      </w:r>
      <w:r w:rsidR="0069437B">
        <w:rPr>
          <w:rFonts w:ascii="Times New Roman" w:hAnsi="Times New Roman" w:cs="Times New Roman"/>
          <w:sz w:val="26"/>
          <w:szCs w:val="26"/>
        </w:rPr>
        <w:t xml:space="preserve"> Board Division of Prevention </w:t>
      </w:r>
      <w:r w:rsidR="00DE3CA4">
        <w:rPr>
          <w:rFonts w:ascii="Times New Roman" w:hAnsi="Times New Roman" w:cs="Times New Roman"/>
          <w:sz w:val="26"/>
          <w:szCs w:val="26"/>
          <w:lang w:val="lt-LT"/>
        </w:rPr>
        <w:t>dealing with</w:t>
      </w:r>
      <w:r w:rsidR="0069437B">
        <w:rPr>
          <w:rFonts w:ascii="Times New Roman" w:hAnsi="Times New Roman" w:cs="Times New Roman"/>
          <w:sz w:val="26"/>
          <w:szCs w:val="26"/>
          <w:lang w:val="lt-LT"/>
        </w:rPr>
        <w:t xml:space="preserve"> the</w:t>
      </w:r>
      <w:r w:rsidR="00DE3CA4">
        <w:rPr>
          <w:rFonts w:ascii="Times New Roman" w:hAnsi="Times New Roman" w:cs="Times New Roman"/>
          <w:sz w:val="26"/>
          <w:szCs w:val="26"/>
          <w:lang w:val="lt-LT"/>
        </w:rPr>
        <w:t xml:space="preserve"> youth delinqu</w:t>
      </w:r>
      <w:r w:rsidR="0069437B">
        <w:rPr>
          <w:rFonts w:ascii="Times New Roman" w:hAnsi="Times New Roman" w:cs="Times New Roman"/>
          <w:sz w:val="26"/>
          <w:szCs w:val="26"/>
          <w:lang w:val="lt-LT"/>
        </w:rPr>
        <w:t>e</w:t>
      </w:r>
      <w:r w:rsidR="00DE3CA4">
        <w:rPr>
          <w:rFonts w:ascii="Times New Roman" w:hAnsi="Times New Roman" w:cs="Times New Roman"/>
          <w:sz w:val="26"/>
          <w:szCs w:val="26"/>
          <w:lang w:val="lt-LT"/>
        </w:rPr>
        <w:t xml:space="preserve">ncy and prevention area </w:t>
      </w:r>
      <w:r w:rsidR="0069437B">
        <w:rPr>
          <w:rFonts w:ascii="Times New Roman" w:hAnsi="Times New Roman" w:cs="Times New Roman"/>
          <w:sz w:val="26"/>
          <w:szCs w:val="26"/>
          <w:lang w:val="lt-LT"/>
        </w:rPr>
        <w:t xml:space="preserve">to request access to internal </w:t>
      </w:r>
      <w:r w:rsidR="00DE3CA4">
        <w:rPr>
          <w:rFonts w:ascii="Times New Roman" w:hAnsi="Times New Roman" w:cs="Times New Roman"/>
          <w:sz w:val="26"/>
          <w:szCs w:val="26"/>
          <w:lang w:val="lt-LT"/>
        </w:rPr>
        <w:t xml:space="preserve">reports on violence against children in Vilnius city and county. </w:t>
      </w:r>
      <w:r w:rsidR="004C56BD">
        <w:rPr>
          <w:rFonts w:ascii="Times New Roman" w:hAnsi="Times New Roman" w:cs="Times New Roman"/>
          <w:sz w:val="26"/>
          <w:szCs w:val="26"/>
          <w:lang w:val="lt-LT"/>
        </w:rPr>
        <w:t>The analysis</w:t>
      </w:r>
      <w:r w:rsidR="0069437B">
        <w:rPr>
          <w:rFonts w:ascii="Times New Roman" w:hAnsi="Times New Roman" w:cs="Times New Roman"/>
          <w:sz w:val="26"/>
          <w:szCs w:val="26"/>
          <w:lang w:val="lt-LT"/>
        </w:rPr>
        <w:t xml:space="preserve"> of 2008–</w:t>
      </w:r>
      <w:r w:rsidR="00DE3CA4">
        <w:rPr>
          <w:rFonts w:ascii="Times New Roman" w:hAnsi="Times New Roman" w:cs="Times New Roman"/>
          <w:sz w:val="26"/>
          <w:szCs w:val="26"/>
          <w:lang w:val="lt-LT"/>
        </w:rPr>
        <w:t>2012</w:t>
      </w:r>
      <w:r w:rsidR="004C56BD">
        <w:rPr>
          <w:rFonts w:ascii="Times New Roman" w:hAnsi="Times New Roman" w:cs="Times New Roman"/>
          <w:sz w:val="26"/>
          <w:szCs w:val="26"/>
          <w:lang w:val="lt-LT"/>
        </w:rPr>
        <w:t xml:space="preserve"> data</w:t>
      </w:r>
      <w:r w:rsidR="00DE3CA4">
        <w:rPr>
          <w:rFonts w:ascii="Times New Roman" w:hAnsi="Times New Roman" w:cs="Times New Roman"/>
          <w:sz w:val="26"/>
          <w:szCs w:val="26"/>
          <w:lang w:val="lt-LT"/>
        </w:rPr>
        <w:t xml:space="preserve"> </w:t>
      </w:r>
      <w:r w:rsidR="004C56BD">
        <w:rPr>
          <w:rFonts w:ascii="Times New Roman" w:hAnsi="Times New Roman" w:cs="Times New Roman"/>
          <w:sz w:val="26"/>
          <w:szCs w:val="26"/>
          <w:lang w:val="lt-LT"/>
        </w:rPr>
        <w:t>(missing 2010 data)</w:t>
      </w:r>
      <w:r w:rsidR="00DE3CA4">
        <w:rPr>
          <w:rFonts w:ascii="Times New Roman" w:hAnsi="Times New Roman" w:cs="Times New Roman"/>
          <w:sz w:val="26"/>
          <w:szCs w:val="26"/>
          <w:lang w:val="lt-LT"/>
        </w:rPr>
        <w:t xml:space="preserve"> revealed </w:t>
      </w:r>
      <w:r w:rsidR="0069437B">
        <w:rPr>
          <w:rFonts w:ascii="Times New Roman" w:hAnsi="Times New Roman" w:cs="Times New Roman"/>
          <w:sz w:val="26"/>
          <w:szCs w:val="26"/>
          <w:lang w:val="lt-LT"/>
        </w:rPr>
        <w:t>a</w:t>
      </w:r>
      <w:r w:rsidR="00DE3CA4">
        <w:rPr>
          <w:rFonts w:ascii="Times New Roman" w:hAnsi="Times New Roman" w:cs="Times New Roman"/>
          <w:sz w:val="26"/>
          <w:szCs w:val="26"/>
          <w:lang w:val="lt-LT"/>
        </w:rPr>
        <w:t xml:space="preserve"> growth </w:t>
      </w:r>
      <w:r w:rsidR="0069437B">
        <w:rPr>
          <w:rFonts w:ascii="Times New Roman" w:hAnsi="Times New Roman" w:cs="Times New Roman"/>
          <w:sz w:val="26"/>
          <w:szCs w:val="26"/>
          <w:lang w:val="lt-LT"/>
        </w:rPr>
        <w:t>in</w:t>
      </w:r>
      <w:r w:rsidR="00DE3CA4">
        <w:rPr>
          <w:rFonts w:ascii="Times New Roman" w:hAnsi="Times New Roman" w:cs="Times New Roman"/>
          <w:sz w:val="26"/>
          <w:szCs w:val="26"/>
          <w:lang w:val="lt-LT"/>
        </w:rPr>
        <w:t xml:space="preserve"> violence (especially psychological violence) against children over the past few years (</w:t>
      </w:r>
      <w:r w:rsidR="0069437B">
        <w:rPr>
          <w:rFonts w:ascii="Times New Roman" w:hAnsi="Times New Roman" w:cs="Times New Roman"/>
          <w:sz w:val="26"/>
          <w:szCs w:val="26"/>
          <w:lang w:val="lt-LT"/>
        </w:rPr>
        <w:t xml:space="preserve">Table </w:t>
      </w:r>
      <w:r w:rsidR="00DE3CA4">
        <w:rPr>
          <w:rFonts w:ascii="Times New Roman" w:hAnsi="Times New Roman" w:cs="Times New Roman"/>
          <w:sz w:val="26"/>
          <w:szCs w:val="26"/>
          <w:lang w:val="lt-LT"/>
        </w:rPr>
        <w:t xml:space="preserve">3). </w:t>
      </w:r>
    </w:p>
    <w:p w14:paraId="43220943" w14:textId="77777777" w:rsidR="00AE44A9" w:rsidRPr="009914A0" w:rsidRDefault="00AE44A9" w:rsidP="001939A8">
      <w:pPr>
        <w:jc w:val="both"/>
        <w:rPr>
          <w:rFonts w:ascii="Times New Roman" w:hAnsi="Times New Roman" w:cs="Times New Roman"/>
          <w:sz w:val="26"/>
          <w:szCs w:val="26"/>
        </w:rPr>
      </w:pPr>
    </w:p>
    <w:p w14:paraId="0BCA231D" w14:textId="71FFF22A" w:rsidR="00AE44A9" w:rsidRPr="009914A0" w:rsidRDefault="007F5082" w:rsidP="001939A8">
      <w:pPr>
        <w:jc w:val="both"/>
        <w:rPr>
          <w:rFonts w:ascii="Times New Roman" w:hAnsi="Times New Roman" w:cs="Times New Roman"/>
          <w:sz w:val="26"/>
          <w:szCs w:val="26"/>
        </w:rPr>
      </w:pPr>
      <w:r w:rsidRPr="007F5082">
        <w:rPr>
          <w:rFonts w:ascii="Times New Roman" w:hAnsi="Times New Roman" w:cs="Times New Roman"/>
          <w:b/>
          <w:sz w:val="26"/>
          <w:szCs w:val="26"/>
          <w:lang w:val="lt-LT"/>
        </w:rPr>
        <w:t>Table</w:t>
      </w:r>
      <w:r>
        <w:rPr>
          <w:rFonts w:ascii="Times New Roman" w:hAnsi="Times New Roman" w:cs="Times New Roman"/>
          <w:sz w:val="26"/>
          <w:szCs w:val="26"/>
          <w:lang w:val="lt-LT"/>
        </w:rPr>
        <w:t xml:space="preserve"> </w:t>
      </w:r>
      <w:r w:rsidR="00AE44A9">
        <w:rPr>
          <w:rFonts w:ascii="Times New Roman" w:hAnsi="Times New Roman" w:cs="Times New Roman"/>
          <w:b/>
          <w:sz w:val="26"/>
          <w:szCs w:val="26"/>
        </w:rPr>
        <w:t>3</w:t>
      </w:r>
      <w:r w:rsidR="00AE44A9" w:rsidRPr="009914A0">
        <w:rPr>
          <w:rFonts w:ascii="Times New Roman" w:hAnsi="Times New Roman" w:cs="Times New Roman"/>
          <w:b/>
          <w:sz w:val="26"/>
          <w:szCs w:val="26"/>
        </w:rPr>
        <w:t>.</w:t>
      </w:r>
      <w:r w:rsidR="00AE44A9" w:rsidRPr="009914A0">
        <w:rPr>
          <w:rFonts w:ascii="Times New Roman" w:hAnsi="Times New Roman" w:cs="Times New Roman"/>
          <w:sz w:val="26"/>
          <w:szCs w:val="26"/>
        </w:rPr>
        <w:t xml:space="preserve"> </w:t>
      </w:r>
      <w:r w:rsidR="00912E1C">
        <w:rPr>
          <w:rFonts w:ascii="Times New Roman" w:hAnsi="Times New Roman" w:cs="Times New Roman"/>
          <w:sz w:val="26"/>
          <w:szCs w:val="26"/>
        </w:rPr>
        <w:t>Incidence</w:t>
      </w:r>
      <w:r w:rsidR="004C56BD">
        <w:rPr>
          <w:rFonts w:ascii="Times New Roman" w:hAnsi="Times New Roman" w:cs="Times New Roman"/>
          <w:sz w:val="26"/>
          <w:szCs w:val="26"/>
        </w:rPr>
        <w:t xml:space="preserve"> of violence against children </w:t>
      </w:r>
      <w:r w:rsidR="001939A8">
        <w:rPr>
          <w:rFonts w:ascii="Times New Roman" w:hAnsi="Times New Roman" w:cs="Times New Roman"/>
          <w:sz w:val="26"/>
          <w:szCs w:val="26"/>
        </w:rPr>
        <w:t>in</w:t>
      </w:r>
      <w:r w:rsidR="004C56BD">
        <w:rPr>
          <w:rFonts w:ascii="Times New Roman" w:hAnsi="Times New Roman" w:cs="Times New Roman"/>
          <w:sz w:val="26"/>
          <w:szCs w:val="26"/>
        </w:rPr>
        <w:t xml:space="preserve"> </w:t>
      </w:r>
      <w:r w:rsidR="00AE44A9" w:rsidRPr="009914A0">
        <w:rPr>
          <w:rFonts w:ascii="Times New Roman" w:hAnsi="Times New Roman" w:cs="Times New Roman"/>
          <w:sz w:val="26"/>
          <w:szCs w:val="26"/>
        </w:rPr>
        <w:t xml:space="preserve">2008–2012 </w:t>
      </w:r>
    </w:p>
    <w:tbl>
      <w:tblPr>
        <w:tblW w:w="83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1559"/>
        <w:gridCol w:w="1559"/>
        <w:gridCol w:w="1559"/>
        <w:gridCol w:w="1985"/>
      </w:tblGrid>
      <w:tr w:rsidR="00AE44A9" w:rsidRPr="009914A0" w14:paraId="2F5BA13A" w14:textId="77777777" w:rsidTr="00CB3376">
        <w:trPr>
          <w:trHeight w:val="329"/>
        </w:trPr>
        <w:tc>
          <w:tcPr>
            <w:tcW w:w="1702" w:type="dxa"/>
            <w:shd w:val="clear" w:color="auto" w:fill="auto"/>
            <w:noWrap/>
            <w:tcMar>
              <w:top w:w="15" w:type="dxa"/>
              <w:left w:w="15" w:type="dxa"/>
              <w:bottom w:w="0" w:type="dxa"/>
              <w:right w:w="15" w:type="dxa"/>
            </w:tcMar>
            <w:vAlign w:val="bottom"/>
            <w:hideMark/>
          </w:tcPr>
          <w:p w14:paraId="64B1C5DB" w14:textId="29AA4460" w:rsidR="00AE44A9" w:rsidRPr="009914A0" w:rsidRDefault="001B65BD" w:rsidP="001939A8">
            <w:pPr>
              <w:rPr>
                <w:rFonts w:ascii="Times New Roman" w:hAnsi="Times New Roman" w:cs="Times New Roman"/>
                <w:color w:val="000000"/>
                <w:sz w:val="26"/>
                <w:szCs w:val="26"/>
              </w:rPr>
            </w:pPr>
            <w:r>
              <w:rPr>
                <w:rFonts w:ascii="Times New Roman" w:hAnsi="Times New Roman" w:cs="Times New Roman"/>
                <w:color w:val="000000"/>
                <w:sz w:val="26"/>
                <w:szCs w:val="26"/>
              </w:rPr>
              <w:t>Violence</w:t>
            </w:r>
          </w:p>
        </w:tc>
        <w:tc>
          <w:tcPr>
            <w:tcW w:w="1559" w:type="dxa"/>
            <w:shd w:val="clear" w:color="auto" w:fill="auto"/>
            <w:noWrap/>
            <w:tcMar>
              <w:top w:w="15" w:type="dxa"/>
              <w:left w:w="15" w:type="dxa"/>
              <w:bottom w:w="0" w:type="dxa"/>
              <w:right w:w="15" w:type="dxa"/>
            </w:tcMar>
            <w:vAlign w:val="bottom"/>
            <w:hideMark/>
          </w:tcPr>
          <w:p w14:paraId="130056DA" w14:textId="77777777" w:rsidR="00AE44A9" w:rsidRPr="009914A0" w:rsidRDefault="00AE44A9" w:rsidP="001939A8">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2008</w:t>
            </w:r>
          </w:p>
        </w:tc>
        <w:tc>
          <w:tcPr>
            <w:tcW w:w="1559" w:type="dxa"/>
            <w:shd w:val="clear" w:color="auto" w:fill="auto"/>
            <w:noWrap/>
            <w:tcMar>
              <w:top w:w="15" w:type="dxa"/>
              <w:left w:w="15" w:type="dxa"/>
              <w:bottom w:w="0" w:type="dxa"/>
              <w:right w:w="15" w:type="dxa"/>
            </w:tcMar>
            <w:vAlign w:val="bottom"/>
            <w:hideMark/>
          </w:tcPr>
          <w:p w14:paraId="0F109914" w14:textId="77777777" w:rsidR="00AE44A9" w:rsidRPr="009914A0" w:rsidRDefault="00AE44A9" w:rsidP="001939A8">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2009</w:t>
            </w:r>
          </w:p>
        </w:tc>
        <w:tc>
          <w:tcPr>
            <w:tcW w:w="1559" w:type="dxa"/>
            <w:shd w:val="clear" w:color="auto" w:fill="auto"/>
            <w:noWrap/>
            <w:tcMar>
              <w:top w:w="15" w:type="dxa"/>
              <w:left w:w="15" w:type="dxa"/>
              <w:bottom w:w="0" w:type="dxa"/>
              <w:right w:w="15" w:type="dxa"/>
            </w:tcMar>
            <w:vAlign w:val="bottom"/>
            <w:hideMark/>
          </w:tcPr>
          <w:p w14:paraId="0ACD4A5E" w14:textId="77777777" w:rsidR="00AE44A9" w:rsidRPr="009914A0" w:rsidRDefault="00AE44A9" w:rsidP="001939A8">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2011</w:t>
            </w:r>
          </w:p>
        </w:tc>
        <w:tc>
          <w:tcPr>
            <w:tcW w:w="1985" w:type="dxa"/>
            <w:shd w:val="clear" w:color="auto" w:fill="auto"/>
            <w:noWrap/>
            <w:tcMar>
              <w:top w:w="15" w:type="dxa"/>
              <w:left w:w="15" w:type="dxa"/>
              <w:bottom w:w="0" w:type="dxa"/>
              <w:right w:w="15" w:type="dxa"/>
            </w:tcMar>
            <w:vAlign w:val="bottom"/>
            <w:hideMark/>
          </w:tcPr>
          <w:p w14:paraId="00AAB12C" w14:textId="77777777" w:rsidR="00AE44A9" w:rsidRPr="009914A0" w:rsidRDefault="00AE44A9" w:rsidP="001939A8">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2012</w:t>
            </w:r>
          </w:p>
        </w:tc>
      </w:tr>
      <w:tr w:rsidR="00AE44A9" w:rsidRPr="009914A0" w14:paraId="6D3998E1" w14:textId="77777777" w:rsidTr="00CB3376">
        <w:trPr>
          <w:trHeight w:val="66"/>
        </w:trPr>
        <w:tc>
          <w:tcPr>
            <w:tcW w:w="1702" w:type="dxa"/>
            <w:shd w:val="clear" w:color="auto" w:fill="auto"/>
            <w:noWrap/>
            <w:tcMar>
              <w:top w:w="15" w:type="dxa"/>
              <w:left w:w="15" w:type="dxa"/>
              <w:bottom w:w="0" w:type="dxa"/>
              <w:right w:w="15" w:type="dxa"/>
            </w:tcMar>
            <w:vAlign w:val="bottom"/>
            <w:hideMark/>
          </w:tcPr>
          <w:p w14:paraId="69450968" w14:textId="23EFC424" w:rsidR="00AE44A9" w:rsidRPr="009914A0" w:rsidRDefault="001B65BD" w:rsidP="001939A8">
            <w:pPr>
              <w:rPr>
                <w:rFonts w:ascii="Times New Roman" w:hAnsi="Times New Roman" w:cs="Times New Roman"/>
                <w:color w:val="000000"/>
                <w:sz w:val="26"/>
                <w:szCs w:val="26"/>
              </w:rPr>
            </w:pPr>
            <w:r>
              <w:rPr>
                <w:rFonts w:ascii="Times New Roman" w:hAnsi="Times New Roman" w:cs="Times New Roman"/>
                <w:color w:val="000000"/>
                <w:sz w:val="26"/>
                <w:szCs w:val="26"/>
              </w:rPr>
              <w:t xml:space="preserve">Physical </w:t>
            </w:r>
            <w:r w:rsidR="00AE44A9" w:rsidRPr="009914A0">
              <w:rPr>
                <w:rFonts w:ascii="Times New Roman" w:hAnsi="Times New Roman" w:cs="Times New Roman"/>
                <w:color w:val="000000"/>
                <w:sz w:val="26"/>
                <w:szCs w:val="26"/>
              </w:rPr>
              <w:t xml:space="preserve"> </w:t>
            </w:r>
          </w:p>
        </w:tc>
        <w:tc>
          <w:tcPr>
            <w:tcW w:w="1559" w:type="dxa"/>
            <w:shd w:val="clear" w:color="auto" w:fill="auto"/>
            <w:noWrap/>
            <w:tcMar>
              <w:top w:w="15" w:type="dxa"/>
              <w:left w:w="15" w:type="dxa"/>
              <w:bottom w:w="0" w:type="dxa"/>
              <w:right w:w="15" w:type="dxa"/>
            </w:tcMar>
            <w:vAlign w:val="bottom"/>
            <w:hideMark/>
          </w:tcPr>
          <w:p w14:paraId="1886D03C"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652</w:t>
            </w:r>
          </w:p>
        </w:tc>
        <w:tc>
          <w:tcPr>
            <w:tcW w:w="1559" w:type="dxa"/>
            <w:shd w:val="clear" w:color="auto" w:fill="auto"/>
            <w:noWrap/>
            <w:tcMar>
              <w:top w:w="15" w:type="dxa"/>
              <w:left w:w="15" w:type="dxa"/>
              <w:bottom w:w="0" w:type="dxa"/>
              <w:right w:w="15" w:type="dxa"/>
            </w:tcMar>
            <w:vAlign w:val="bottom"/>
            <w:hideMark/>
          </w:tcPr>
          <w:p w14:paraId="06EF49BE"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581</w:t>
            </w:r>
          </w:p>
        </w:tc>
        <w:tc>
          <w:tcPr>
            <w:tcW w:w="1559" w:type="dxa"/>
            <w:shd w:val="clear" w:color="auto" w:fill="auto"/>
            <w:noWrap/>
            <w:tcMar>
              <w:top w:w="15" w:type="dxa"/>
              <w:left w:w="15" w:type="dxa"/>
              <w:bottom w:w="0" w:type="dxa"/>
              <w:right w:w="15" w:type="dxa"/>
            </w:tcMar>
            <w:vAlign w:val="bottom"/>
            <w:hideMark/>
          </w:tcPr>
          <w:p w14:paraId="24ECBD7D"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658</w:t>
            </w:r>
          </w:p>
        </w:tc>
        <w:tc>
          <w:tcPr>
            <w:tcW w:w="1985" w:type="dxa"/>
            <w:shd w:val="clear" w:color="auto" w:fill="auto"/>
            <w:noWrap/>
            <w:tcMar>
              <w:top w:w="15" w:type="dxa"/>
              <w:left w:w="15" w:type="dxa"/>
              <w:bottom w:w="0" w:type="dxa"/>
              <w:right w:w="15" w:type="dxa"/>
            </w:tcMar>
            <w:vAlign w:val="bottom"/>
            <w:hideMark/>
          </w:tcPr>
          <w:p w14:paraId="292E387B"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636</w:t>
            </w:r>
          </w:p>
        </w:tc>
      </w:tr>
      <w:tr w:rsidR="00AE44A9" w:rsidRPr="009914A0" w14:paraId="4C3A0594" w14:textId="77777777" w:rsidTr="00CB3376">
        <w:trPr>
          <w:trHeight w:val="329"/>
        </w:trPr>
        <w:tc>
          <w:tcPr>
            <w:tcW w:w="1702" w:type="dxa"/>
            <w:shd w:val="clear" w:color="auto" w:fill="auto"/>
            <w:noWrap/>
            <w:tcMar>
              <w:top w:w="15" w:type="dxa"/>
              <w:left w:w="15" w:type="dxa"/>
              <w:bottom w:w="0" w:type="dxa"/>
              <w:right w:w="15" w:type="dxa"/>
            </w:tcMar>
            <w:vAlign w:val="bottom"/>
            <w:hideMark/>
          </w:tcPr>
          <w:p w14:paraId="55AAD38B" w14:textId="18A9A4B5" w:rsidR="00AE44A9" w:rsidRPr="009914A0" w:rsidRDefault="00AE44A9" w:rsidP="001939A8">
            <w:pPr>
              <w:rPr>
                <w:rFonts w:ascii="Times New Roman" w:hAnsi="Times New Roman" w:cs="Times New Roman"/>
                <w:color w:val="000000"/>
                <w:sz w:val="26"/>
                <w:szCs w:val="26"/>
              </w:rPr>
            </w:pPr>
            <w:r w:rsidRPr="009914A0">
              <w:rPr>
                <w:rFonts w:ascii="Times New Roman" w:hAnsi="Times New Roman" w:cs="Times New Roman"/>
                <w:color w:val="000000"/>
                <w:sz w:val="26"/>
                <w:szCs w:val="26"/>
              </w:rPr>
              <w:t>Se</w:t>
            </w:r>
            <w:r w:rsidR="001B65BD">
              <w:rPr>
                <w:rFonts w:ascii="Times New Roman" w:hAnsi="Times New Roman" w:cs="Times New Roman"/>
                <w:color w:val="000000"/>
                <w:sz w:val="26"/>
                <w:szCs w:val="26"/>
              </w:rPr>
              <w:t>xual</w:t>
            </w:r>
          </w:p>
        </w:tc>
        <w:tc>
          <w:tcPr>
            <w:tcW w:w="1559" w:type="dxa"/>
            <w:shd w:val="clear" w:color="auto" w:fill="auto"/>
            <w:noWrap/>
            <w:tcMar>
              <w:top w:w="15" w:type="dxa"/>
              <w:left w:w="15" w:type="dxa"/>
              <w:bottom w:w="0" w:type="dxa"/>
              <w:right w:w="15" w:type="dxa"/>
            </w:tcMar>
            <w:vAlign w:val="bottom"/>
            <w:hideMark/>
          </w:tcPr>
          <w:p w14:paraId="1582533D"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13</w:t>
            </w:r>
          </w:p>
        </w:tc>
        <w:tc>
          <w:tcPr>
            <w:tcW w:w="1559" w:type="dxa"/>
            <w:shd w:val="clear" w:color="auto" w:fill="auto"/>
            <w:noWrap/>
            <w:tcMar>
              <w:top w:w="15" w:type="dxa"/>
              <w:left w:w="15" w:type="dxa"/>
              <w:bottom w:w="0" w:type="dxa"/>
              <w:right w:w="15" w:type="dxa"/>
            </w:tcMar>
            <w:vAlign w:val="bottom"/>
            <w:hideMark/>
          </w:tcPr>
          <w:p w14:paraId="43C01989"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17</w:t>
            </w:r>
          </w:p>
        </w:tc>
        <w:tc>
          <w:tcPr>
            <w:tcW w:w="1559" w:type="dxa"/>
            <w:shd w:val="clear" w:color="auto" w:fill="auto"/>
            <w:noWrap/>
            <w:tcMar>
              <w:top w:w="15" w:type="dxa"/>
              <w:left w:w="15" w:type="dxa"/>
              <w:bottom w:w="0" w:type="dxa"/>
              <w:right w:w="15" w:type="dxa"/>
            </w:tcMar>
            <w:vAlign w:val="bottom"/>
            <w:hideMark/>
          </w:tcPr>
          <w:p w14:paraId="3BA07676"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38</w:t>
            </w:r>
          </w:p>
        </w:tc>
        <w:tc>
          <w:tcPr>
            <w:tcW w:w="1985" w:type="dxa"/>
            <w:shd w:val="clear" w:color="auto" w:fill="auto"/>
            <w:noWrap/>
            <w:tcMar>
              <w:top w:w="15" w:type="dxa"/>
              <w:left w:w="15" w:type="dxa"/>
              <w:bottom w:w="0" w:type="dxa"/>
              <w:right w:w="15" w:type="dxa"/>
            </w:tcMar>
            <w:vAlign w:val="bottom"/>
            <w:hideMark/>
          </w:tcPr>
          <w:p w14:paraId="15ED509B"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20</w:t>
            </w:r>
          </w:p>
        </w:tc>
      </w:tr>
      <w:tr w:rsidR="00AE44A9" w:rsidRPr="009914A0" w14:paraId="418B30F0" w14:textId="77777777" w:rsidTr="00CB3376">
        <w:trPr>
          <w:trHeight w:val="329"/>
        </w:trPr>
        <w:tc>
          <w:tcPr>
            <w:tcW w:w="1702" w:type="dxa"/>
            <w:shd w:val="clear" w:color="auto" w:fill="auto"/>
            <w:noWrap/>
            <w:tcMar>
              <w:top w:w="15" w:type="dxa"/>
              <w:left w:w="15" w:type="dxa"/>
              <w:bottom w:w="0" w:type="dxa"/>
              <w:right w:w="15" w:type="dxa"/>
            </w:tcMar>
            <w:vAlign w:val="bottom"/>
            <w:hideMark/>
          </w:tcPr>
          <w:p w14:paraId="68F4CC3D" w14:textId="52076D4D" w:rsidR="00AE44A9" w:rsidRPr="009914A0" w:rsidRDefault="007F5082" w:rsidP="001939A8">
            <w:pPr>
              <w:rPr>
                <w:rFonts w:ascii="Times New Roman" w:hAnsi="Times New Roman" w:cs="Times New Roman"/>
                <w:color w:val="000000"/>
                <w:sz w:val="26"/>
                <w:szCs w:val="26"/>
              </w:rPr>
            </w:pPr>
            <w:r>
              <w:rPr>
                <w:rFonts w:ascii="Times New Roman" w:hAnsi="Times New Roman" w:cs="Times New Roman"/>
                <w:color w:val="000000"/>
                <w:sz w:val="26"/>
                <w:szCs w:val="26"/>
              </w:rPr>
              <w:t>Psy</w:t>
            </w:r>
            <w:r w:rsidR="00AE44A9" w:rsidRPr="009914A0">
              <w:rPr>
                <w:rFonts w:ascii="Times New Roman" w:hAnsi="Times New Roman" w:cs="Times New Roman"/>
                <w:color w:val="000000"/>
                <w:sz w:val="26"/>
                <w:szCs w:val="26"/>
              </w:rPr>
              <w:t>chologi</w:t>
            </w:r>
            <w:r w:rsidR="001B65BD">
              <w:rPr>
                <w:rFonts w:ascii="Times New Roman" w:hAnsi="Times New Roman" w:cs="Times New Roman"/>
                <w:color w:val="000000"/>
                <w:sz w:val="26"/>
                <w:szCs w:val="26"/>
              </w:rPr>
              <w:t>cal</w:t>
            </w:r>
            <w:r w:rsidR="00AE44A9" w:rsidRPr="009914A0">
              <w:rPr>
                <w:rFonts w:ascii="Times New Roman" w:hAnsi="Times New Roman" w:cs="Times New Roman"/>
                <w:color w:val="000000"/>
                <w:sz w:val="26"/>
                <w:szCs w:val="26"/>
              </w:rPr>
              <w:t xml:space="preserve"> </w:t>
            </w:r>
          </w:p>
        </w:tc>
        <w:tc>
          <w:tcPr>
            <w:tcW w:w="1559" w:type="dxa"/>
            <w:shd w:val="clear" w:color="auto" w:fill="auto"/>
            <w:noWrap/>
            <w:tcMar>
              <w:top w:w="15" w:type="dxa"/>
              <w:left w:w="15" w:type="dxa"/>
              <w:bottom w:w="0" w:type="dxa"/>
              <w:right w:w="15" w:type="dxa"/>
            </w:tcMar>
            <w:vAlign w:val="bottom"/>
            <w:hideMark/>
          </w:tcPr>
          <w:p w14:paraId="124C3953"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115</w:t>
            </w:r>
          </w:p>
        </w:tc>
        <w:tc>
          <w:tcPr>
            <w:tcW w:w="1559" w:type="dxa"/>
            <w:shd w:val="clear" w:color="auto" w:fill="auto"/>
            <w:noWrap/>
            <w:tcMar>
              <w:top w:w="15" w:type="dxa"/>
              <w:left w:w="15" w:type="dxa"/>
              <w:bottom w:w="0" w:type="dxa"/>
              <w:right w:w="15" w:type="dxa"/>
            </w:tcMar>
            <w:vAlign w:val="bottom"/>
            <w:hideMark/>
          </w:tcPr>
          <w:p w14:paraId="113FCD9E"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160</w:t>
            </w:r>
          </w:p>
        </w:tc>
        <w:tc>
          <w:tcPr>
            <w:tcW w:w="1559" w:type="dxa"/>
            <w:shd w:val="clear" w:color="auto" w:fill="auto"/>
            <w:noWrap/>
            <w:tcMar>
              <w:top w:w="15" w:type="dxa"/>
              <w:left w:w="15" w:type="dxa"/>
              <w:bottom w:w="0" w:type="dxa"/>
              <w:right w:w="15" w:type="dxa"/>
            </w:tcMar>
            <w:vAlign w:val="bottom"/>
            <w:hideMark/>
          </w:tcPr>
          <w:p w14:paraId="57BFDD2B"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197</w:t>
            </w:r>
          </w:p>
        </w:tc>
        <w:tc>
          <w:tcPr>
            <w:tcW w:w="1985" w:type="dxa"/>
            <w:shd w:val="clear" w:color="auto" w:fill="auto"/>
            <w:noWrap/>
            <w:tcMar>
              <w:top w:w="15" w:type="dxa"/>
              <w:left w:w="15" w:type="dxa"/>
              <w:bottom w:w="0" w:type="dxa"/>
              <w:right w:w="15" w:type="dxa"/>
            </w:tcMar>
            <w:vAlign w:val="bottom"/>
            <w:hideMark/>
          </w:tcPr>
          <w:p w14:paraId="7694B25A"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195</w:t>
            </w:r>
          </w:p>
        </w:tc>
      </w:tr>
      <w:tr w:rsidR="00AE44A9" w:rsidRPr="009914A0" w14:paraId="54C58C62" w14:textId="77777777" w:rsidTr="00CB3376">
        <w:trPr>
          <w:trHeight w:val="329"/>
        </w:trPr>
        <w:tc>
          <w:tcPr>
            <w:tcW w:w="1702" w:type="dxa"/>
            <w:shd w:val="clear" w:color="auto" w:fill="auto"/>
            <w:noWrap/>
            <w:tcMar>
              <w:top w:w="15" w:type="dxa"/>
              <w:left w:w="15" w:type="dxa"/>
              <w:bottom w:w="0" w:type="dxa"/>
              <w:right w:w="15" w:type="dxa"/>
            </w:tcMar>
            <w:vAlign w:val="bottom"/>
          </w:tcPr>
          <w:p w14:paraId="13E145FA" w14:textId="4E74907D" w:rsidR="00AE44A9" w:rsidRPr="009914A0" w:rsidRDefault="001B65BD" w:rsidP="001939A8">
            <w:pPr>
              <w:rPr>
                <w:rFonts w:ascii="Times New Roman" w:hAnsi="Times New Roman" w:cs="Times New Roman"/>
                <w:color w:val="000000"/>
                <w:sz w:val="26"/>
                <w:szCs w:val="26"/>
              </w:rPr>
            </w:pPr>
            <w:r>
              <w:rPr>
                <w:rFonts w:ascii="Times New Roman" w:hAnsi="Times New Roman" w:cs="Times New Roman"/>
                <w:color w:val="000000"/>
                <w:sz w:val="26"/>
                <w:szCs w:val="26"/>
              </w:rPr>
              <w:t>Total</w:t>
            </w:r>
            <w:r w:rsidR="00AE44A9" w:rsidRPr="009914A0">
              <w:rPr>
                <w:rFonts w:ascii="Times New Roman" w:hAnsi="Times New Roman" w:cs="Times New Roman"/>
                <w:color w:val="000000"/>
                <w:sz w:val="26"/>
                <w:szCs w:val="26"/>
              </w:rPr>
              <w:t xml:space="preserve"> </w:t>
            </w:r>
          </w:p>
        </w:tc>
        <w:tc>
          <w:tcPr>
            <w:tcW w:w="1559" w:type="dxa"/>
            <w:shd w:val="clear" w:color="auto" w:fill="auto"/>
            <w:noWrap/>
            <w:tcMar>
              <w:top w:w="15" w:type="dxa"/>
              <w:left w:w="15" w:type="dxa"/>
              <w:bottom w:w="0" w:type="dxa"/>
              <w:right w:w="15" w:type="dxa"/>
            </w:tcMar>
            <w:vAlign w:val="bottom"/>
          </w:tcPr>
          <w:p w14:paraId="444632AE"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752</w:t>
            </w:r>
          </w:p>
        </w:tc>
        <w:tc>
          <w:tcPr>
            <w:tcW w:w="1559" w:type="dxa"/>
            <w:shd w:val="clear" w:color="auto" w:fill="auto"/>
            <w:noWrap/>
            <w:tcMar>
              <w:top w:w="15" w:type="dxa"/>
              <w:left w:w="15" w:type="dxa"/>
              <w:bottom w:w="0" w:type="dxa"/>
              <w:right w:w="15" w:type="dxa"/>
            </w:tcMar>
            <w:vAlign w:val="bottom"/>
          </w:tcPr>
          <w:p w14:paraId="54131327"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793</w:t>
            </w:r>
          </w:p>
        </w:tc>
        <w:tc>
          <w:tcPr>
            <w:tcW w:w="1559" w:type="dxa"/>
            <w:shd w:val="clear" w:color="auto" w:fill="auto"/>
            <w:noWrap/>
            <w:tcMar>
              <w:top w:w="15" w:type="dxa"/>
              <w:left w:w="15" w:type="dxa"/>
              <w:bottom w:w="0" w:type="dxa"/>
              <w:right w:w="15" w:type="dxa"/>
            </w:tcMar>
            <w:vAlign w:val="bottom"/>
          </w:tcPr>
          <w:p w14:paraId="7AD2A61E"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865</w:t>
            </w:r>
          </w:p>
        </w:tc>
        <w:tc>
          <w:tcPr>
            <w:tcW w:w="1985" w:type="dxa"/>
            <w:shd w:val="clear" w:color="auto" w:fill="auto"/>
            <w:noWrap/>
            <w:tcMar>
              <w:top w:w="15" w:type="dxa"/>
              <w:left w:w="15" w:type="dxa"/>
              <w:bottom w:w="0" w:type="dxa"/>
              <w:right w:w="15" w:type="dxa"/>
            </w:tcMar>
            <w:vAlign w:val="bottom"/>
          </w:tcPr>
          <w:p w14:paraId="7E3BBCC3" w14:textId="77777777" w:rsidR="00AE44A9" w:rsidRPr="009914A0" w:rsidRDefault="00AE44A9" w:rsidP="001939A8">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851</w:t>
            </w:r>
          </w:p>
        </w:tc>
      </w:tr>
    </w:tbl>
    <w:p w14:paraId="39A77C12" w14:textId="77777777" w:rsidR="00AE44A9" w:rsidRPr="009914A0" w:rsidRDefault="00AE44A9" w:rsidP="001939A8">
      <w:pPr>
        <w:rPr>
          <w:rFonts w:ascii="Times New Roman" w:hAnsi="Times New Roman" w:cs="Times New Roman"/>
          <w:vanish/>
          <w:sz w:val="26"/>
          <w:szCs w:val="26"/>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737"/>
        <w:gridCol w:w="886"/>
        <w:gridCol w:w="738"/>
        <w:gridCol w:w="885"/>
        <w:gridCol w:w="738"/>
        <w:gridCol w:w="885"/>
        <w:gridCol w:w="886"/>
        <w:gridCol w:w="837"/>
      </w:tblGrid>
      <w:tr w:rsidR="00AE44A9" w:rsidRPr="009914A0" w14:paraId="2B878A94" w14:textId="77777777" w:rsidTr="00CB3376">
        <w:trPr>
          <w:trHeight w:val="223"/>
        </w:trPr>
        <w:tc>
          <w:tcPr>
            <w:tcW w:w="8364" w:type="dxa"/>
            <w:gridSpan w:val="9"/>
            <w:shd w:val="clear" w:color="auto" w:fill="auto"/>
            <w:noWrap/>
          </w:tcPr>
          <w:p w14:paraId="694F8AAA" w14:textId="4000BD36" w:rsidR="00AE44A9" w:rsidRPr="009914A0" w:rsidRDefault="001B65BD" w:rsidP="001939A8">
            <w:pPr>
              <w:jc w:val="both"/>
              <w:rPr>
                <w:rFonts w:ascii="Times New Roman" w:hAnsi="Times New Roman" w:cs="Times New Roman"/>
                <w:sz w:val="26"/>
                <w:szCs w:val="26"/>
              </w:rPr>
            </w:pPr>
            <w:r>
              <w:rPr>
                <w:rFonts w:ascii="Times New Roman" w:hAnsi="Times New Roman" w:cs="Times New Roman"/>
                <w:b/>
                <w:sz w:val="26"/>
                <w:szCs w:val="26"/>
              </w:rPr>
              <w:t>Violence in Vilnius city</w:t>
            </w:r>
          </w:p>
        </w:tc>
      </w:tr>
      <w:tr w:rsidR="00FC3C15" w:rsidRPr="009914A0" w14:paraId="5DD41B4F" w14:textId="77777777" w:rsidTr="00CB3376">
        <w:trPr>
          <w:trHeight w:val="223"/>
        </w:trPr>
        <w:tc>
          <w:tcPr>
            <w:tcW w:w="1772" w:type="dxa"/>
            <w:shd w:val="clear" w:color="auto" w:fill="auto"/>
            <w:noWrap/>
          </w:tcPr>
          <w:p w14:paraId="09DC1C0C" w14:textId="77777777" w:rsidR="00FC3C15" w:rsidRPr="009914A0" w:rsidRDefault="00FC3C15" w:rsidP="001939A8">
            <w:pPr>
              <w:jc w:val="both"/>
              <w:rPr>
                <w:rFonts w:ascii="Times New Roman" w:hAnsi="Times New Roman" w:cs="Times New Roman"/>
                <w:b/>
                <w:sz w:val="26"/>
                <w:szCs w:val="26"/>
              </w:rPr>
            </w:pPr>
          </w:p>
        </w:tc>
        <w:tc>
          <w:tcPr>
            <w:tcW w:w="737" w:type="dxa"/>
            <w:shd w:val="clear" w:color="auto" w:fill="auto"/>
            <w:noWrap/>
          </w:tcPr>
          <w:p w14:paraId="5C2CA863" w14:textId="7CA2E987"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case</w:t>
            </w:r>
          </w:p>
        </w:tc>
        <w:tc>
          <w:tcPr>
            <w:tcW w:w="886" w:type="dxa"/>
            <w:shd w:val="clear" w:color="auto" w:fill="auto"/>
          </w:tcPr>
          <w:p w14:paraId="3844C85D" w14:textId="1E3ACBBC"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w:t>
            </w:r>
          </w:p>
        </w:tc>
        <w:tc>
          <w:tcPr>
            <w:tcW w:w="738" w:type="dxa"/>
            <w:shd w:val="clear" w:color="auto" w:fill="auto"/>
            <w:noWrap/>
          </w:tcPr>
          <w:p w14:paraId="41C76EED" w14:textId="2940CFB1"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case</w:t>
            </w:r>
          </w:p>
        </w:tc>
        <w:tc>
          <w:tcPr>
            <w:tcW w:w="885" w:type="dxa"/>
            <w:shd w:val="clear" w:color="auto" w:fill="auto"/>
            <w:noWrap/>
          </w:tcPr>
          <w:p w14:paraId="1AF75D75" w14:textId="7A1FAE3E"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w:t>
            </w:r>
          </w:p>
        </w:tc>
        <w:tc>
          <w:tcPr>
            <w:tcW w:w="738" w:type="dxa"/>
            <w:shd w:val="clear" w:color="auto" w:fill="auto"/>
            <w:noWrap/>
          </w:tcPr>
          <w:p w14:paraId="1EC8FF70" w14:textId="5B22BF6A"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case</w:t>
            </w:r>
          </w:p>
        </w:tc>
        <w:tc>
          <w:tcPr>
            <w:tcW w:w="885" w:type="dxa"/>
            <w:shd w:val="clear" w:color="auto" w:fill="auto"/>
          </w:tcPr>
          <w:p w14:paraId="1FFC2C6E" w14:textId="71276F32"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w:t>
            </w:r>
          </w:p>
        </w:tc>
        <w:tc>
          <w:tcPr>
            <w:tcW w:w="886" w:type="dxa"/>
            <w:shd w:val="clear" w:color="auto" w:fill="auto"/>
          </w:tcPr>
          <w:p w14:paraId="2841290A" w14:textId="418BBBEF"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case</w:t>
            </w:r>
          </w:p>
        </w:tc>
        <w:tc>
          <w:tcPr>
            <w:tcW w:w="837" w:type="dxa"/>
            <w:shd w:val="clear" w:color="auto" w:fill="auto"/>
            <w:noWrap/>
          </w:tcPr>
          <w:p w14:paraId="66D03D7F" w14:textId="593C8748" w:rsidR="00FC3C15" w:rsidRPr="009914A0" w:rsidRDefault="00FC3C15" w:rsidP="001939A8">
            <w:pPr>
              <w:jc w:val="both"/>
              <w:rPr>
                <w:rFonts w:ascii="Times New Roman" w:hAnsi="Times New Roman" w:cs="Times New Roman"/>
                <w:sz w:val="26"/>
                <w:szCs w:val="26"/>
              </w:rPr>
            </w:pPr>
            <w:r>
              <w:rPr>
                <w:rFonts w:ascii="Times New Roman" w:hAnsi="Times New Roman" w:cs="Times New Roman"/>
                <w:sz w:val="26"/>
                <w:szCs w:val="26"/>
              </w:rPr>
              <w:t>%</w:t>
            </w:r>
          </w:p>
        </w:tc>
      </w:tr>
      <w:tr w:rsidR="001B65BD" w:rsidRPr="009914A0" w14:paraId="3B33C496" w14:textId="77777777" w:rsidTr="00CB3376">
        <w:trPr>
          <w:trHeight w:val="223"/>
        </w:trPr>
        <w:tc>
          <w:tcPr>
            <w:tcW w:w="1772" w:type="dxa"/>
            <w:shd w:val="clear" w:color="auto" w:fill="auto"/>
            <w:noWrap/>
            <w:vAlign w:val="bottom"/>
            <w:hideMark/>
          </w:tcPr>
          <w:p w14:paraId="2D288E4D" w14:textId="5DB3DCD5" w:rsidR="001B65BD" w:rsidRPr="009914A0" w:rsidRDefault="00912E1C" w:rsidP="001939A8">
            <w:pPr>
              <w:jc w:val="both"/>
              <w:rPr>
                <w:rFonts w:ascii="Times New Roman" w:hAnsi="Times New Roman" w:cs="Times New Roman"/>
                <w:sz w:val="26"/>
                <w:szCs w:val="26"/>
              </w:rPr>
            </w:pPr>
            <w:r>
              <w:rPr>
                <w:rFonts w:ascii="Times New Roman" w:hAnsi="Times New Roman" w:cs="Times New Roman"/>
                <w:color w:val="000000"/>
                <w:sz w:val="26"/>
                <w:szCs w:val="26"/>
              </w:rPr>
              <w:t>Physical</w:t>
            </w:r>
          </w:p>
        </w:tc>
        <w:tc>
          <w:tcPr>
            <w:tcW w:w="737" w:type="dxa"/>
            <w:shd w:val="clear" w:color="auto" w:fill="auto"/>
            <w:noWrap/>
            <w:hideMark/>
          </w:tcPr>
          <w:p w14:paraId="07E7E955"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517</w:t>
            </w:r>
          </w:p>
        </w:tc>
        <w:tc>
          <w:tcPr>
            <w:tcW w:w="886" w:type="dxa"/>
            <w:shd w:val="clear" w:color="auto" w:fill="auto"/>
            <w:vAlign w:val="bottom"/>
          </w:tcPr>
          <w:p w14:paraId="66EF0EAF" w14:textId="220B5C96" w:rsidR="001B65BD" w:rsidRPr="009914A0" w:rsidRDefault="007F5082" w:rsidP="001939A8">
            <w:pPr>
              <w:jc w:val="both"/>
              <w:rPr>
                <w:rFonts w:ascii="Times New Roman" w:hAnsi="Times New Roman" w:cs="Times New Roman"/>
                <w:sz w:val="26"/>
                <w:szCs w:val="26"/>
              </w:rPr>
            </w:pPr>
            <w:r>
              <w:rPr>
                <w:rFonts w:ascii="Times New Roman" w:hAnsi="Times New Roman" w:cs="Times New Roman"/>
                <w:color w:val="000000"/>
                <w:sz w:val="26"/>
                <w:szCs w:val="26"/>
              </w:rPr>
              <w:t>90.</w:t>
            </w:r>
            <w:r w:rsidR="001B65BD" w:rsidRPr="009914A0">
              <w:rPr>
                <w:rFonts w:ascii="Times New Roman" w:hAnsi="Times New Roman" w:cs="Times New Roman"/>
                <w:color w:val="000000"/>
                <w:sz w:val="26"/>
                <w:szCs w:val="26"/>
              </w:rPr>
              <w:t>5</w:t>
            </w:r>
          </w:p>
        </w:tc>
        <w:tc>
          <w:tcPr>
            <w:tcW w:w="738" w:type="dxa"/>
            <w:shd w:val="clear" w:color="auto" w:fill="auto"/>
            <w:noWrap/>
            <w:hideMark/>
          </w:tcPr>
          <w:p w14:paraId="7C13413D"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351</w:t>
            </w:r>
          </w:p>
        </w:tc>
        <w:tc>
          <w:tcPr>
            <w:tcW w:w="885" w:type="dxa"/>
            <w:shd w:val="clear" w:color="auto" w:fill="auto"/>
            <w:noWrap/>
            <w:vAlign w:val="bottom"/>
            <w:hideMark/>
          </w:tcPr>
          <w:p w14:paraId="09BAB00F" w14:textId="3BB96D56"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69</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4</w:t>
            </w:r>
          </w:p>
        </w:tc>
        <w:tc>
          <w:tcPr>
            <w:tcW w:w="738" w:type="dxa"/>
            <w:shd w:val="clear" w:color="auto" w:fill="auto"/>
            <w:noWrap/>
          </w:tcPr>
          <w:p w14:paraId="5A00DC54"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394</w:t>
            </w:r>
          </w:p>
        </w:tc>
        <w:tc>
          <w:tcPr>
            <w:tcW w:w="885" w:type="dxa"/>
            <w:shd w:val="clear" w:color="auto" w:fill="auto"/>
            <w:vAlign w:val="bottom"/>
          </w:tcPr>
          <w:p w14:paraId="6E117B26" w14:textId="608A6C31"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77</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7</w:t>
            </w:r>
          </w:p>
        </w:tc>
        <w:tc>
          <w:tcPr>
            <w:tcW w:w="886" w:type="dxa"/>
            <w:shd w:val="clear" w:color="auto" w:fill="auto"/>
          </w:tcPr>
          <w:p w14:paraId="2FAE4B94"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373</w:t>
            </w:r>
          </w:p>
        </w:tc>
        <w:tc>
          <w:tcPr>
            <w:tcW w:w="837" w:type="dxa"/>
            <w:shd w:val="clear" w:color="auto" w:fill="auto"/>
            <w:noWrap/>
            <w:vAlign w:val="bottom"/>
            <w:hideMark/>
          </w:tcPr>
          <w:p w14:paraId="4C964076" w14:textId="032EDE20"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76</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4</w:t>
            </w:r>
          </w:p>
        </w:tc>
      </w:tr>
      <w:tr w:rsidR="001B65BD" w:rsidRPr="009914A0" w14:paraId="6ED44CBC" w14:textId="77777777" w:rsidTr="00CB3376">
        <w:trPr>
          <w:trHeight w:val="223"/>
        </w:trPr>
        <w:tc>
          <w:tcPr>
            <w:tcW w:w="1772" w:type="dxa"/>
            <w:shd w:val="clear" w:color="auto" w:fill="auto"/>
            <w:noWrap/>
            <w:vAlign w:val="bottom"/>
            <w:hideMark/>
          </w:tcPr>
          <w:p w14:paraId="4C09808A" w14:textId="406B27BC"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Se</w:t>
            </w:r>
            <w:r>
              <w:rPr>
                <w:rFonts w:ascii="Times New Roman" w:hAnsi="Times New Roman" w:cs="Times New Roman"/>
                <w:color w:val="000000"/>
                <w:sz w:val="26"/>
                <w:szCs w:val="26"/>
              </w:rPr>
              <w:t>xual</w:t>
            </w:r>
          </w:p>
        </w:tc>
        <w:tc>
          <w:tcPr>
            <w:tcW w:w="737" w:type="dxa"/>
            <w:shd w:val="clear" w:color="auto" w:fill="auto"/>
            <w:noWrap/>
            <w:hideMark/>
          </w:tcPr>
          <w:p w14:paraId="23950401"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6" w:type="dxa"/>
            <w:shd w:val="clear" w:color="auto" w:fill="auto"/>
            <w:vAlign w:val="bottom"/>
          </w:tcPr>
          <w:p w14:paraId="26C753FC" w14:textId="478EB066"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2</w:t>
            </w:r>
          </w:p>
        </w:tc>
        <w:tc>
          <w:tcPr>
            <w:tcW w:w="738" w:type="dxa"/>
            <w:shd w:val="clear" w:color="auto" w:fill="auto"/>
            <w:noWrap/>
            <w:hideMark/>
          </w:tcPr>
          <w:p w14:paraId="47EDB82C"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5" w:type="dxa"/>
            <w:shd w:val="clear" w:color="auto" w:fill="auto"/>
            <w:noWrap/>
            <w:vAlign w:val="bottom"/>
            <w:hideMark/>
          </w:tcPr>
          <w:p w14:paraId="05BF50B8" w14:textId="31ABA31C"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2</w:t>
            </w:r>
          </w:p>
        </w:tc>
        <w:tc>
          <w:tcPr>
            <w:tcW w:w="738" w:type="dxa"/>
            <w:shd w:val="clear" w:color="auto" w:fill="auto"/>
            <w:noWrap/>
          </w:tcPr>
          <w:p w14:paraId="1788696E"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5" w:type="dxa"/>
            <w:shd w:val="clear" w:color="auto" w:fill="auto"/>
            <w:vAlign w:val="bottom"/>
          </w:tcPr>
          <w:p w14:paraId="6741587B" w14:textId="7217A109"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2</w:t>
            </w:r>
          </w:p>
        </w:tc>
        <w:tc>
          <w:tcPr>
            <w:tcW w:w="886" w:type="dxa"/>
            <w:shd w:val="clear" w:color="auto" w:fill="auto"/>
          </w:tcPr>
          <w:p w14:paraId="50EC5760"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4</w:t>
            </w:r>
          </w:p>
        </w:tc>
        <w:tc>
          <w:tcPr>
            <w:tcW w:w="837" w:type="dxa"/>
            <w:shd w:val="clear" w:color="auto" w:fill="auto"/>
            <w:noWrap/>
            <w:vAlign w:val="bottom"/>
            <w:hideMark/>
          </w:tcPr>
          <w:p w14:paraId="15E0DEE9" w14:textId="4448D002"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8</w:t>
            </w:r>
          </w:p>
        </w:tc>
      </w:tr>
      <w:tr w:rsidR="001B65BD" w:rsidRPr="009914A0" w14:paraId="1E3569EE" w14:textId="77777777" w:rsidTr="00CB3376">
        <w:trPr>
          <w:trHeight w:val="223"/>
        </w:trPr>
        <w:tc>
          <w:tcPr>
            <w:tcW w:w="1772" w:type="dxa"/>
            <w:shd w:val="clear" w:color="auto" w:fill="auto"/>
            <w:noWrap/>
            <w:vAlign w:val="bottom"/>
            <w:hideMark/>
          </w:tcPr>
          <w:p w14:paraId="6190BC0F" w14:textId="47B14D1D" w:rsidR="001B65BD" w:rsidRPr="009914A0" w:rsidRDefault="007F5082" w:rsidP="001939A8">
            <w:pPr>
              <w:jc w:val="both"/>
              <w:rPr>
                <w:rFonts w:ascii="Times New Roman" w:hAnsi="Times New Roman" w:cs="Times New Roman"/>
                <w:sz w:val="26"/>
                <w:szCs w:val="26"/>
              </w:rPr>
            </w:pPr>
            <w:r>
              <w:rPr>
                <w:rFonts w:ascii="Times New Roman" w:hAnsi="Times New Roman" w:cs="Times New Roman"/>
                <w:color w:val="000000"/>
                <w:sz w:val="26"/>
                <w:szCs w:val="26"/>
              </w:rPr>
              <w:t>Psy</w:t>
            </w:r>
            <w:r w:rsidR="001B65BD" w:rsidRPr="009914A0">
              <w:rPr>
                <w:rFonts w:ascii="Times New Roman" w:hAnsi="Times New Roman" w:cs="Times New Roman"/>
                <w:color w:val="000000"/>
                <w:sz w:val="26"/>
                <w:szCs w:val="26"/>
              </w:rPr>
              <w:t>chologi</w:t>
            </w:r>
            <w:r w:rsidR="001B65BD">
              <w:rPr>
                <w:rFonts w:ascii="Times New Roman" w:hAnsi="Times New Roman" w:cs="Times New Roman"/>
                <w:color w:val="000000"/>
                <w:sz w:val="26"/>
                <w:szCs w:val="26"/>
              </w:rPr>
              <w:t>cal</w:t>
            </w:r>
            <w:r w:rsidR="001B65BD" w:rsidRPr="009914A0">
              <w:rPr>
                <w:rFonts w:ascii="Times New Roman" w:hAnsi="Times New Roman" w:cs="Times New Roman"/>
                <w:color w:val="000000"/>
                <w:sz w:val="26"/>
                <w:szCs w:val="26"/>
              </w:rPr>
              <w:t xml:space="preserve"> </w:t>
            </w:r>
          </w:p>
        </w:tc>
        <w:tc>
          <w:tcPr>
            <w:tcW w:w="737" w:type="dxa"/>
            <w:shd w:val="clear" w:color="auto" w:fill="auto"/>
            <w:noWrap/>
            <w:hideMark/>
          </w:tcPr>
          <w:p w14:paraId="088B7DB8"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81</w:t>
            </w:r>
          </w:p>
        </w:tc>
        <w:tc>
          <w:tcPr>
            <w:tcW w:w="886" w:type="dxa"/>
            <w:shd w:val="clear" w:color="auto" w:fill="auto"/>
            <w:vAlign w:val="bottom"/>
          </w:tcPr>
          <w:p w14:paraId="6A62AF64" w14:textId="46A0BFA6"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14</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2</w:t>
            </w:r>
          </w:p>
        </w:tc>
        <w:tc>
          <w:tcPr>
            <w:tcW w:w="738" w:type="dxa"/>
            <w:shd w:val="clear" w:color="auto" w:fill="auto"/>
            <w:noWrap/>
            <w:hideMark/>
          </w:tcPr>
          <w:p w14:paraId="66EF8E54"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119</w:t>
            </w:r>
          </w:p>
        </w:tc>
        <w:tc>
          <w:tcPr>
            <w:tcW w:w="885" w:type="dxa"/>
            <w:shd w:val="clear" w:color="auto" w:fill="auto"/>
            <w:noWrap/>
            <w:vAlign w:val="bottom"/>
            <w:hideMark/>
          </w:tcPr>
          <w:p w14:paraId="0F342827" w14:textId="3518ADF3"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23</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5</w:t>
            </w:r>
          </w:p>
        </w:tc>
        <w:tc>
          <w:tcPr>
            <w:tcW w:w="738" w:type="dxa"/>
            <w:shd w:val="clear" w:color="auto" w:fill="auto"/>
            <w:noWrap/>
          </w:tcPr>
          <w:p w14:paraId="5EF50867"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140</w:t>
            </w:r>
          </w:p>
        </w:tc>
        <w:tc>
          <w:tcPr>
            <w:tcW w:w="885" w:type="dxa"/>
            <w:shd w:val="clear" w:color="auto" w:fill="auto"/>
            <w:vAlign w:val="bottom"/>
          </w:tcPr>
          <w:p w14:paraId="79504602" w14:textId="409ED3DC"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27</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6</w:t>
            </w:r>
          </w:p>
        </w:tc>
        <w:tc>
          <w:tcPr>
            <w:tcW w:w="886" w:type="dxa"/>
            <w:shd w:val="clear" w:color="auto" w:fill="auto"/>
          </w:tcPr>
          <w:p w14:paraId="179ABED4"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111</w:t>
            </w:r>
          </w:p>
        </w:tc>
        <w:tc>
          <w:tcPr>
            <w:tcW w:w="837" w:type="dxa"/>
            <w:shd w:val="clear" w:color="auto" w:fill="auto"/>
            <w:noWrap/>
            <w:vAlign w:val="bottom"/>
            <w:hideMark/>
          </w:tcPr>
          <w:p w14:paraId="2697877C" w14:textId="76BF6021"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22</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7</w:t>
            </w:r>
          </w:p>
        </w:tc>
      </w:tr>
      <w:tr w:rsidR="007F5082" w:rsidRPr="009914A0" w14:paraId="2336230E" w14:textId="77777777" w:rsidTr="00CB3376">
        <w:trPr>
          <w:trHeight w:val="223"/>
        </w:trPr>
        <w:tc>
          <w:tcPr>
            <w:tcW w:w="1772" w:type="dxa"/>
            <w:shd w:val="clear" w:color="auto" w:fill="auto"/>
            <w:noWrap/>
            <w:vAlign w:val="bottom"/>
          </w:tcPr>
          <w:p w14:paraId="022D86B0" w14:textId="640EACE5" w:rsidR="007F5082" w:rsidRPr="009914A0" w:rsidRDefault="007F5082" w:rsidP="001939A8">
            <w:pPr>
              <w:jc w:val="both"/>
              <w:rPr>
                <w:rFonts w:ascii="Times New Roman" w:hAnsi="Times New Roman" w:cs="Times New Roman"/>
                <w:sz w:val="26"/>
                <w:szCs w:val="26"/>
              </w:rPr>
            </w:pPr>
            <w:r>
              <w:rPr>
                <w:rFonts w:ascii="Times New Roman" w:hAnsi="Times New Roman" w:cs="Times New Roman"/>
                <w:color w:val="000000"/>
                <w:sz w:val="26"/>
                <w:szCs w:val="26"/>
              </w:rPr>
              <w:t>Total</w:t>
            </w:r>
            <w:r w:rsidRPr="009914A0">
              <w:rPr>
                <w:rFonts w:ascii="Times New Roman" w:hAnsi="Times New Roman" w:cs="Times New Roman"/>
                <w:color w:val="000000"/>
                <w:sz w:val="26"/>
                <w:szCs w:val="26"/>
              </w:rPr>
              <w:t xml:space="preserve"> </w:t>
            </w:r>
          </w:p>
        </w:tc>
        <w:tc>
          <w:tcPr>
            <w:tcW w:w="737" w:type="dxa"/>
            <w:shd w:val="clear" w:color="auto" w:fill="auto"/>
            <w:noWrap/>
          </w:tcPr>
          <w:p w14:paraId="2794BC65" w14:textId="77777777"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571</w:t>
            </w:r>
          </w:p>
        </w:tc>
        <w:tc>
          <w:tcPr>
            <w:tcW w:w="886" w:type="dxa"/>
            <w:shd w:val="clear" w:color="auto" w:fill="auto"/>
          </w:tcPr>
          <w:p w14:paraId="100C39DA" w14:textId="7A55E7C7"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738" w:type="dxa"/>
            <w:shd w:val="clear" w:color="auto" w:fill="auto"/>
            <w:noWrap/>
          </w:tcPr>
          <w:p w14:paraId="40140B6E" w14:textId="77777777"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506</w:t>
            </w:r>
          </w:p>
        </w:tc>
        <w:tc>
          <w:tcPr>
            <w:tcW w:w="885" w:type="dxa"/>
            <w:shd w:val="clear" w:color="auto" w:fill="auto"/>
            <w:noWrap/>
          </w:tcPr>
          <w:p w14:paraId="5C074D61" w14:textId="6149B99C"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738" w:type="dxa"/>
            <w:shd w:val="clear" w:color="auto" w:fill="auto"/>
            <w:noWrap/>
          </w:tcPr>
          <w:p w14:paraId="1F307AF3" w14:textId="77777777"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507</w:t>
            </w:r>
          </w:p>
        </w:tc>
        <w:tc>
          <w:tcPr>
            <w:tcW w:w="885" w:type="dxa"/>
            <w:shd w:val="clear" w:color="auto" w:fill="auto"/>
          </w:tcPr>
          <w:p w14:paraId="21E987A8" w14:textId="7494A92C"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886" w:type="dxa"/>
            <w:shd w:val="clear" w:color="auto" w:fill="auto"/>
          </w:tcPr>
          <w:p w14:paraId="17060788" w14:textId="77777777"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488</w:t>
            </w:r>
          </w:p>
        </w:tc>
        <w:tc>
          <w:tcPr>
            <w:tcW w:w="837" w:type="dxa"/>
            <w:shd w:val="clear" w:color="auto" w:fill="auto"/>
            <w:noWrap/>
          </w:tcPr>
          <w:p w14:paraId="5D5BBB87" w14:textId="33D283A8" w:rsidR="007F5082" w:rsidRPr="009914A0" w:rsidRDefault="007F5082" w:rsidP="001939A8">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r>
      <w:tr w:rsidR="00AE44A9" w:rsidRPr="009914A0" w14:paraId="608C3370" w14:textId="77777777" w:rsidTr="00CB3376">
        <w:trPr>
          <w:trHeight w:val="223"/>
        </w:trPr>
        <w:tc>
          <w:tcPr>
            <w:tcW w:w="7527" w:type="dxa"/>
            <w:gridSpan w:val="8"/>
            <w:shd w:val="clear" w:color="auto" w:fill="auto"/>
            <w:noWrap/>
          </w:tcPr>
          <w:p w14:paraId="6EEB90F9" w14:textId="4C606369" w:rsidR="00AE44A9" w:rsidRPr="009914A0" w:rsidRDefault="004C56BD" w:rsidP="001939A8">
            <w:pPr>
              <w:jc w:val="both"/>
              <w:rPr>
                <w:rFonts w:ascii="Times New Roman" w:hAnsi="Times New Roman" w:cs="Times New Roman"/>
                <w:b/>
                <w:sz w:val="26"/>
                <w:szCs w:val="26"/>
              </w:rPr>
            </w:pPr>
            <w:r>
              <w:rPr>
                <w:rFonts w:ascii="Times New Roman" w:hAnsi="Times New Roman" w:cs="Times New Roman"/>
                <w:b/>
                <w:sz w:val="26"/>
                <w:szCs w:val="26"/>
              </w:rPr>
              <w:t>Violence in Vilnius county</w:t>
            </w:r>
          </w:p>
        </w:tc>
        <w:tc>
          <w:tcPr>
            <w:tcW w:w="837" w:type="dxa"/>
            <w:shd w:val="clear" w:color="auto" w:fill="auto"/>
          </w:tcPr>
          <w:p w14:paraId="5E2585D5" w14:textId="77777777" w:rsidR="00AE44A9" w:rsidRPr="009914A0" w:rsidRDefault="00AE44A9" w:rsidP="001939A8">
            <w:pPr>
              <w:jc w:val="both"/>
              <w:rPr>
                <w:rFonts w:ascii="Times New Roman" w:hAnsi="Times New Roman" w:cs="Times New Roman"/>
                <w:b/>
                <w:sz w:val="26"/>
                <w:szCs w:val="26"/>
              </w:rPr>
            </w:pPr>
          </w:p>
        </w:tc>
      </w:tr>
      <w:tr w:rsidR="001B65BD" w:rsidRPr="009914A0" w14:paraId="2BBE94DE" w14:textId="77777777" w:rsidTr="00CB3376">
        <w:trPr>
          <w:trHeight w:val="223"/>
        </w:trPr>
        <w:tc>
          <w:tcPr>
            <w:tcW w:w="1772" w:type="dxa"/>
            <w:shd w:val="clear" w:color="auto" w:fill="auto"/>
            <w:noWrap/>
            <w:vAlign w:val="bottom"/>
            <w:hideMark/>
          </w:tcPr>
          <w:p w14:paraId="7D9E4193" w14:textId="4DEEE36C" w:rsidR="001B65BD" w:rsidRPr="009914A0" w:rsidRDefault="00912E1C" w:rsidP="001939A8">
            <w:pPr>
              <w:jc w:val="both"/>
              <w:rPr>
                <w:rFonts w:ascii="Times New Roman" w:hAnsi="Times New Roman" w:cs="Times New Roman"/>
                <w:sz w:val="26"/>
                <w:szCs w:val="26"/>
              </w:rPr>
            </w:pPr>
            <w:r>
              <w:rPr>
                <w:rFonts w:ascii="Times New Roman" w:hAnsi="Times New Roman" w:cs="Times New Roman"/>
                <w:color w:val="000000"/>
                <w:sz w:val="26"/>
                <w:szCs w:val="26"/>
              </w:rPr>
              <w:t>Physical</w:t>
            </w:r>
          </w:p>
        </w:tc>
        <w:tc>
          <w:tcPr>
            <w:tcW w:w="737" w:type="dxa"/>
            <w:shd w:val="clear" w:color="auto" w:fill="auto"/>
            <w:noWrap/>
            <w:hideMark/>
          </w:tcPr>
          <w:p w14:paraId="3B46A834" w14:textId="77777777"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sz w:val="26"/>
                <w:szCs w:val="26"/>
              </w:rPr>
              <w:t>135</w:t>
            </w:r>
          </w:p>
        </w:tc>
        <w:tc>
          <w:tcPr>
            <w:tcW w:w="886" w:type="dxa"/>
            <w:shd w:val="clear" w:color="auto" w:fill="auto"/>
          </w:tcPr>
          <w:p w14:paraId="20AF99DA" w14:textId="5C90FF2F"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color w:val="000000"/>
                <w:sz w:val="26"/>
                <w:szCs w:val="26"/>
              </w:rPr>
              <w:t>74</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6</w:t>
            </w:r>
          </w:p>
        </w:tc>
        <w:tc>
          <w:tcPr>
            <w:tcW w:w="738" w:type="dxa"/>
            <w:shd w:val="clear" w:color="auto" w:fill="auto"/>
            <w:noWrap/>
          </w:tcPr>
          <w:p w14:paraId="0BADF433" w14:textId="77777777"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sz w:val="26"/>
                <w:szCs w:val="26"/>
              </w:rPr>
              <w:t>230</w:t>
            </w:r>
          </w:p>
        </w:tc>
        <w:tc>
          <w:tcPr>
            <w:tcW w:w="885" w:type="dxa"/>
            <w:shd w:val="clear" w:color="auto" w:fill="auto"/>
            <w:noWrap/>
            <w:hideMark/>
          </w:tcPr>
          <w:p w14:paraId="2B7DFE41" w14:textId="25F83DF2"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color w:val="000000"/>
                <w:sz w:val="26"/>
                <w:szCs w:val="26"/>
              </w:rPr>
              <w:t>80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1</w:t>
            </w:r>
          </w:p>
        </w:tc>
        <w:tc>
          <w:tcPr>
            <w:tcW w:w="738" w:type="dxa"/>
            <w:shd w:val="clear" w:color="auto" w:fill="auto"/>
            <w:noWrap/>
          </w:tcPr>
          <w:p w14:paraId="1B8FC028" w14:textId="77777777"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sz w:val="26"/>
                <w:szCs w:val="26"/>
              </w:rPr>
              <w:t>264</w:t>
            </w:r>
          </w:p>
        </w:tc>
        <w:tc>
          <w:tcPr>
            <w:tcW w:w="885" w:type="dxa"/>
            <w:shd w:val="clear" w:color="auto" w:fill="auto"/>
            <w:noWrap/>
          </w:tcPr>
          <w:p w14:paraId="74CB8F60" w14:textId="0E45E071"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color w:val="000000"/>
                <w:sz w:val="26"/>
                <w:szCs w:val="26"/>
              </w:rPr>
              <w:t>73</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7</w:t>
            </w:r>
          </w:p>
        </w:tc>
        <w:tc>
          <w:tcPr>
            <w:tcW w:w="886" w:type="dxa"/>
            <w:shd w:val="clear" w:color="auto" w:fill="auto"/>
          </w:tcPr>
          <w:p w14:paraId="404855B4" w14:textId="77777777"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sz w:val="26"/>
                <w:szCs w:val="26"/>
              </w:rPr>
              <w:t>263</w:t>
            </w:r>
          </w:p>
        </w:tc>
        <w:tc>
          <w:tcPr>
            <w:tcW w:w="837" w:type="dxa"/>
            <w:shd w:val="clear" w:color="auto" w:fill="auto"/>
          </w:tcPr>
          <w:p w14:paraId="320CAFBC" w14:textId="2D9C0CEA" w:rsidR="001B65BD" w:rsidRPr="009914A0" w:rsidRDefault="001B65BD" w:rsidP="001939A8">
            <w:pPr>
              <w:rPr>
                <w:rFonts w:ascii="Times New Roman" w:hAnsi="Times New Roman" w:cs="Times New Roman"/>
                <w:sz w:val="26"/>
                <w:szCs w:val="26"/>
              </w:rPr>
            </w:pPr>
            <w:r w:rsidRPr="009914A0">
              <w:rPr>
                <w:rFonts w:ascii="Times New Roman" w:hAnsi="Times New Roman" w:cs="Times New Roman"/>
                <w:color w:val="000000"/>
                <w:sz w:val="26"/>
                <w:szCs w:val="26"/>
              </w:rPr>
              <w:t>72</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5</w:t>
            </w:r>
          </w:p>
        </w:tc>
      </w:tr>
      <w:tr w:rsidR="001B65BD" w:rsidRPr="009914A0" w14:paraId="708581D7" w14:textId="77777777" w:rsidTr="00CB3376">
        <w:trPr>
          <w:trHeight w:val="223"/>
        </w:trPr>
        <w:tc>
          <w:tcPr>
            <w:tcW w:w="1772" w:type="dxa"/>
            <w:shd w:val="clear" w:color="auto" w:fill="auto"/>
            <w:noWrap/>
            <w:vAlign w:val="bottom"/>
            <w:hideMark/>
          </w:tcPr>
          <w:p w14:paraId="4961CCC2" w14:textId="409FDDFE"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Se</w:t>
            </w:r>
            <w:r>
              <w:rPr>
                <w:rFonts w:ascii="Times New Roman" w:hAnsi="Times New Roman" w:cs="Times New Roman"/>
                <w:color w:val="000000"/>
                <w:sz w:val="26"/>
                <w:szCs w:val="26"/>
              </w:rPr>
              <w:t>xual</w:t>
            </w:r>
          </w:p>
        </w:tc>
        <w:tc>
          <w:tcPr>
            <w:tcW w:w="737" w:type="dxa"/>
            <w:shd w:val="clear" w:color="auto" w:fill="auto"/>
            <w:noWrap/>
            <w:hideMark/>
          </w:tcPr>
          <w:p w14:paraId="47F90C96"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12</w:t>
            </w:r>
          </w:p>
        </w:tc>
        <w:tc>
          <w:tcPr>
            <w:tcW w:w="886" w:type="dxa"/>
            <w:shd w:val="clear" w:color="auto" w:fill="auto"/>
            <w:vAlign w:val="bottom"/>
          </w:tcPr>
          <w:p w14:paraId="3864B5BA" w14:textId="60F266F4"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6</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6</w:t>
            </w:r>
          </w:p>
        </w:tc>
        <w:tc>
          <w:tcPr>
            <w:tcW w:w="738" w:type="dxa"/>
            <w:shd w:val="clear" w:color="auto" w:fill="auto"/>
            <w:noWrap/>
          </w:tcPr>
          <w:p w14:paraId="0A9C753E"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16</w:t>
            </w:r>
          </w:p>
        </w:tc>
        <w:tc>
          <w:tcPr>
            <w:tcW w:w="885" w:type="dxa"/>
            <w:shd w:val="clear" w:color="auto" w:fill="auto"/>
            <w:noWrap/>
            <w:vAlign w:val="bottom"/>
            <w:hideMark/>
          </w:tcPr>
          <w:p w14:paraId="2F4A88BE" w14:textId="3BE10CD1"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5</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6</w:t>
            </w:r>
          </w:p>
        </w:tc>
        <w:tc>
          <w:tcPr>
            <w:tcW w:w="738" w:type="dxa"/>
            <w:shd w:val="clear" w:color="auto" w:fill="auto"/>
            <w:noWrap/>
          </w:tcPr>
          <w:p w14:paraId="596CA3DC"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37</w:t>
            </w:r>
          </w:p>
        </w:tc>
        <w:tc>
          <w:tcPr>
            <w:tcW w:w="885" w:type="dxa"/>
            <w:shd w:val="clear" w:color="auto" w:fill="auto"/>
            <w:noWrap/>
            <w:vAlign w:val="bottom"/>
          </w:tcPr>
          <w:p w14:paraId="37D709A9" w14:textId="47477A0A"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10</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3</w:t>
            </w:r>
          </w:p>
        </w:tc>
        <w:tc>
          <w:tcPr>
            <w:tcW w:w="886" w:type="dxa"/>
            <w:shd w:val="clear" w:color="auto" w:fill="auto"/>
          </w:tcPr>
          <w:p w14:paraId="4F9A70F6" w14:textId="77777777"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sz w:val="26"/>
                <w:szCs w:val="26"/>
              </w:rPr>
              <w:t>16</w:t>
            </w:r>
          </w:p>
        </w:tc>
        <w:tc>
          <w:tcPr>
            <w:tcW w:w="837" w:type="dxa"/>
            <w:shd w:val="clear" w:color="auto" w:fill="auto"/>
            <w:vAlign w:val="bottom"/>
          </w:tcPr>
          <w:p w14:paraId="72EC5BAA" w14:textId="2DD8ECA1" w:rsidR="001B65BD" w:rsidRPr="009914A0" w:rsidRDefault="001B65BD" w:rsidP="001939A8">
            <w:pPr>
              <w:jc w:val="both"/>
              <w:rPr>
                <w:rFonts w:ascii="Times New Roman" w:hAnsi="Times New Roman" w:cs="Times New Roman"/>
                <w:sz w:val="26"/>
                <w:szCs w:val="26"/>
              </w:rPr>
            </w:pPr>
            <w:r w:rsidRPr="009914A0">
              <w:rPr>
                <w:rFonts w:ascii="Times New Roman" w:hAnsi="Times New Roman" w:cs="Times New Roman"/>
                <w:color w:val="000000"/>
                <w:sz w:val="26"/>
                <w:szCs w:val="26"/>
              </w:rPr>
              <w:t>4</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4</w:t>
            </w:r>
          </w:p>
        </w:tc>
      </w:tr>
      <w:tr w:rsidR="001B65BD" w:rsidRPr="009914A0" w14:paraId="7CC8D7F2" w14:textId="77777777" w:rsidTr="00CB3376">
        <w:trPr>
          <w:trHeight w:val="223"/>
        </w:trPr>
        <w:tc>
          <w:tcPr>
            <w:tcW w:w="1772" w:type="dxa"/>
            <w:shd w:val="clear" w:color="auto" w:fill="auto"/>
            <w:noWrap/>
            <w:vAlign w:val="bottom"/>
            <w:hideMark/>
          </w:tcPr>
          <w:p w14:paraId="4CD30353" w14:textId="150D37C7" w:rsidR="001B65BD" w:rsidRPr="009914A0" w:rsidRDefault="007F5082" w:rsidP="00171057">
            <w:pPr>
              <w:jc w:val="both"/>
              <w:rPr>
                <w:rFonts w:ascii="Times New Roman" w:hAnsi="Times New Roman" w:cs="Times New Roman"/>
                <w:sz w:val="26"/>
                <w:szCs w:val="26"/>
              </w:rPr>
            </w:pPr>
            <w:r>
              <w:rPr>
                <w:rFonts w:ascii="Times New Roman" w:hAnsi="Times New Roman" w:cs="Times New Roman"/>
                <w:color w:val="000000"/>
                <w:sz w:val="26"/>
                <w:szCs w:val="26"/>
              </w:rPr>
              <w:t>Psy</w:t>
            </w:r>
            <w:r w:rsidR="001B65BD" w:rsidRPr="009914A0">
              <w:rPr>
                <w:rFonts w:ascii="Times New Roman" w:hAnsi="Times New Roman" w:cs="Times New Roman"/>
                <w:color w:val="000000"/>
                <w:sz w:val="26"/>
                <w:szCs w:val="26"/>
              </w:rPr>
              <w:t>chologi</w:t>
            </w:r>
            <w:r w:rsidR="001B65BD">
              <w:rPr>
                <w:rFonts w:ascii="Times New Roman" w:hAnsi="Times New Roman" w:cs="Times New Roman"/>
                <w:color w:val="000000"/>
                <w:sz w:val="26"/>
                <w:szCs w:val="26"/>
              </w:rPr>
              <w:t>cal</w:t>
            </w:r>
            <w:r w:rsidR="001B65BD" w:rsidRPr="009914A0">
              <w:rPr>
                <w:rFonts w:ascii="Times New Roman" w:hAnsi="Times New Roman" w:cs="Times New Roman"/>
                <w:color w:val="000000"/>
                <w:sz w:val="26"/>
                <w:szCs w:val="26"/>
              </w:rPr>
              <w:t xml:space="preserve"> </w:t>
            </w:r>
          </w:p>
        </w:tc>
        <w:tc>
          <w:tcPr>
            <w:tcW w:w="737" w:type="dxa"/>
            <w:shd w:val="clear" w:color="auto" w:fill="auto"/>
            <w:noWrap/>
            <w:hideMark/>
          </w:tcPr>
          <w:p w14:paraId="5633687C" w14:textId="77777777"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sz w:val="26"/>
                <w:szCs w:val="26"/>
              </w:rPr>
              <w:t>34</w:t>
            </w:r>
          </w:p>
        </w:tc>
        <w:tc>
          <w:tcPr>
            <w:tcW w:w="886" w:type="dxa"/>
            <w:shd w:val="clear" w:color="auto" w:fill="auto"/>
          </w:tcPr>
          <w:p w14:paraId="0D3C3504" w14:textId="01BEFDB8"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color w:val="000000"/>
                <w:sz w:val="26"/>
                <w:szCs w:val="26"/>
              </w:rPr>
              <w:t>18</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8</w:t>
            </w:r>
          </w:p>
        </w:tc>
        <w:tc>
          <w:tcPr>
            <w:tcW w:w="738" w:type="dxa"/>
            <w:shd w:val="clear" w:color="auto" w:fill="auto"/>
            <w:noWrap/>
          </w:tcPr>
          <w:p w14:paraId="59CA975E" w14:textId="77777777"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sz w:val="26"/>
                <w:szCs w:val="26"/>
              </w:rPr>
              <w:t>41</w:t>
            </w:r>
          </w:p>
        </w:tc>
        <w:tc>
          <w:tcPr>
            <w:tcW w:w="885" w:type="dxa"/>
            <w:shd w:val="clear" w:color="auto" w:fill="auto"/>
            <w:noWrap/>
            <w:hideMark/>
          </w:tcPr>
          <w:p w14:paraId="4C1DE4D6" w14:textId="77777777"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color w:val="000000"/>
                <w:sz w:val="26"/>
                <w:szCs w:val="26"/>
              </w:rPr>
              <w:t>14.3</w:t>
            </w:r>
          </w:p>
        </w:tc>
        <w:tc>
          <w:tcPr>
            <w:tcW w:w="738" w:type="dxa"/>
            <w:shd w:val="clear" w:color="auto" w:fill="auto"/>
            <w:noWrap/>
          </w:tcPr>
          <w:p w14:paraId="31E0D0F7" w14:textId="77777777"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sz w:val="26"/>
                <w:szCs w:val="26"/>
              </w:rPr>
              <w:t>57</w:t>
            </w:r>
          </w:p>
        </w:tc>
        <w:tc>
          <w:tcPr>
            <w:tcW w:w="885" w:type="dxa"/>
            <w:shd w:val="clear" w:color="auto" w:fill="auto"/>
            <w:noWrap/>
          </w:tcPr>
          <w:p w14:paraId="18BD6ACD" w14:textId="5562741B"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color w:val="000000"/>
                <w:sz w:val="26"/>
                <w:szCs w:val="26"/>
              </w:rPr>
              <w:t>15</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9</w:t>
            </w:r>
          </w:p>
        </w:tc>
        <w:tc>
          <w:tcPr>
            <w:tcW w:w="886" w:type="dxa"/>
            <w:shd w:val="clear" w:color="auto" w:fill="auto"/>
          </w:tcPr>
          <w:p w14:paraId="35B6F07F" w14:textId="77777777"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sz w:val="26"/>
                <w:szCs w:val="26"/>
              </w:rPr>
              <w:t>84</w:t>
            </w:r>
          </w:p>
        </w:tc>
        <w:tc>
          <w:tcPr>
            <w:tcW w:w="837" w:type="dxa"/>
            <w:shd w:val="clear" w:color="auto" w:fill="auto"/>
          </w:tcPr>
          <w:p w14:paraId="4635108D" w14:textId="054E96E2" w:rsidR="001B65BD" w:rsidRPr="009914A0" w:rsidRDefault="001B65BD" w:rsidP="00171057">
            <w:pPr>
              <w:rPr>
                <w:rFonts w:ascii="Times New Roman" w:hAnsi="Times New Roman" w:cs="Times New Roman"/>
                <w:sz w:val="26"/>
                <w:szCs w:val="26"/>
              </w:rPr>
            </w:pPr>
            <w:r w:rsidRPr="009914A0">
              <w:rPr>
                <w:rFonts w:ascii="Times New Roman" w:hAnsi="Times New Roman" w:cs="Times New Roman"/>
                <w:color w:val="000000"/>
                <w:sz w:val="26"/>
                <w:szCs w:val="26"/>
              </w:rPr>
              <w:t>23</w:t>
            </w:r>
            <w:r w:rsidR="007F5082">
              <w:rPr>
                <w:rFonts w:ascii="Times New Roman" w:hAnsi="Times New Roman" w:cs="Times New Roman"/>
                <w:color w:val="000000"/>
                <w:sz w:val="26"/>
                <w:szCs w:val="26"/>
              </w:rPr>
              <w:t>.</w:t>
            </w:r>
            <w:r w:rsidRPr="009914A0">
              <w:rPr>
                <w:rFonts w:ascii="Times New Roman" w:hAnsi="Times New Roman" w:cs="Times New Roman"/>
                <w:color w:val="000000"/>
                <w:sz w:val="26"/>
                <w:szCs w:val="26"/>
              </w:rPr>
              <w:t>1</w:t>
            </w:r>
          </w:p>
        </w:tc>
      </w:tr>
      <w:tr w:rsidR="007F5082" w:rsidRPr="009914A0" w14:paraId="6B082044" w14:textId="77777777" w:rsidTr="00CB3376">
        <w:trPr>
          <w:trHeight w:val="223"/>
        </w:trPr>
        <w:tc>
          <w:tcPr>
            <w:tcW w:w="1772" w:type="dxa"/>
            <w:shd w:val="clear" w:color="auto" w:fill="auto"/>
            <w:noWrap/>
            <w:vAlign w:val="bottom"/>
          </w:tcPr>
          <w:p w14:paraId="4011603E" w14:textId="5853D630" w:rsidR="007F5082" w:rsidRPr="009914A0" w:rsidRDefault="007F5082" w:rsidP="00171057">
            <w:pPr>
              <w:jc w:val="both"/>
              <w:rPr>
                <w:rFonts w:ascii="Times New Roman" w:hAnsi="Times New Roman" w:cs="Times New Roman"/>
                <w:sz w:val="26"/>
                <w:szCs w:val="26"/>
              </w:rPr>
            </w:pPr>
            <w:r>
              <w:rPr>
                <w:rFonts w:ascii="Times New Roman" w:hAnsi="Times New Roman" w:cs="Times New Roman"/>
                <w:color w:val="000000"/>
                <w:sz w:val="26"/>
                <w:szCs w:val="26"/>
              </w:rPr>
              <w:t>Total</w:t>
            </w:r>
            <w:r w:rsidRPr="009914A0">
              <w:rPr>
                <w:rFonts w:ascii="Times New Roman" w:hAnsi="Times New Roman" w:cs="Times New Roman"/>
                <w:color w:val="000000"/>
                <w:sz w:val="26"/>
                <w:szCs w:val="26"/>
              </w:rPr>
              <w:t xml:space="preserve"> </w:t>
            </w:r>
          </w:p>
        </w:tc>
        <w:tc>
          <w:tcPr>
            <w:tcW w:w="737" w:type="dxa"/>
            <w:shd w:val="clear" w:color="auto" w:fill="auto"/>
            <w:noWrap/>
          </w:tcPr>
          <w:p w14:paraId="75A5F1C7" w14:textId="77777777"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181</w:t>
            </w:r>
          </w:p>
        </w:tc>
        <w:tc>
          <w:tcPr>
            <w:tcW w:w="886" w:type="dxa"/>
            <w:shd w:val="clear" w:color="auto" w:fill="auto"/>
          </w:tcPr>
          <w:p w14:paraId="7A395587" w14:textId="1E435669"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738" w:type="dxa"/>
            <w:shd w:val="clear" w:color="auto" w:fill="auto"/>
            <w:noWrap/>
          </w:tcPr>
          <w:p w14:paraId="04930E2A" w14:textId="77777777"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287</w:t>
            </w:r>
          </w:p>
        </w:tc>
        <w:tc>
          <w:tcPr>
            <w:tcW w:w="885" w:type="dxa"/>
            <w:shd w:val="clear" w:color="auto" w:fill="auto"/>
            <w:noWrap/>
          </w:tcPr>
          <w:p w14:paraId="189306F3" w14:textId="21C3097E"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738" w:type="dxa"/>
            <w:shd w:val="clear" w:color="auto" w:fill="auto"/>
            <w:noWrap/>
          </w:tcPr>
          <w:p w14:paraId="5B7E59C3" w14:textId="77777777"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358</w:t>
            </w:r>
          </w:p>
        </w:tc>
        <w:tc>
          <w:tcPr>
            <w:tcW w:w="885" w:type="dxa"/>
            <w:shd w:val="clear" w:color="auto" w:fill="auto"/>
            <w:noWrap/>
          </w:tcPr>
          <w:p w14:paraId="1946849B" w14:textId="1FB23E89"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c>
          <w:tcPr>
            <w:tcW w:w="886" w:type="dxa"/>
            <w:shd w:val="clear" w:color="auto" w:fill="auto"/>
          </w:tcPr>
          <w:p w14:paraId="4159DDF7" w14:textId="77777777"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363</w:t>
            </w:r>
          </w:p>
        </w:tc>
        <w:tc>
          <w:tcPr>
            <w:tcW w:w="837" w:type="dxa"/>
            <w:shd w:val="clear" w:color="auto" w:fill="auto"/>
          </w:tcPr>
          <w:p w14:paraId="2FA5144A" w14:textId="72C96300" w:rsidR="007F5082" w:rsidRPr="009914A0" w:rsidRDefault="007F5082" w:rsidP="00171057">
            <w:pPr>
              <w:jc w:val="both"/>
              <w:rPr>
                <w:rFonts w:ascii="Times New Roman" w:hAnsi="Times New Roman" w:cs="Times New Roman"/>
                <w:sz w:val="26"/>
                <w:szCs w:val="26"/>
              </w:rPr>
            </w:pPr>
            <w:r w:rsidRPr="009914A0">
              <w:rPr>
                <w:rFonts w:ascii="Times New Roman" w:hAnsi="Times New Roman" w:cs="Times New Roman"/>
                <w:sz w:val="26"/>
                <w:szCs w:val="26"/>
              </w:rPr>
              <w:t>100</w:t>
            </w:r>
            <w:r>
              <w:rPr>
                <w:rFonts w:ascii="Times New Roman" w:hAnsi="Times New Roman" w:cs="Times New Roman"/>
                <w:color w:val="000000"/>
                <w:sz w:val="26"/>
                <w:szCs w:val="26"/>
              </w:rPr>
              <w:t>.</w:t>
            </w:r>
            <w:r w:rsidRPr="009914A0">
              <w:rPr>
                <w:rFonts w:ascii="Times New Roman" w:hAnsi="Times New Roman" w:cs="Times New Roman"/>
                <w:sz w:val="26"/>
                <w:szCs w:val="26"/>
              </w:rPr>
              <w:t>0</w:t>
            </w:r>
          </w:p>
        </w:tc>
      </w:tr>
    </w:tbl>
    <w:p w14:paraId="31CAB230" w14:textId="77777777" w:rsidR="00AE44A9" w:rsidRPr="009914A0" w:rsidRDefault="00AE44A9" w:rsidP="00171057">
      <w:pPr>
        <w:jc w:val="both"/>
        <w:rPr>
          <w:rFonts w:ascii="Times New Roman" w:hAnsi="Times New Roman" w:cs="Times New Roman"/>
          <w:sz w:val="26"/>
          <w:szCs w:val="26"/>
        </w:rPr>
      </w:pPr>
    </w:p>
    <w:p w14:paraId="48229B0D" w14:textId="0A2E6C3E" w:rsidR="00AE44A9" w:rsidRPr="00260717" w:rsidRDefault="00AE44A9" w:rsidP="00171057">
      <w:pPr>
        <w:jc w:val="both"/>
        <w:rPr>
          <w:rFonts w:ascii="Times New Roman" w:hAnsi="Times New Roman" w:cs="Times New Roman"/>
          <w:sz w:val="26"/>
          <w:szCs w:val="26"/>
          <w:lang w:val="lt-LT"/>
        </w:rPr>
      </w:pPr>
      <w:r w:rsidRPr="009914A0">
        <w:rPr>
          <w:rFonts w:ascii="Times New Roman" w:hAnsi="Times New Roman" w:cs="Times New Roman"/>
          <w:sz w:val="26"/>
          <w:szCs w:val="26"/>
        </w:rPr>
        <w:tab/>
      </w:r>
      <w:r w:rsidR="00912E1C">
        <w:rPr>
          <w:rFonts w:ascii="Times New Roman" w:hAnsi="Times New Roman" w:cs="Times New Roman"/>
          <w:sz w:val="26"/>
          <w:szCs w:val="26"/>
        </w:rPr>
        <w:t>The data show</w:t>
      </w:r>
      <w:r w:rsidR="005D08B4">
        <w:rPr>
          <w:rFonts w:ascii="Times New Roman" w:hAnsi="Times New Roman" w:cs="Times New Roman"/>
          <w:sz w:val="26"/>
          <w:szCs w:val="26"/>
        </w:rPr>
        <w:t xml:space="preserve"> </w:t>
      </w:r>
      <w:r w:rsidR="009014FD">
        <w:rPr>
          <w:rFonts w:ascii="Times New Roman" w:hAnsi="Times New Roman" w:cs="Times New Roman"/>
          <w:sz w:val="26"/>
          <w:szCs w:val="26"/>
        </w:rPr>
        <w:t>an increase of over</w:t>
      </w:r>
      <w:r w:rsidR="005D08B4">
        <w:rPr>
          <w:rFonts w:ascii="Times New Roman" w:hAnsi="Times New Roman" w:cs="Times New Roman"/>
          <w:sz w:val="26"/>
          <w:szCs w:val="26"/>
        </w:rPr>
        <w:t xml:space="preserve"> 20 per</w:t>
      </w:r>
      <w:r w:rsidR="009014FD">
        <w:rPr>
          <w:rFonts w:ascii="Times New Roman" w:hAnsi="Times New Roman" w:cs="Times New Roman"/>
          <w:sz w:val="26"/>
          <w:szCs w:val="26"/>
        </w:rPr>
        <w:t xml:space="preserve"> </w:t>
      </w:r>
      <w:r w:rsidR="005D08B4">
        <w:rPr>
          <w:rFonts w:ascii="Times New Roman" w:hAnsi="Times New Roman" w:cs="Times New Roman"/>
          <w:sz w:val="26"/>
          <w:szCs w:val="26"/>
        </w:rPr>
        <w:t>cent in</w:t>
      </w:r>
      <w:r w:rsidR="009014FD">
        <w:rPr>
          <w:rFonts w:ascii="Times New Roman" w:hAnsi="Times New Roman" w:cs="Times New Roman"/>
          <w:sz w:val="26"/>
          <w:szCs w:val="26"/>
        </w:rPr>
        <w:t xml:space="preserve"> the</w:t>
      </w:r>
      <w:r w:rsidR="005D08B4">
        <w:rPr>
          <w:rFonts w:ascii="Times New Roman" w:hAnsi="Times New Roman" w:cs="Times New Roman"/>
          <w:sz w:val="26"/>
          <w:szCs w:val="26"/>
        </w:rPr>
        <w:t xml:space="preserve"> number of cases </w:t>
      </w:r>
      <w:r w:rsidR="009014FD">
        <w:rPr>
          <w:rFonts w:ascii="Times New Roman" w:hAnsi="Times New Roman" w:cs="Times New Roman"/>
          <w:sz w:val="26"/>
          <w:szCs w:val="26"/>
        </w:rPr>
        <w:t xml:space="preserve">of violence </w:t>
      </w:r>
      <w:r w:rsidR="005D08B4">
        <w:rPr>
          <w:rFonts w:ascii="Times New Roman" w:hAnsi="Times New Roman" w:cs="Times New Roman"/>
          <w:sz w:val="26"/>
          <w:szCs w:val="26"/>
        </w:rPr>
        <w:t xml:space="preserve">since 2008 with the biggest </w:t>
      </w:r>
      <w:r w:rsidR="009014FD">
        <w:rPr>
          <w:rFonts w:ascii="Times New Roman" w:hAnsi="Times New Roman" w:cs="Times New Roman"/>
          <w:sz w:val="26"/>
          <w:szCs w:val="26"/>
        </w:rPr>
        <w:t>increase</w:t>
      </w:r>
      <w:r w:rsidR="005D08B4">
        <w:rPr>
          <w:rFonts w:ascii="Times New Roman" w:hAnsi="Times New Roman" w:cs="Times New Roman"/>
          <w:sz w:val="26"/>
          <w:szCs w:val="26"/>
        </w:rPr>
        <w:t xml:space="preserve"> of violence among children </w:t>
      </w:r>
      <w:r w:rsidR="00912E1C">
        <w:rPr>
          <w:rFonts w:ascii="Times New Roman" w:hAnsi="Times New Roman" w:cs="Times New Roman"/>
          <w:sz w:val="26"/>
          <w:szCs w:val="26"/>
        </w:rPr>
        <w:t xml:space="preserve">less than </w:t>
      </w:r>
      <w:r w:rsidR="005D08B4">
        <w:rPr>
          <w:rFonts w:ascii="Times New Roman" w:hAnsi="Times New Roman" w:cs="Times New Roman"/>
          <w:sz w:val="26"/>
          <w:szCs w:val="26"/>
        </w:rPr>
        <w:t>14 years</w:t>
      </w:r>
      <w:r w:rsidR="009014FD">
        <w:rPr>
          <w:rFonts w:ascii="Times New Roman" w:hAnsi="Times New Roman" w:cs="Times New Roman"/>
          <w:sz w:val="26"/>
          <w:szCs w:val="26"/>
        </w:rPr>
        <w:t xml:space="preserve"> of age</w:t>
      </w:r>
      <w:r w:rsidR="005D08B4">
        <w:rPr>
          <w:rFonts w:ascii="Times New Roman" w:hAnsi="Times New Roman" w:cs="Times New Roman"/>
          <w:sz w:val="26"/>
          <w:szCs w:val="26"/>
        </w:rPr>
        <w:t xml:space="preserve"> and violence conducted by adults</w:t>
      </w:r>
      <w:r w:rsidRPr="009914A0">
        <w:rPr>
          <w:rFonts w:ascii="Times New Roman" w:hAnsi="Times New Roman" w:cs="Times New Roman"/>
          <w:sz w:val="26"/>
          <w:szCs w:val="26"/>
        </w:rPr>
        <w:t xml:space="preserve">. </w:t>
      </w:r>
      <w:r w:rsidR="009014FD">
        <w:rPr>
          <w:rFonts w:ascii="Times New Roman" w:hAnsi="Times New Roman" w:cs="Times New Roman"/>
          <w:sz w:val="26"/>
          <w:szCs w:val="26"/>
        </w:rPr>
        <w:t>There were a</w:t>
      </w:r>
      <w:r w:rsidR="00260717">
        <w:rPr>
          <w:rFonts w:ascii="Times New Roman" w:hAnsi="Times New Roman" w:cs="Times New Roman"/>
          <w:sz w:val="26"/>
          <w:szCs w:val="26"/>
        </w:rPr>
        <w:t>lso differences among boys and girls: boys were victimi</w:t>
      </w:r>
      <w:r w:rsidR="009014FD">
        <w:rPr>
          <w:rFonts w:ascii="Times New Roman" w:hAnsi="Times New Roman" w:cs="Times New Roman"/>
          <w:sz w:val="26"/>
          <w:szCs w:val="26"/>
        </w:rPr>
        <w:t>s</w:t>
      </w:r>
      <w:r w:rsidR="00260717">
        <w:rPr>
          <w:rFonts w:ascii="Times New Roman" w:hAnsi="Times New Roman" w:cs="Times New Roman"/>
          <w:sz w:val="26"/>
          <w:szCs w:val="26"/>
        </w:rPr>
        <w:t xml:space="preserve">ed </w:t>
      </w:r>
      <w:r w:rsidR="00B51F1D">
        <w:rPr>
          <w:rFonts w:ascii="Times New Roman" w:hAnsi="Times New Roman" w:cs="Times New Roman"/>
          <w:sz w:val="26"/>
          <w:szCs w:val="26"/>
        </w:rPr>
        <w:t>to a lesser ex</w:t>
      </w:r>
      <w:r w:rsidR="009014FD">
        <w:rPr>
          <w:rFonts w:ascii="Times New Roman" w:hAnsi="Times New Roman" w:cs="Times New Roman"/>
          <w:sz w:val="26"/>
          <w:szCs w:val="26"/>
        </w:rPr>
        <w:t xml:space="preserve">tent </w:t>
      </w:r>
      <w:r w:rsidR="00260717">
        <w:rPr>
          <w:rFonts w:ascii="Times New Roman" w:hAnsi="Times New Roman" w:cs="Times New Roman"/>
          <w:sz w:val="26"/>
          <w:szCs w:val="26"/>
        </w:rPr>
        <w:t xml:space="preserve">than girls (3 </w:t>
      </w:r>
      <w:r w:rsidR="009014FD">
        <w:rPr>
          <w:rFonts w:ascii="Times New Roman" w:hAnsi="Times New Roman" w:cs="Times New Roman"/>
          <w:sz w:val="26"/>
          <w:szCs w:val="26"/>
        </w:rPr>
        <w:t xml:space="preserve">per cent </w:t>
      </w:r>
      <w:r w:rsidR="00260717">
        <w:rPr>
          <w:rFonts w:ascii="Times New Roman" w:hAnsi="Times New Roman" w:cs="Times New Roman"/>
          <w:sz w:val="26"/>
          <w:szCs w:val="26"/>
        </w:rPr>
        <w:t>vs</w:t>
      </w:r>
      <w:r w:rsidR="00B255D3">
        <w:rPr>
          <w:rFonts w:ascii="Times New Roman" w:hAnsi="Times New Roman" w:cs="Times New Roman"/>
          <w:sz w:val="26"/>
          <w:szCs w:val="26"/>
        </w:rPr>
        <w:t>.</w:t>
      </w:r>
      <w:r w:rsidR="00260717">
        <w:rPr>
          <w:rFonts w:ascii="Times New Roman" w:hAnsi="Times New Roman" w:cs="Times New Roman"/>
          <w:sz w:val="26"/>
          <w:szCs w:val="26"/>
        </w:rPr>
        <w:t xml:space="preserve"> 41,7 per</w:t>
      </w:r>
      <w:r w:rsidR="009014FD">
        <w:rPr>
          <w:rFonts w:ascii="Times New Roman" w:hAnsi="Times New Roman" w:cs="Times New Roman"/>
          <w:sz w:val="26"/>
          <w:szCs w:val="26"/>
        </w:rPr>
        <w:t xml:space="preserve"> cent). Th</w:t>
      </w:r>
      <w:r w:rsidR="00260717">
        <w:rPr>
          <w:rFonts w:ascii="Times New Roman" w:hAnsi="Times New Roman" w:cs="Times New Roman"/>
          <w:sz w:val="26"/>
          <w:szCs w:val="26"/>
        </w:rPr>
        <w:t xml:space="preserve">e highest </w:t>
      </w:r>
      <w:r w:rsidR="00531047">
        <w:rPr>
          <w:rFonts w:ascii="Times New Roman" w:hAnsi="Times New Roman" w:cs="Times New Roman"/>
          <w:sz w:val="26"/>
          <w:szCs w:val="26"/>
        </w:rPr>
        <w:t xml:space="preserve">rate of </w:t>
      </w:r>
      <w:r w:rsidR="00260717">
        <w:rPr>
          <w:rFonts w:ascii="Times New Roman" w:hAnsi="Times New Roman" w:cs="Times New Roman"/>
          <w:sz w:val="26"/>
          <w:szCs w:val="26"/>
        </w:rPr>
        <w:t>victimi</w:t>
      </w:r>
      <w:r w:rsidR="00531047">
        <w:rPr>
          <w:rFonts w:ascii="Times New Roman" w:hAnsi="Times New Roman" w:cs="Times New Roman"/>
          <w:sz w:val="26"/>
          <w:szCs w:val="26"/>
        </w:rPr>
        <w:t>s</w:t>
      </w:r>
      <w:r w:rsidR="00260717">
        <w:rPr>
          <w:rFonts w:ascii="Times New Roman" w:hAnsi="Times New Roman" w:cs="Times New Roman"/>
          <w:sz w:val="26"/>
          <w:szCs w:val="26"/>
        </w:rPr>
        <w:t xml:space="preserve">ation was </w:t>
      </w:r>
      <w:r w:rsidR="00531047">
        <w:rPr>
          <w:rFonts w:ascii="Times New Roman" w:hAnsi="Times New Roman" w:cs="Times New Roman"/>
          <w:sz w:val="26"/>
          <w:szCs w:val="26"/>
        </w:rPr>
        <w:t>seen</w:t>
      </w:r>
      <w:r w:rsidR="00260717">
        <w:rPr>
          <w:rFonts w:ascii="Times New Roman" w:hAnsi="Times New Roman" w:cs="Times New Roman"/>
          <w:sz w:val="26"/>
          <w:szCs w:val="26"/>
        </w:rPr>
        <w:t xml:space="preserve"> in the </w:t>
      </w:r>
      <w:r w:rsidR="00531047">
        <w:rPr>
          <w:rFonts w:ascii="Times New Roman" w:hAnsi="Times New Roman" w:cs="Times New Roman"/>
          <w:sz w:val="26"/>
          <w:szCs w:val="26"/>
        </w:rPr>
        <w:t>15–17-year-</w:t>
      </w:r>
      <w:r w:rsidR="00260717">
        <w:rPr>
          <w:rFonts w:ascii="Times New Roman" w:hAnsi="Times New Roman" w:cs="Times New Roman"/>
          <w:sz w:val="26"/>
          <w:szCs w:val="26"/>
        </w:rPr>
        <w:t xml:space="preserve">old </w:t>
      </w:r>
      <w:r w:rsidR="00531047">
        <w:rPr>
          <w:rFonts w:ascii="Times New Roman" w:hAnsi="Times New Roman" w:cs="Times New Roman"/>
          <w:sz w:val="26"/>
          <w:szCs w:val="26"/>
        </w:rPr>
        <w:t xml:space="preserve">age group </w:t>
      </w:r>
      <w:r w:rsidR="00260717">
        <w:rPr>
          <w:rFonts w:ascii="Times New Roman" w:hAnsi="Times New Roman" w:cs="Times New Roman"/>
          <w:sz w:val="26"/>
          <w:szCs w:val="26"/>
        </w:rPr>
        <w:t xml:space="preserve">with </w:t>
      </w:r>
      <w:r w:rsidR="00531047">
        <w:rPr>
          <w:rFonts w:ascii="Times New Roman" w:hAnsi="Times New Roman" w:cs="Times New Roman"/>
          <w:sz w:val="26"/>
          <w:szCs w:val="26"/>
        </w:rPr>
        <w:t>a</w:t>
      </w:r>
      <w:r w:rsidR="00260717">
        <w:rPr>
          <w:rFonts w:ascii="Times New Roman" w:hAnsi="Times New Roman" w:cs="Times New Roman"/>
          <w:sz w:val="26"/>
          <w:szCs w:val="26"/>
        </w:rPr>
        <w:t xml:space="preserve"> rapid increase in victimi</w:t>
      </w:r>
      <w:r w:rsidR="00531047">
        <w:rPr>
          <w:rFonts w:ascii="Times New Roman" w:hAnsi="Times New Roman" w:cs="Times New Roman"/>
          <w:sz w:val="26"/>
          <w:szCs w:val="26"/>
        </w:rPr>
        <w:t>s</w:t>
      </w:r>
      <w:r w:rsidR="00260717">
        <w:rPr>
          <w:rFonts w:ascii="Times New Roman" w:hAnsi="Times New Roman" w:cs="Times New Roman"/>
          <w:sz w:val="26"/>
          <w:szCs w:val="26"/>
        </w:rPr>
        <w:t xml:space="preserve">ation </w:t>
      </w:r>
      <w:r w:rsidR="00531047">
        <w:rPr>
          <w:rFonts w:ascii="Times New Roman" w:hAnsi="Times New Roman" w:cs="Times New Roman"/>
          <w:sz w:val="26"/>
          <w:szCs w:val="26"/>
        </w:rPr>
        <w:t>in children below 3-</w:t>
      </w:r>
      <w:r w:rsidR="00260717">
        <w:rPr>
          <w:rFonts w:ascii="Times New Roman" w:hAnsi="Times New Roman" w:cs="Times New Roman"/>
          <w:sz w:val="26"/>
          <w:szCs w:val="26"/>
        </w:rPr>
        <w:t xml:space="preserve">years of age in Vilnius city </w:t>
      </w:r>
      <w:r w:rsidR="00531047">
        <w:rPr>
          <w:rFonts w:ascii="Times New Roman" w:hAnsi="Times New Roman" w:cs="Times New Roman"/>
          <w:sz w:val="26"/>
          <w:szCs w:val="26"/>
        </w:rPr>
        <w:t>in</w:t>
      </w:r>
      <w:r w:rsidR="00260717">
        <w:rPr>
          <w:rFonts w:ascii="Times New Roman" w:hAnsi="Times New Roman" w:cs="Times New Roman"/>
          <w:sz w:val="26"/>
          <w:szCs w:val="26"/>
        </w:rPr>
        <w:t xml:space="preserve"> 2011–2012, whilst in the county there was increase </w:t>
      </w:r>
      <w:r w:rsidR="00531047">
        <w:rPr>
          <w:rFonts w:ascii="Times New Roman" w:hAnsi="Times New Roman" w:cs="Times New Roman"/>
          <w:sz w:val="26"/>
          <w:szCs w:val="26"/>
        </w:rPr>
        <w:t>in the number of cases in the children above 8-</w:t>
      </w:r>
      <w:r w:rsidR="00260717">
        <w:rPr>
          <w:rFonts w:ascii="Times New Roman" w:hAnsi="Times New Roman" w:cs="Times New Roman"/>
          <w:sz w:val="26"/>
          <w:szCs w:val="26"/>
        </w:rPr>
        <w:t>years</w:t>
      </w:r>
      <w:r w:rsidR="00531047">
        <w:rPr>
          <w:rFonts w:ascii="Times New Roman" w:hAnsi="Times New Roman" w:cs="Times New Roman"/>
          <w:sz w:val="26"/>
          <w:szCs w:val="26"/>
        </w:rPr>
        <w:t xml:space="preserve"> of age</w:t>
      </w:r>
      <w:r w:rsidR="00260717">
        <w:rPr>
          <w:rFonts w:ascii="Times New Roman" w:hAnsi="Times New Roman" w:cs="Times New Roman"/>
          <w:sz w:val="26"/>
          <w:szCs w:val="26"/>
        </w:rPr>
        <w:t xml:space="preserve">. </w:t>
      </w:r>
      <w:r w:rsidR="003F4AB5">
        <w:rPr>
          <w:rFonts w:ascii="Times New Roman" w:hAnsi="Times New Roman" w:cs="Times New Roman"/>
          <w:sz w:val="26"/>
          <w:szCs w:val="26"/>
        </w:rPr>
        <w:t>The trend of</w:t>
      </w:r>
      <w:r w:rsidR="00260717">
        <w:rPr>
          <w:rFonts w:ascii="Times New Roman" w:hAnsi="Times New Roman" w:cs="Times New Roman"/>
          <w:sz w:val="26"/>
          <w:szCs w:val="26"/>
        </w:rPr>
        <w:t xml:space="preserve"> Statistics Lithuania data, </w:t>
      </w:r>
      <w:r w:rsidR="003F4AB5">
        <w:rPr>
          <w:rFonts w:ascii="Times New Roman" w:hAnsi="Times New Roman" w:cs="Times New Roman"/>
          <w:sz w:val="26"/>
          <w:szCs w:val="26"/>
        </w:rPr>
        <w:t>show similar dynamics in general victimi</w:t>
      </w:r>
      <w:r w:rsidR="00531047">
        <w:rPr>
          <w:rFonts w:ascii="Times New Roman" w:hAnsi="Times New Roman" w:cs="Times New Roman"/>
          <w:sz w:val="26"/>
          <w:szCs w:val="26"/>
        </w:rPr>
        <w:t>s</w:t>
      </w:r>
      <w:r w:rsidR="003F4AB5">
        <w:rPr>
          <w:rFonts w:ascii="Times New Roman" w:hAnsi="Times New Roman" w:cs="Times New Roman"/>
          <w:sz w:val="26"/>
          <w:szCs w:val="26"/>
        </w:rPr>
        <w:t xml:space="preserve">ation and violence against </w:t>
      </w:r>
      <w:r w:rsidR="00531047">
        <w:rPr>
          <w:rFonts w:ascii="Times New Roman" w:hAnsi="Times New Roman" w:cs="Times New Roman"/>
          <w:sz w:val="26"/>
          <w:szCs w:val="26"/>
        </w:rPr>
        <w:t xml:space="preserve">children under </w:t>
      </w:r>
      <w:r w:rsidR="00B51F1D">
        <w:rPr>
          <w:rFonts w:ascii="Times New Roman" w:hAnsi="Times New Roman" w:cs="Times New Roman"/>
          <w:sz w:val="26"/>
          <w:szCs w:val="26"/>
        </w:rPr>
        <w:t>3-</w:t>
      </w:r>
      <w:r w:rsidR="003F4AB5">
        <w:rPr>
          <w:rFonts w:ascii="Times New Roman" w:hAnsi="Times New Roman" w:cs="Times New Roman"/>
          <w:sz w:val="26"/>
          <w:szCs w:val="26"/>
        </w:rPr>
        <w:t>years old.</w:t>
      </w:r>
    </w:p>
    <w:p w14:paraId="779E86E2" w14:textId="31FB3B6D" w:rsidR="00AE44A9" w:rsidRPr="00525071" w:rsidRDefault="00AE44A9" w:rsidP="00225299">
      <w:pPr>
        <w:jc w:val="both"/>
        <w:rPr>
          <w:rFonts w:ascii="Times New Roman" w:hAnsi="Times New Roman" w:cs="Times New Roman"/>
          <w:sz w:val="26"/>
          <w:szCs w:val="26"/>
        </w:rPr>
      </w:pPr>
      <w:r w:rsidRPr="009914A0">
        <w:rPr>
          <w:rFonts w:ascii="Times New Roman" w:hAnsi="Times New Roman" w:cs="Times New Roman"/>
          <w:sz w:val="26"/>
          <w:szCs w:val="26"/>
        </w:rPr>
        <w:tab/>
      </w:r>
      <w:r w:rsidR="004E4ACC">
        <w:rPr>
          <w:rFonts w:ascii="Times New Roman" w:hAnsi="Times New Roman" w:cs="Times New Roman"/>
          <w:sz w:val="26"/>
          <w:szCs w:val="26"/>
        </w:rPr>
        <w:t xml:space="preserve">It is important to notice that data analysis </w:t>
      </w:r>
      <w:r w:rsidR="008E79AC">
        <w:rPr>
          <w:rFonts w:ascii="Times New Roman" w:hAnsi="Times New Roman" w:cs="Times New Roman"/>
          <w:sz w:val="26"/>
          <w:szCs w:val="26"/>
        </w:rPr>
        <w:t xml:space="preserve">for Vilnius city </w:t>
      </w:r>
      <w:r w:rsidR="00F970D0">
        <w:rPr>
          <w:rFonts w:ascii="Times New Roman" w:hAnsi="Times New Roman" w:cs="Times New Roman"/>
          <w:sz w:val="26"/>
          <w:szCs w:val="26"/>
        </w:rPr>
        <w:t>show</w:t>
      </w:r>
      <w:r w:rsidR="008E79AC">
        <w:rPr>
          <w:rFonts w:ascii="Times New Roman" w:hAnsi="Times New Roman" w:cs="Times New Roman"/>
          <w:sz w:val="26"/>
          <w:szCs w:val="26"/>
        </w:rPr>
        <w:t xml:space="preserve">ed an </w:t>
      </w:r>
      <w:r w:rsidR="00F970D0">
        <w:rPr>
          <w:rFonts w:ascii="Times New Roman" w:hAnsi="Times New Roman" w:cs="Times New Roman"/>
          <w:sz w:val="26"/>
          <w:szCs w:val="26"/>
        </w:rPr>
        <w:t xml:space="preserve">increase </w:t>
      </w:r>
      <w:r w:rsidR="008E79AC">
        <w:rPr>
          <w:rFonts w:ascii="Times New Roman" w:hAnsi="Times New Roman" w:cs="Times New Roman"/>
          <w:sz w:val="26"/>
          <w:szCs w:val="26"/>
        </w:rPr>
        <w:t>in</w:t>
      </w:r>
      <w:r w:rsidR="00F970D0">
        <w:rPr>
          <w:rFonts w:ascii="Times New Roman" w:hAnsi="Times New Roman" w:cs="Times New Roman"/>
          <w:sz w:val="26"/>
          <w:szCs w:val="26"/>
        </w:rPr>
        <w:t xml:space="preserve"> violence from</w:t>
      </w:r>
      <w:r w:rsidRPr="009914A0">
        <w:rPr>
          <w:rFonts w:ascii="Times New Roman" w:hAnsi="Times New Roman" w:cs="Times New Roman"/>
          <w:sz w:val="26"/>
          <w:szCs w:val="26"/>
        </w:rPr>
        <w:t xml:space="preserve"> </w:t>
      </w:r>
      <w:r w:rsidR="008E79AC">
        <w:rPr>
          <w:rFonts w:ascii="Times New Roman" w:hAnsi="Times New Roman" w:cs="Times New Roman"/>
          <w:sz w:val="26"/>
          <w:szCs w:val="26"/>
        </w:rPr>
        <w:t xml:space="preserve">people known </w:t>
      </w:r>
      <w:r w:rsidR="004E4ACC">
        <w:rPr>
          <w:rFonts w:ascii="Times New Roman" w:hAnsi="Times New Roman" w:cs="Times New Roman"/>
          <w:sz w:val="26"/>
          <w:szCs w:val="26"/>
        </w:rPr>
        <w:t xml:space="preserve">to </w:t>
      </w:r>
      <w:r w:rsidR="008E79AC">
        <w:rPr>
          <w:rFonts w:ascii="Times New Roman" w:hAnsi="Times New Roman" w:cs="Times New Roman"/>
          <w:sz w:val="26"/>
          <w:szCs w:val="26"/>
        </w:rPr>
        <w:t>the</w:t>
      </w:r>
      <w:r w:rsidR="004E4ACC">
        <w:rPr>
          <w:rFonts w:ascii="Times New Roman" w:hAnsi="Times New Roman" w:cs="Times New Roman"/>
          <w:sz w:val="26"/>
          <w:szCs w:val="26"/>
        </w:rPr>
        <w:t xml:space="preserve"> victim over the last </w:t>
      </w:r>
      <w:r w:rsidR="008E79AC">
        <w:rPr>
          <w:rFonts w:ascii="Times New Roman" w:hAnsi="Times New Roman" w:cs="Times New Roman"/>
          <w:sz w:val="26"/>
          <w:szCs w:val="26"/>
        </w:rPr>
        <w:t xml:space="preserve">few </w:t>
      </w:r>
      <w:r w:rsidR="004E4ACC">
        <w:rPr>
          <w:rFonts w:ascii="Times New Roman" w:hAnsi="Times New Roman" w:cs="Times New Roman"/>
          <w:sz w:val="26"/>
          <w:szCs w:val="26"/>
        </w:rPr>
        <w:t xml:space="preserve">years. Despite analysis </w:t>
      </w:r>
      <w:r w:rsidR="008E79AC">
        <w:rPr>
          <w:rFonts w:ascii="Times New Roman" w:hAnsi="Times New Roman" w:cs="Times New Roman"/>
          <w:sz w:val="26"/>
          <w:szCs w:val="26"/>
        </w:rPr>
        <w:t>showing</w:t>
      </w:r>
      <w:r w:rsidR="004E4ACC">
        <w:rPr>
          <w:rFonts w:ascii="Times New Roman" w:hAnsi="Times New Roman" w:cs="Times New Roman"/>
          <w:sz w:val="26"/>
          <w:szCs w:val="26"/>
        </w:rPr>
        <w:t xml:space="preserve"> an increase in violence </w:t>
      </w:r>
      <w:r w:rsidR="008E79AC">
        <w:rPr>
          <w:rFonts w:ascii="Times New Roman" w:hAnsi="Times New Roman" w:cs="Times New Roman"/>
          <w:sz w:val="26"/>
          <w:szCs w:val="26"/>
        </w:rPr>
        <w:t>by</w:t>
      </w:r>
      <w:r w:rsidR="004E4ACC">
        <w:rPr>
          <w:rFonts w:ascii="Times New Roman" w:hAnsi="Times New Roman" w:cs="Times New Roman"/>
          <w:sz w:val="26"/>
          <w:szCs w:val="26"/>
        </w:rPr>
        <w:t xml:space="preserve"> family membe</w:t>
      </w:r>
      <w:r w:rsidR="008E79AC">
        <w:rPr>
          <w:rFonts w:ascii="Times New Roman" w:hAnsi="Times New Roman" w:cs="Times New Roman"/>
          <w:sz w:val="26"/>
          <w:szCs w:val="26"/>
        </w:rPr>
        <w:t>rs or</w:t>
      </w:r>
      <w:r w:rsidR="004E4ACC">
        <w:rPr>
          <w:rFonts w:ascii="Times New Roman" w:hAnsi="Times New Roman" w:cs="Times New Roman"/>
          <w:sz w:val="26"/>
          <w:szCs w:val="26"/>
        </w:rPr>
        <w:t xml:space="preserve"> </w:t>
      </w:r>
      <w:r w:rsidR="008E79AC">
        <w:rPr>
          <w:rFonts w:ascii="Times New Roman" w:hAnsi="Times New Roman" w:cs="Times New Roman"/>
          <w:sz w:val="26"/>
          <w:szCs w:val="26"/>
        </w:rPr>
        <w:t xml:space="preserve">by people </w:t>
      </w:r>
      <w:r w:rsidR="004E4ACC">
        <w:rPr>
          <w:rFonts w:ascii="Times New Roman" w:hAnsi="Times New Roman" w:cs="Times New Roman"/>
          <w:sz w:val="26"/>
          <w:szCs w:val="26"/>
        </w:rPr>
        <w:t>working with the child</w:t>
      </w:r>
      <w:r w:rsidR="008E79AC">
        <w:rPr>
          <w:rFonts w:ascii="Times New Roman" w:hAnsi="Times New Roman" w:cs="Times New Roman"/>
          <w:sz w:val="26"/>
          <w:szCs w:val="26"/>
        </w:rPr>
        <w:t>,</w:t>
      </w:r>
      <w:r w:rsidR="004E4ACC">
        <w:rPr>
          <w:rFonts w:ascii="Times New Roman" w:hAnsi="Times New Roman" w:cs="Times New Roman"/>
          <w:sz w:val="26"/>
          <w:szCs w:val="26"/>
        </w:rPr>
        <w:t xml:space="preserve"> the basis of the violence against children </w:t>
      </w:r>
      <w:r w:rsidR="00225299">
        <w:rPr>
          <w:rFonts w:ascii="Times New Roman" w:hAnsi="Times New Roman" w:cs="Times New Roman"/>
          <w:sz w:val="26"/>
          <w:szCs w:val="26"/>
        </w:rPr>
        <w:t xml:space="preserve">by children </w:t>
      </w:r>
      <w:r w:rsidR="004E4ACC">
        <w:rPr>
          <w:rFonts w:ascii="Times New Roman" w:hAnsi="Times New Roman" w:cs="Times New Roman"/>
          <w:sz w:val="26"/>
          <w:szCs w:val="26"/>
        </w:rPr>
        <w:t xml:space="preserve">makes </w:t>
      </w:r>
      <w:r w:rsidR="00F970D0">
        <w:rPr>
          <w:rFonts w:ascii="Times New Roman" w:hAnsi="Times New Roman" w:cs="Times New Roman"/>
          <w:sz w:val="26"/>
          <w:szCs w:val="26"/>
        </w:rPr>
        <w:t xml:space="preserve">violence from other children </w:t>
      </w:r>
      <w:r w:rsidR="008E79AC">
        <w:rPr>
          <w:rFonts w:ascii="Times New Roman" w:hAnsi="Times New Roman" w:cs="Times New Roman"/>
          <w:sz w:val="26"/>
          <w:szCs w:val="26"/>
        </w:rPr>
        <w:t>with</w:t>
      </w:r>
      <w:r w:rsidR="00F970D0">
        <w:rPr>
          <w:rFonts w:ascii="Times New Roman" w:hAnsi="Times New Roman" w:cs="Times New Roman"/>
          <w:sz w:val="26"/>
          <w:szCs w:val="26"/>
        </w:rPr>
        <w:t xml:space="preserve"> whom the victim is a</w:t>
      </w:r>
      <w:r w:rsidR="00B51F1D">
        <w:rPr>
          <w:rFonts w:ascii="Times New Roman" w:hAnsi="Times New Roman" w:cs="Times New Roman"/>
          <w:sz w:val="26"/>
          <w:szCs w:val="26"/>
        </w:rPr>
        <w:t>c</w:t>
      </w:r>
      <w:r w:rsidR="00F970D0">
        <w:rPr>
          <w:rFonts w:ascii="Times New Roman" w:hAnsi="Times New Roman" w:cs="Times New Roman"/>
          <w:sz w:val="26"/>
          <w:szCs w:val="26"/>
        </w:rPr>
        <w:t>quainted.</w:t>
      </w:r>
    </w:p>
    <w:p w14:paraId="42F65F81" w14:textId="48B563C0" w:rsidR="00F970D0" w:rsidRDefault="00AE44A9" w:rsidP="0044397E">
      <w:pPr>
        <w:jc w:val="both"/>
        <w:rPr>
          <w:rFonts w:ascii="Times New Roman" w:hAnsi="Times New Roman" w:cs="Times New Roman"/>
          <w:sz w:val="26"/>
          <w:szCs w:val="26"/>
        </w:rPr>
      </w:pPr>
      <w:r w:rsidRPr="00F970D0">
        <w:rPr>
          <w:rFonts w:ascii="Times New Roman" w:hAnsi="Times New Roman" w:cs="Times New Roman"/>
          <w:sz w:val="26"/>
          <w:szCs w:val="26"/>
        </w:rPr>
        <w:tab/>
      </w:r>
      <w:r w:rsidR="00F970D0" w:rsidRPr="00F970D0">
        <w:rPr>
          <w:rFonts w:ascii="Times New Roman" w:hAnsi="Times New Roman" w:cs="Times New Roman"/>
          <w:sz w:val="26"/>
          <w:szCs w:val="26"/>
        </w:rPr>
        <w:t>In o</w:t>
      </w:r>
      <w:r w:rsidR="00F970D0">
        <w:rPr>
          <w:rFonts w:ascii="Times New Roman" w:hAnsi="Times New Roman" w:cs="Times New Roman"/>
          <w:sz w:val="26"/>
          <w:szCs w:val="26"/>
        </w:rPr>
        <w:t xml:space="preserve">rder to compare the official statistics from institutions </w:t>
      </w:r>
      <w:r w:rsidR="00B255D3">
        <w:rPr>
          <w:rFonts w:ascii="Times New Roman" w:hAnsi="Times New Roman" w:cs="Times New Roman"/>
          <w:sz w:val="26"/>
          <w:szCs w:val="26"/>
        </w:rPr>
        <w:t xml:space="preserve">on violence a </w:t>
      </w:r>
      <w:r w:rsidR="00B51F1D">
        <w:rPr>
          <w:rFonts w:ascii="Times New Roman" w:hAnsi="Times New Roman" w:cs="Times New Roman"/>
          <w:sz w:val="26"/>
          <w:szCs w:val="26"/>
        </w:rPr>
        <w:t>re</w:t>
      </w:r>
      <w:r w:rsidR="00F970D0">
        <w:rPr>
          <w:rFonts w:ascii="Times New Roman" w:hAnsi="Times New Roman" w:cs="Times New Roman"/>
          <w:sz w:val="26"/>
          <w:szCs w:val="26"/>
        </w:rPr>
        <w:t>trospective analysis of 1</w:t>
      </w:r>
      <w:r w:rsidR="003C7905">
        <w:rPr>
          <w:rFonts w:ascii="Times New Roman" w:hAnsi="Times New Roman" w:cs="Times New Roman"/>
          <w:sz w:val="26"/>
          <w:szCs w:val="26"/>
        </w:rPr>
        <w:t>,</w:t>
      </w:r>
      <w:r w:rsidR="00F970D0">
        <w:rPr>
          <w:rFonts w:ascii="Times New Roman" w:hAnsi="Times New Roman" w:cs="Times New Roman"/>
          <w:sz w:val="26"/>
          <w:szCs w:val="26"/>
        </w:rPr>
        <w:t xml:space="preserve">422 children who had </w:t>
      </w:r>
      <w:r w:rsidR="00B255D3">
        <w:rPr>
          <w:rFonts w:ascii="Times New Roman" w:hAnsi="Times New Roman" w:cs="Times New Roman"/>
          <w:sz w:val="26"/>
          <w:szCs w:val="26"/>
        </w:rPr>
        <w:t xml:space="preserve">been victims of violence previously </w:t>
      </w:r>
      <w:r w:rsidR="00024443">
        <w:rPr>
          <w:rFonts w:ascii="Times New Roman" w:hAnsi="Times New Roman" w:cs="Times New Roman"/>
          <w:sz w:val="26"/>
          <w:szCs w:val="26"/>
        </w:rPr>
        <w:t xml:space="preserve">in Vilnius county and had been treated in Vilnius University </w:t>
      </w:r>
      <w:r w:rsidR="00F970D0">
        <w:rPr>
          <w:rFonts w:ascii="Times New Roman" w:hAnsi="Times New Roman" w:cs="Times New Roman"/>
          <w:sz w:val="26"/>
          <w:szCs w:val="26"/>
        </w:rPr>
        <w:t>Children</w:t>
      </w:r>
      <w:r w:rsidR="00024443">
        <w:rPr>
          <w:rFonts w:ascii="Times New Roman" w:hAnsi="Times New Roman" w:cs="Times New Roman"/>
          <w:sz w:val="26"/>
          <w:szCs w:val="26"/>
        </w:rPr>
        <w:t>’s</w:t>
      </w:r>
      <w:r w:rsidR="00F970D0">
        <w:rPr>
          <w:rFonts w:ascii="Times New Roman" w:hAnsi="Times New Roman" w:cs="Times New Roman"/>
          <w:sz w:val="26"/>
          <w:szCs w:val="26"/>
        </w:rPr>
        <w:t xml:space="preserve"> Hospital </w:t>
      </w:r>
      <w:r w:rsidR="00024443">
        <w:rPr>
          <w:rFonts w:ascii="Times New Roman" w:hAnsi="Times New Roman" w:cs="Times New Roman"/>
          <w:sz w:val="26"/>
          <w:szCs w:val="26"/>
        </w:rPr>
        <w:t>in</w:t>
      </w:r>
      <w:r w:rsidR="00F970D0">
        <w:rPr>
          <w:rFonts w:ascii="Times New Roman" w:hAnsi="Times New Roman" w:cs="Times New Roman"/>
          <w:sz w:val="26"/>
          <w:szCs w:val="26"/>
        </w:rPr>
        <w:t xml:space="preserve"> 2000–2009</w:t>
      </w:r>
      <w:r w:rsidR="00355B7F">
        <w:rPr>
          <w:rFonts w:ascii="Times New Roman" w:hAnsi="Times New Roman" w:cs="Times New Roman"/>
          <w:sz w:val="26"/>
          <w:szCs w:val="26"/>
        </w:rPr>
        <w:t xml:space="preserve"> was carried out</w:t>
      </w:r>
      <w:r w:rsidR="00F970D0">
        <w:rPr>
          <w:rFonts w:ascii="Times New Roman" w:hAnsi="Times New Roman" w:cs="Times New Roman"/>
          <w:sz w:val="26"/>
          <w:szCs w:val="26"/>
        </w:rPr>
        <w:t xml:space="preserve">. </w:t>
      </w:r>
      <w:r w:rsidR="0003121A">
        <w:rPr>
          <w:rFonts w:ascii="Times New Roman" w:hAnsi="Times New Roman" w:cs="Times New Roman"/>
          <w:sz w:val="26"/>
          <w:szCs w:val="26"/>
        </w:rPr>
        <w:t>The analysed data were arranged in</w:t>
      </w:r>
      <w:r w:rsidR="003C7905">
        <w:rPr>
          <w:rFonts w:ascii="Times New Roman" w:hAnsi="Times New Roman" w:cs="Times New Roman"/>
          <w:sz w:val="26"/>
          <w:szCs w:val="26"/>
        </w:rPr>
        <w:t>to</w:t>
      </w:r>
      <w:r w:rsidR="0003121A">
        <w:rPr>
          <w:rFonts w:ascii="Times New Roman" w:hAnsi="Times New Roman" w:cs="Times New Roman"/>
          <w:sz w:val="26"/>
          <w:szCs w:val="26"/>
        </w:rPr>
        <w:t xml:space="preserve"> 3 </w:t>
      </w:r>
      <w:r w:rsidR="00024443">
        <w:rPr>
          <w:rFonts w:ascii="Times New Roman" w:hAnsi="Times New Roman" w:cs="Times New Roman"/>
          <w:sz w:val="26"/>
          <w:szCs w:val="26"/>
        </w:rPr>
        <w:t xml:space="preserve">groups </w:t>
      </w:r>
      <w:r w:rsidR="003C7905">
        <w:rPr>
          <w:rFonts w:ascii="Times New Roman" w:hAnsi="Times New Roman" w:cs="Times New Roman"/>
          <w:sz w:val="26"/>
          <w:szCs w:val="26"/>
        </w:rPr>
        <w:t xml:space="preserve">according to the type </w:t>
      </w:r>
      <w:r w:rsidR="00E93D28">
        <w:rPr>
          <w:rFonts w:ascii="Times New Roman" w:hAnsi="Times New Roman" w:cs="Times New Roman"/>
          <w:sz w:val="26"/>
          <w:szCs w:val="26"/>
        </w:rPr>
        <w:t>of violence: physical (</w:t>
      </w:r>
      <w:r w:rsidR="00E93D28" w:rsidRPr="009914A0">
        <w:rPr>
          <w:rFonts w:ascii="Times New Roman" w:hAnsi="Times New Roman" w:cs="Times New Roman"/>
          <w:sz w:val="26"/>
          <w:szCs w:val="26"/>
        </w:rPr>
        <w:t>1</w:t>
      </w:r>
      <w:r w:rsidR="003C7905">
        <w:rPr>
          <w:rFonts w:ascii="Times New Roman" w:hAnsi="Times New Roman" w:cs="Times New Roman"/>
          <w:sz w:val="26"/>
          <w:szCs w:val="26"/>
        </w:rPr>
        <w:t>,</w:t>
      </w:r>
      <w:r w:rsidR="00E93D28" w:rsidRPr="009914A0">
        <w:rPr>
          <w:rFonts w:ascii="Times New Roman" w:hAnsi="Times New Roman" w:cs="Times New Roman"/>
          <w:sz w:val="26"/>
          <w:szCs w:val="26"/>
        </w:rPr>
        <w:t>356</w:t>
      </w:r>
      <w:r w:rsidR="00E93D28">
        <w:rPr>
          <w:rFonts w:ascii="Times New Roman" w:hAnsi="Times New Roman" w:cs="Times New Roman"/>
          <w:sz w:val="26"/>
          <w:szCs w:val="26"/>
        </w:rPr>
        <w:t xml:space="preserve"> cases), physical</w:t>
      </w:r>
      <w:r w:rsidR="00E93D28" w:rsidRPr="009914A0">
        <w:rPr>
          <w:rFonts w:ascii="Times New Roman" w:hAnsi="Times New Roman" w:cs="Times New Roman"/>
          <w:sz w:val="26"/>
          <w:szCs w:val="26"/>
        </w:rPr>
        <w:t>–</w:t>
      </w:r>
      <w:r w:rsidR="00E93D28">
        <w:rPr>
          <w:rFonts w:ascii="Times New Roman" w:hAnsi="Times New Roman" w:cs="Times New Roman"/>
          <w:sz w:val="26"/>
          <w:szCs w:val="26"/>
        </w:rPr>
        <w:t>psychological (65 cases) and physical</w:t>
      </w:r>
      <w:r w:rsidR="00E93D28" w:rsidRPr="009914A0">
        <w:rPr>
          <w:rFonts w:ascii="Times New Roman" w:hAnsi="Times New Roman" w:cs="Times New Roman"/>
          <w:sz w:val="26"/>
          <w:szCs w:val="26"/>
        </w:rPr>
        <w:t>–</w:t>
      </w:r>
      <w:r w:rsidR="00E93D28">
        <w:rPr>
          <w:rFonts w:ascii="Times New Roman" w:hAnsi="Times New Roman" w:cs="Times New Roman"/>
          <w:sz w:val="26"/>
          <w:szCs w:val="26"/>
        </w:rPr>
        <w:t>sexual (1 case)</w:t>
      </w:r>
      <w:r w:rsidR="00683368">
        <w:rPr>
          <w:rFonts w:ascii="Times New Roman" w:hAnsi="Times New Roman" w:cs="Times New Roman"/>
          <w:sz w:val="26"/>
          <w:szCs w:val="26"/>
        </w:rPr>
        <w:t xml:space="preserve">. </w:t>
      </w:r>
      <w:r w:rsidR="003C7905">
        <w:rPr>
          <w:rFonts w:ascii="Times New Roman" w:hAnsi="Times New Roman" w:cs="Times New Roman"/>
          <w:sz w:val="26"/>
          <w:szCs w:val="26"/>
        </w:rPr>
        <w:t xml:space="preserve">There were </w:t>
      </w:r>
      <w:r w:rsidR="00683368">
        <w:rPr>
          <w:rFonts w:ascii="Times New Roman" w:hAnsi="Times New Roman" w:cs="Times New Roman"/>
          <w:sz w:val="26"/>
          <w:szCs w:val="26"/>
        </w:rPr>
        <w:t>604 cases of physical violence, 5 case</w:t>
      </w:r>
      <w:r w:rsidR="00B51F1D">
        <w:rPr>
          <w:rFonts w:ascii="Times New Roman" w:hAnsi="Times New Roman" w:cs="Times New Roman"/>
          <w:sz w:val="26"/>
          <w:szCs w:val="26"/>
        </w:rPr>
        <w:t>s of physical and psychological</w:t>
      </w:r>
      <w:r w:rsidR="00683368">
        <w:rPr>
          <w:rFonts w:ascii="Times New Roman" w:hAnsi="Times New Roman" w:cs="Times New Roman"/>
          <w:sz w:val="26"/>
          <w:szCs w:val="26"/>
        </w:rPr>
        <w:t xml:space="preserve"> and none of sexual violence when the perpetrators were other children. As there were no cases of sexual violence by adults and only one case of sexual violence when </w:t>
      </w:r>
      <w:r w:rsidR="003C7905">
        <w:rPr>
          <w:rFonts w:ascii="Times New Roman" w:hAnsi="Times New Roman" w:cs="Times New Roman"/>
          <w:sz w:val="26"/>
          <w:szCs w:val="26"/>
        </w:rPr>
        <w:t xml:space="preserve">the </w:t>
      </w:r>
      <w:r w:rsidR="00683368">
        <w:rPr>
          <w:rFonts w:ascii="Times New Roman" w:hAnsi="Times New Roman" w:cs="Times New Roman"/>
          <w:sz w:val="26"/>
          <w:szCs w:val="26"/>
        </w:rPr>
        <w:t xml:space="preserve">perpetrator was </w:t>
      </w:r>
      <w:r w:rsidR="003C7905">
        <w:rPr>
          <w:rFonts w:ascii="Times New Roman" w:hAnsi="Times New Roman" w:cs="Times New Roman"/>
          <w:sz w:val="26"/>
          <w:szCs w:val="26"/>
        </w:rPr>
        <w:t>another child</w:t>
      </w:r>
      <w:r w:rsidR="00683368">
        <w:rPr>
          <w:rFonts w:ascii="Times New Roman" w:hAnsi="Times New Roman" w:cs="Times New Roman"/>
          <w:sz w:val="26"/>
          <w:szCs w:val="26"/>
        </w:rPr>
        <w:t xml:space="preserve"> it could have been </w:t>
      </w:r>
      <w:r w:rsidR="003C7905">
        <w:rPr>
          <w:rFonts w:ascii="Times New Roman" w:hAnsi="Times New Roman" w:cs="Times New Roman"/>
          <w:sz w:val="26"/>
          <w:szCs w:val="26"/>
        </w:rPr>
        <w:t xml:space="preserve">that </w:t>
      </w:r>
      <w:r w:rsidR="00683368">
        <w:rPr>
          <w:rFonts w:ascii="Times New Roman" w:hAnsi="Times New Roman" w:cs="Times New Roman"/>
          <w:sz w:val="26"/>
          <w:szCs w:val="26"/>
        </w:rPr>
        <w:t xml:space="preserve">such children were either transferred or applied to other institutions </w:t>
      </w:r>
      <w:r w:rsidR="003C7905">
        <w:rPr>
          <w:rFonts w:ascii="Times New Roman" w:hAnsi="Times New Roman" w:cs="Times New Roman"/>
          <w:sz w:val="26"/>
          <w:szCs w:val="26"/>
        </w:rPr>
        <w:t>immediately</w:t>
      </w:r>
      <w:r w:rsidR="00683368">
        <w:rPr>
          <w:rFonts w:ascii="Times New Roman" w:hAnsi="Times New Roman" w:cs="Times New Roman"/>
          <w:sz w:val="26"/>
          <w:szCs w:val="26"/>
        </w:rPr>
        <w:t xml:space="preserve">. </w:t>
      </w:r>
    </w:p>
    <w:p w14:paraId="135D2DCB" w14:textId="72B39E80" w:rsidR="00F970D0" w:rsidRDefault="00683368" w:rsidP="0044397E">
      <w:pPr>
        <w:jc w:val="both"/>
        <w:rPr>
          <w:rFonts w:ascii="Times New Roman" w:hAnsi="Times New Roman" w:cs="Times New Roman"/>
          <w:sz w:val="26"/>
          <w:szCs w:val="26"/>
        </w:rPr>
      </w:pPr>
      <w:r>
        <w:rPr>
          <w:rFonts w:ascii="Times New Roman" w:hAnsi="Times New Roman" w:cs="Times New Roman"/>
          <w:sz w:val="26"/>
          <w:szCs w:val="26"/>
        </w:rPr>
        <w:tab/>
      </w:r>
      <w:r w:rsidRPr="006613FB">
        <w:rPr>
          <w:rFonts w:ascii="Times New Roman" w:hAnsi="Times New Roman" w:cs="Times New Roman"/>
          <w:sz w:val="26"/>
          <w:szCs w:val="26"/>
        </w:rPr>
        <w:t xml:space="preserve">According to the </w:t>
      </w:r>
      <w:r w:rsidR="006613FB" w:rsidRPr="006613FB">
        <w:rPr>
          <w:rFonts w:ascii="Times New Roman" w:hAnsi="Times New Roman" w:cs="Times New Roman"/>
          <w:sz w:val="26"/>
          <w:szCs w:val="26"/>
        </w:rPr>
        <w:t xml:space="preserve">data from the </w:t>
      </w:r>
      <w:r w:rsidRPr="006613FB">
        <w:rPr>
          <w:rFonts w:ascii="Times New Roman" w:hAnsi="Times New Roman" w:cs="Times New Roman"/>
          <w:sz w:val="26"/>
          <w:szCs w:val="26"/>
        </w:rPr>
        <w:t>Children</w:t>
      </w:r>
      <w:r w:rsidR="006613FB" w:rsidRPr="006613FB">
        <w:rPr>
          <w:rFonts w:ascii="Times New Roman" w:hAnsi="Times New Roman" w:cs="Times New Roman"/>
          <w:sz w:val="26"/>
          <w:szCs w:val="26"/>
        </w:rPr>
        <w:t>’s</w:t>
      </w:r>
      <w:r w:rsidRPr="006613FB">
        <w:rPr>
          <w:rFonts w:ascii="Times New Roman" w:hAnsi="Times New Roman" w:cs="Times New Roman"/>
          <w:sz w:val="26"/>
          <w:szCs w:val="26"/>
        </w:rPr>
        <w:t xml:space="preserve"> Hospital </w:t>
      </w:r>
      <w:r w:rsidR="006613FB" w:rsidRPr="006613FB">
        <w:rPr>
          <w:rFonts w:ascii="Times New Roman" w:hAnsi="Times New Roman" w:cs="Times New Roman"/>
          <w:sz w:val="26"/>
          <w:szCs w:val="26"/>
        </w:rPr>
        <w:t>in</w:t>
      </w:r>
      <w:r w:rsidRPr="006613FB">
        <w:rPr>
          <w:rFonts w:ascii="Times New Roman" w:hAnsi="Times New Roman" w:cs="Times New Roman"/>
          <w:sz w:val="26"/>
          <w:szCs w:val="26"/>
        </w:rPr>
        <w:t xml:space="preserve"> 2000–2009 the dynamics of the violence against children </w:t>
      </w:r>
      <w:r w:rsidR="006613FB" w:rsidRPr="006613FB">
        <w:rPr>
          <w:rFonts w:ascii="Times New Roman" w:hAnsi="Times New Roman" w:cs="Times New Roman"/>
          <w:sz w:val="26"/>
          <w:szCs w:val="26"/>
        </w:rPr>
        <w:t>was</w:t>
      </w:r>
      <w:r w:rsidRPr="006613FB">
        <w:rPr>
          <w:rFonts w:ascii="Times New Roman" w:hAnsi="Times New Roman" w:cs="Times New Roman"/>
          <w:sz w:val="26"/>
          <w:szCs w:val="26"/>
        </w:rPr>
        <w:t xml:space="preserve"> on the decline</w:t>
      </w:r>
      <w:r w:rsidR="006613FB" w:rsidRPr="006613FB">
        <w:rPr>
          <w:rFonts w:ascii="Times New Roman" w:hAnsi="Times New Roman" w:cs="Times New Roman"/>
          <w:sz w:val="26"/>
          <w:szCs w:val="26"/>
        </w:rPr>
        <w:t>. H</w:t>
      </w:r>
      <w:r w:rsidRPr="006613FB">
        <w:rPr>
          <w:rFonts w:ascii="Times New Roman" w:hAnsi="Times New Roman" w:cs="Times New Roman"/>
          <w:sz w:val="26"/>
          <w:szCs w:val="26"/>
        </w:rPr>
        <w:t>owever</w:t>
      </w:r>
      <w:r w:rsidR="006613FB" w:rsidRPr="006613FB">
        <w:rPr>
          <w:rFonts w:ascii="Times New Roman" w:hAnsi="Times New Roman" w:cs="Times New Roman"/>
          <w:sz w:val="26"/>
          <w:szCs w:val="26"/>
        </w:rPr>
        <w:t>,</w:t>
      </w:r>
      <w:r w:rsidRPr="006613FB">
        <w:rPr>
          <w:rFonts w:ascii="Times New Roman" w:hAnsi="Times New Roman" w:cs="Times New Roman"/>
          <w:sz w:val="26"/>
          <w:szCs w:val="26"/>
        </w:rPr>
        <w:t xml:space="preserve"> there was an increase </w:t>
      </w:r>
      <w:r w:rsidR="006613FB" w:rsidRPr="006613FB">
        <w:rPr>
          <w:rFonts w:ascii="Times New Roman" w:hAnsi="Times New Roman" w:cs="Times New Roman"/>
          <w:sz w:val="26"/>
          <w:szCs w:val="26"/>
        </w:rPr>
        <w:t>in</w:t>
      </w:r>
      <w:r w:rsidRPr="006613FB">
        <w:rPr>
          <w:rFonts w:ascii="Times New Roman" w:hAnsi="Times New Roman" w:cs="Times New Roman"/>
          <w:sz w:val="26"/>
          <w:szCs w:val="26"/>
        </w:rPr>
        <w:t xml:space="preserve"> psychological</w:t>
      </w:r>
      <w:r>
        <w:rPr>
          <w:rFonts w:ascii="Times New Roman" w:hAnsi="Times New Roman" w:cs="Times New Roman"/>
          <w:sz w:val="26"/>
          <w:szCs w:val="26"/>
        </w:rPr>
        <w:t xml:space="preserve"> violence</w:t>
      </w:r>
      <w:r w:rsidR="00086B19">
        <w:rPr>
          <w:rFonts w:ascii="Times New Roman" w:hAnsi="Times New Roman" w:cs="Times New Roman"/>
          <w:sz w:val="26"/>
          <w:szCs w:val="26"/>
        </w:rPr>
        <w:t xml:space="preserve"> since 2008</w:t>
      </w:r>
      <w:r>
        <w:rPr>
          <w:rFonts w:ascii="Times New Roman" w:hAnsi="Times New Roman" w:cs="Times New Roman"/>
          <w:sz w:val="26"/>
          <w:szCs w:val="26"/>
        </w:rPr>
        <w:t>. When the perpetrator was another child it was registered mainly</w:t>
      </w:r>
      <w:r w:rsidR="006613FB">
        <w:rPr>
          <w:rFonts w:ascii="Times New Roman" w:hAnsi="Times New Roman" w:cs="Times New Roman"/>
          <w:sz w:val="26"/>
          <w:szCs w:val="26"/>
        </w:rPr>
        <w:t xml:space="preserve"> as </w:t>
      </w:r>
      <w:r>
        <w:rPr>
          <w:rFonts w:ascii="Times New Roman" w:hAnsi="Times New Roman" w:cs="Times New Roman"/>
          <w:sz w:val="26"/>
          <w:szCs w:val="26"/>
        </w:rPr>
        <w:t>physical violence</w:t>
      </w:r>
      <w:r w:rsidR="006613FB">
        <w:rPr>
          <w:rFonts w:ascii="Times New Roman" w:hAnsi="Times New Roman" w:cs="Times New Roman"/>
          <w:sz w:val="26"/>
          <w:szCs w:val="26"/>
        </w:rPr>
        <w:t>,</w:t>
      </w:r>
      <w:r>
        <w:rPr>
          <w:rFonts w:ascii="Times New Roman" w:hAnsi="Times New Roman" w:cs="Times New Roman"/>
          <w:sz w:val="26"/>
          <w:szCs w:val="26"/>
        </w:rPr>
        <w:t xml:space="preserve"> in comparison to more than one third of adults who </w:t>
      </w:r>
      <w:r w:rsidR="006613FB">
        <w:rPr>
          <w:rFonts w:ascii="Times New Roman" w:hAnsi="Times New Roman" w:cs="Times New Roman"/>
          <w:sz w:val="26"/>
          <w:szCs w:val="26"/>
        </w:rPr>
        <w:t>maltreated</w:t>
      </w:r>
      <w:r>
        <w:rPr>
          <w:rFonts w:ascii="Times New Roman" w:hAnsi="Times New Roman" w:cs="Times New Roman"/>
          <w:sz w:val="26"/>
          <w:szCs w:val="26"/>
        </w:rPr>
        <w:t xml:space="preserve"> children physically and psychologically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006613FB">
        <w:rPr>
          <w:rFonts w:ascii="Times New Roman" w:hAnsi="Times New Roman" w:cs="Times New Roman"/>
          <w:sz w:val="26"/>
          <w:szCs w:val="26"/>
        </w:rPr>
        <w:t xml:space="preserve"> &lt; 0.</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001) (</w:t>
      </w:r>
      <w:r w:rsidR="006613FB">
        <w:rPr>
          <w:rFonts w:ascii="Times New Roman" w:hAnsi="Times New Roman" w:cs="Times New Roman"/>
          <w:sz w:val="26"/>
          <w:szCs w:val="26"/>
        </w:rPr>
        <w:t xml:space="preserve">Table </w:t>
      </w:r>
      <w:r>
        <w:rPr>
          <w:rFonts w:ascii="Times New Roman" w:hAnsi="Times New Roman" w:cs="Times New Roman"/>
          <w:sz w:val="26"/>
          <w:szCs w:val="26"/>
        </w:rPr>
        <w:t>4</w:t>
      </w:r>
      <w:r w:rsidRPr="009914A0">
        <w:rPr>
          <w:rFonts w:ascii="Times New Roman" w:hAnsi="Times New Roman" w:cs="Times New Roman"/>
          <w:sz w:val="26"/>
          <w:szCs w:val="26"/>
        </w:rPr>
        <w:t>).</w:t>
      </w:r>
    </w:p>
    <w:p w14:paraId="2C53491C" w14:textId="77777777" w:rsidR="006613FB" w:rsidRPr="009914A0" w:rsidRDefault="006613FB" w:rsidP="00086B19">
      <w:pPr>
        <w:jc w:val="both"/>
        <w:rPr>
          <w:rFonts w:ascii="Times New Roman" w:hAnsi="Times New Roman" w:cs="Times New Roman"/>
          <w:sz w:val="26"/>
          <w:szCs w:val="26"/>
        </w:rPr>
      </w:pPr>
    </w:p>
    <w:p w14:paraId="57977036" w14:textId="0EADA6EE" w:rsidR="00AE44A9" w:rsidRPr="009914A0" w:rsidRDefault="006613FB" w:rsidP="00086B19">
      <w:pPr>
        <w:jc w:val="both"/>
        <w:rPr>
          <w:rFonts w:ascii="Times New Roman" w:hAnsi="Times New Roman" w:cs="Times New Roman"/>
          <w:sz w:val="26"/>
          <w:szCs w:val="26"/>
        </w:rPr>
      </w:pPr>
      <w:r>
        <w:rPr>
          <w:rFonts w:ascii="Times New Roman" w:hAnsi="Times New Roman" w:cs="Times New Roman"/>
          <w:b/>
          <w:sz w:val="26"/>
          <w:szCs w:val="26"/>
        </w:rPr>
        <w:t xml:space="preserve">Table </w:t>
      </w:r>
      <w:r w:rsidR="00AE44A9">
        <w:rPr>
          <w:rFonts w:ascii="Times New Roman" w:hAnsi="Times New Roman" w:cs="Times New Roman"/>
          <w:b/>
          <w:sz w:val="26"/>
          <w:szCs w:val="26"/>
        </w:rPr>
        <w:t>4</w:t>
      </w:r>
      <w:r w:rsidR="00AE44A9" w:rsidRPr="009914A0">
        <w:rPr>
          <w:rFonts w:ascii="Times New Roman" w:hAnsi="Times New Roman" w:cs="Times New Roman"/>
          <w:b/>
          <w:sz w:val="26"/>
          <w:szCs w:val="26"/>
        </w:rPr>
        <w:t>.</w:t>
      </w:r>
      <w:r w:rsidR="00AE44A9" w:rsidRPr="009914A0">
        <w:rPr>
          <w:rFonts w:ascii="Times New Roman" w:hAnsi="Times New Roman" w:cs="Times New Roman"/>
          <w:sz w:val="26"/>
          <w:szCs w:val="26"/>
        </w:rPr>
        <w:t xml:space="preserve"> </w:t>
      </w:r>
      <w:r w:rsidR="00CB7337">
        <w:rPr>
          <w:rFonts w:ascii="Times New Roman" w:hAnsi="Times New Roman" w:cs="Times New Roman"/>
          <w:sz w:val="26"/>
          <w:szCs w:val="26"/>
        </w:rPr>
        <w:t>V</w:t>
      </w:r>
      <w:r w:rsidR="00683368">
        <w:rPr>
          <w:rFonts w:ascii="Times New Roman" w:hAnsi="Times New Roman" w:cs="Times New Roman"/>
          <w:sz w:val="26"/>
          <w:szCs w:val="26"/>
        </w:rPr>
        <w:t>iolence and perpetrators</w:t>
      </w:r>
      <w:r w:rsidR="00AE44A9" w:rsidRPr="009914A0">
        <w:rPr>
          <w:rFonts w:ascii="Times New Roman" w:hAnsi="Times New Roman" w:cs="Times New Roman"/>
          <w:sz w:val="26"/>
          <w:szCs w:val="26"/>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701"/>
      </w:tblGrid>
      <w:tr w:rsidR="00AE44A9" w:rsidRPr="009914A0" w14:paraId="760AC6E2" w14:textId="77777777" w:rsidTr="00CB3376">
        <w:tc>
          <w:tcPr>
            <w:tcW w:w="2802" w:type="dxa"/>
            <w:vMerge w:val="restart"/>
            <w:shd w:val="clear" w:color="auto" w:fill="auto"/>
          </w:tcPr>
          <w:p w14:paraId="67B8B1B7" w14:textId="4B5D8478" w:rsidR="00AE44A9" w:rsidRPr="009914A0" w:rsidRDefault="00CB7337" w:rsidP="00086B19">
            <w:pPr>
              <w:jc w:val="both"/>
              <w:rPr>
                <w:rFonts w:ascii="Times New Roman" w:hAnsi="Times New Roman" w:cs="Times New Roman"/>
                <w:sz w:val="26"/>
                <w:szCs w:val="26"/>
              </w:rPr>
            </w:pPr>
            <w:r>
              <w:rPr>
                <w:rFonts w:ascii="Times New Roman" w:hAnsi="Times New Roman" w:cs="Times New Roman"/>
                <w:sz w:val="26"/>
                <w:szCs w:val="26"/>
              </w:rPr>
              <w:t>Groups</w:t>
            </w:r>
            <w:r w:rsidR="00683368">
              <w:rPr>
                <w:rFonts w:ascii="Times New Roman" w:hAnsi="Times New Roman" w:cs="Times New Roman"/>
                <w:sz w:val="26"/>
                <w:szCs w:val="26"/>
              </w:rPr>
              <w:t xml:space="preserve"> of violence</w:t>
            </w:r>
          </w:p>
        </w:tc>
        <w:tc>
          <w:tcPr>
            <w:tcW w:w="2693" w:type="dxa"/>
            <w:gridSpan w:val="2"/>
            <w:shd w:val="clear" w:color="auto" w:fill="auto"/>
          </w:tcPr>
          <w:p w14:paraId="33869B1D" w14:textId="54BD3C26" w:rsidR="00AE44A9" w:rsidRPr="009914A0" w:rsidRDefault="00683368" w:rsidP="00086B19">
            <w:pPr>
              <w:jc w:val="both"/>
              <w:rPr>
                <w:rFonts w:ascii="Times New Roman" w:hAnsi="Times New Roman" w:cs="Times New Roman"/>
                <w:sz w:val="26"/>
                <w:szCs w:val="26"/>
              </w:rPr>
            </w:pPr>
            <w:r>
              <w:rPr>
                <w:rFonts w:ascii="Times New Roman" w:hAnsi="Times New Roman" w:cs="Times New Roman"/>
                <w:sz w:val="26"/>
                <w:szCs w:val="26"/>
              </w:rPr>
              <w:t>Children perpetrators</w:t>
            </w:r>
          </w:p>
        </w:tc>
        <w:tc>
          <w:tcPr>
            <w:tcW w:w="2977" w:type="dxa"/>
            <w:gridSpan w:val="2"/>
            <w:shd w:val="clear" w:color="auto" w:fill="auto"/>
          </w:tcPr>
          <w:p w14:paraId="4DF97503" w14:textId="605FA86E" w:rsidR="00AE44A9" w:rsidRPr="009914A0" w:rsidRDefault="00683368" w:rsidP="00086B19">
            <w:pPr>
              <w:jc w:val="both"/>
              <w:rPr>
                <w:rFonts w:ascii="Times New Roman" w:hAnsi="Times New Roman" w:cs="Times New Roman"/>
                <w:sz w:val="26"/>
                <w:szCs w:val="26"/>
              </w:rPr>
            </w:pPr>
            <w:r>
              <w:rPr>
                <w:rFonts w:ascii="Times New Roman" w:hAnsi="Times New Roman" w:cs="Times New Roman"/>
                <w:sz w:val="26"/>
                <w:szCs w:val="26"/>
              </w:rPr>
              <w:t>Adults perpetrators</w:t>
            </w:r>
          </w:p>
        </w:tc>
      </w:tr>
      <w:tr w:rsidR="00683368" w:rsidRPr="009914A0" w14:paraId="6D39F5F7" w14:textId="77777777" w:rsidTr="00683368">
        <w:trPr>
          <w:trHeight w:val="299"/>
        </w:trPr>
        <w:tc>
          <w:tcPr>
            <w:tcW w:w="2802" w:type="dxa"/>
            <w:vMerge/>
            <w:shd w:val="clear" w:color="auto" w:fill="auto"/>
          </w:tcPr>
          <w:p w14:paraId="167CC14B" w14:textId="77777777" w:rsidR="00683368" w:rsidRPr="009914A0" w:rsidRDefault="00683368" w:rsidP="00086B19">
            <w:pPr>
              <w:jc w:val="both"/>
              <w:rPr>
                <w:rFonts w:ascii="Times New Roman" w:hAnsi="Times New Roman" w:cs="Times New Roman"/>
                <w:sz w:val="26"/>
                <w:szCs w:val="26"/>
              </w:rPr>
            </w:pPr>
          </w:p>
        </w:tc>
        <w:tc>
          <w:tcPr>
            <w:tcW w:w="1275" w:type="dxa"/>
            <w:shd w:val="clear" w:color="auto" w:fill="auto"/>
          </w:tcPr>
          <w:p w14:paraId="4B101105" w14:textId="74B92EEE" w:rsidR="00683368" w:rsidRPr="009914A0" w:rsidRDefault="00683368" w:rsidP="00086B19">
            <w:pPr>
              <w:jc w:val="both"/>
              <w:rPr>
                <w:rFonts w:ascii="Times New Roman" w:hAnsi="Times New Roman" w:cs="Times New Roman"/>
                <w:sz w:val="26"/>
                <w:szCs w:val="26"/>
              </w:rPr>
            </w:pPr>
            <w:r>
              <w:rPr>
                <w:rFonts w:ascii="Times New Roman" w:hAnsi="Times New Roman" w:cs="Times New Roman"/>
                <w:sz w:val="26"/>
                <w:szCs w:val="26"/>
              </w:rPr>
              <w:t>cases</w:t>
            </w:r>
          </w:p>
        </w:tc>
        <w:tc>
          <w:tcPr>
            <w:tcW w:w="1418" w:type="dxa"/>
            <w:shd w:val="clear" w:color="auto" w:fill="auto"/>
          </w:tcPr>
          <w:p w14:paraId="4269BE30" w14:textId="62E6F174" w:rsidR="00683368" w:rsidRPr="009914A0" w:rsidRDefault="00683368" w:rsidP="00086B19">
            <w:pPr>
              <w:jc w:val="both"/>
              <w:rPr>
                <w:rFonts w:ascii="Times New Roman" w:hAnsi="Times New Roman" w:cs="Times New Roman"/>
                <w:sz w:val="26"/>
                <w:szCs w:val="26"/>
              </w:rPr>
            </w:pPr>
            <w:r>
              <w:rPr>
                <w:rFonts w:ascii="Times New Roman" w:hAnsi="Times New Roman" w:cs="Times New Roman"/>
                <w:sz w:val="26"/>
                <w:szCs w:val="26"/>
              </w:rPr>
              <w:t>%</w:t>
            </w:r>
          </w:p>
        </w:tc>
        <w:tc>
          <w:tcPr>
            <w:tcW w:w="1276" w:type="dxa"/>
            <w:shd w:val="clear" w:color="auto" w:fill="auto"/>
          </w:tcPr>
          <w:p w14:paraId="6DB21B50" w14:textId="2CDA0504" w:rsidR="00683368" w:rsidRPr="009914A0" w:rsidRDefault="00683368" w:rsidP="00086B19">
            <w:pPr>
              <w:jc w:val="both"/>
              <w:rPr>
                <w:rFonts w:ascii="Times New Roman" w:hAnsi="Times New Roman" w:cs="Times New Roman"/>
                <w:b/>
                <w:sz w:val="26"/>
                <w:szCs w:val="26"/>
              </w:rPr>
            </w:pPr>
            <w:r>
              <w:rPr>
                <w:rFonts w:ascii="Times New Roman" w:hAnsi="Times New Roman" w:cs="Times New Roman"/>
                <w:sz w:val="26"/>
                <w:szCs w:val="26"/>
              </w:rPr>
              <w:t>cases</w:t>
            </w:r>
          </w:p>
        </w:tc>
        <w:tc>
          <w:tcPr>
            <w:tcW w:w="1701" w:type="dxa"/>
            <w:shd w:val="clear" w:color="auto" w:fill="auto"/>
          </w:tcPr>
          <w:p w14:paraId="64CED122" w14:textId="5184F59D" w:rsidR="00683368" w:rsidRPr="009914A0" w:rsidRDefault="00683368" w:rsidP="00086B19">
            <w:pPr>
              <w:jc w:val="both"/>
              <w:rPr>
                <w:rFonts w:ascii="Times New Roman" w:hAnsi="Times New Roman" w:cs="Times New Roman"/>
                <w:sz w:val="26"/>
                <w:szCs w:val="26"/>
              </w:rPr>
            </w:pPr>
            <w:r>
              <w:rPr>
                <w:rFonts w:ascii="Times New Roman" w:hAnsi="Times New Roman" w:cs="Times New Roman"/>
                <w:sz w:val="26"/>
                <w:szCs w:val="26"/>
              </w:rPr>
              <w:t>%</w:t>
            </w:r>
          </w:p>
        </w:tc>
      </w:tr>
      <w:tr w:rsidR="00AE44A9" w:rsidRPr="009914A0" w14:paraId="122C81BA" w14:textId="77777777" w:rsidTr="00CB3376">
        <w:tc>
          <w:tcPr>
            <w:tcW w:w="2802" w:type="dxa"/>
            <w:shd w:val="clear" w:color="auto" w:fill="auto"/>
          </w:tcPr>
          <w:p w14:paraId="639E0528" w14:textId="3B4E1ED1" w:rsidR="00AE44A9" w:rsidRPr="009914A0" w:rsidRDefault="00CB7337" w:rsidP="00086B19">
            <w:pPr>
              <w:jc w:val="both"/>
              <w:rPr>
                <w:rFonts w:ascii="Times New Roman" w:hAnsi="Times New Roman" w:cs="Times New Roman"/>
                <w:sz w:val="26"/>
                <w:szCs w:val="26"/>
              </w:rPr>
            </w:pPr>
            <w:r>
              <w:rPr>
                <w:rFonts w:ascii="Times New Roman" w:hAnsi="Times New Roman" w:cs="Times New Roman"/>
                <w:sz w:val="26"/>
                <w:szCs w:val="26"/>
              </w:rPr>
              <w:t xml:space="preserve">Physical </w:t>
            </w:r>
          </w:p>
        </w:tc>
        <w:tc>
          <w:tcPr>
            <w:tcW w:w="1275" w:type="dxa"/>
            <w:shd w:val="clear" w:color="auto" w:fill="auto"/>
          </w:tcPr>
          <w:p w14:paraId="4038B642"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604</w:t>
            </w:r>
          </w:p>
        </w:tc>
        <w:tc>
          <w:tcPr>
            <w:tcW w:w="1418" w:type="dxa"/>
            <w:shd w:val="clear" w:color="auto" w:fill="auto"/>
          </w:tcPr>
          <w:p w14:paraId="5AB4DCF0" w14:textId="02804624"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99</w:t>
            </w:r>
            <w:r w:rsidR="007841EB">
              <w:rPr>
                <w:rFonts w:ascii="Times New Roman" w:hAnsi="Times New Roman" w:cs="Times New Roman"/>
                <w:sz w:val="26"/>
                <w:szCs w:val="26"/>
              </w:rPr>
              <w:t>.</w:t>
            </w:r>
            <w:r w:rsidRPr="009914A0">
              <w:rPr>
                <w:rFonts w:ascii="Times New Roman" w:hAnsi="Times New Roman" w:cs="Times New Roman"/>
                <w:sz w:val="26"/>
                <w:szCs w:val="26"/>
              </w:rPr>
              <w:t>2</w:t>
            </w:r>
          </w:p>
        </w:tc>
        <w:tc>
          <w:tcPr>
            <w:tcW w:w="1276" w:type="dxa"/>
            <w:shd w:val="clear" w:color="auto" w:fill="auto"/>
          </w:tcPr>
          <w:p w14:paraId="678CD0A8"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82</w:t>
            </w:r>
          </w:p>
        </w:tc>
        <w:tc>
          <w:tcPr>
            <w:tcW w:w="1701" w:type="dxa"/>
            <w:shd w:val="clear" w:color="auto" w:fill="auto"/>
          </w:tcPr>
          <w:p w14:paraId="202DA555" w14:textId="06647359"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61</w:t>
            </w:r>
            <w:r w:rsidR="007841EB">
              <w:rPr>
                <w:rFonts w:ascii="Times New Roman" w:hAnsi="Times New Roman" w:cs="Times New Roman"/>
                <w:sz w:val="26"/>
                <w:szCs w:val="26"/>
              </w:rPr>
              <w:t>.</w:t>
            </w:r>
            <w:r w:rsidRPr="009914A0">
              <w:rPr>
                <w:rFonts w:ascii="Times New Roman" w:hAnsi="Times New Roman" w:cs="Times New Roman"/>
                <w:sz w:val="26"/>
                <w:szCs w:val="26"/>
              </w:rPr>
              <w:t>2</w:t>
            </w:r>
          </w:p>
        </w:tc>
      </w:tr>
      <w:tr w:rsidR="00AE44A9" w:rsidRPr="009914A0" w14:paraId="4C909CBA" w14:textId="77777777" w:rsidTr="00CB3376">
        <w:tc>
          <w:tcPr>
            <w:tcW w:w="2802" w:type="dxa"/>
            <w:shd w:val="clear" w:color="auto" w:fill="auto"/>
          </w:tcPr>
          <w:p w14:paraId="507979DC" w14:textId="505E2990" w:rsidR="00AE44A9" w:rsidRPr="009914A0" w:rsidRDefault="00CB7337" w:rsidP="00086B19">
            <w:pPr>
              <w:jc w:val="both"/>
              <w:rPr>
                <w:rFonts w:ascii="Times New Roman" w:hAnsi="Times New Roman" w:cs="Times New Roman"/>
                <w:sz w:val="26"/>
                <w:szCs w:val="26"/>
              </w:rPr>
            </w:pPr>
            <w:r>
              <w:rPr>
                <w:rFonts w:ascii="Times New Roman" w:hAnsi="Times New Roman" w:cs="Times New Roman"/>
                <w:sz w:val="26"/>
                <w:szCs w:val="26"/>
              </w:rPr>
              <w:t>Physical</w:t>
            </w:r>
            <w:r w:rsidR="00AE44A9" w:rsidRPr="009914A0">
              <w:rPr>
                <w:rFonts w:ascii="Times New Roman" w:hAnsi="Times New Roman" w:cs="Times New Roman"/>
                <w:sz w:val="26"/>
                <w:szCs w:val="26"/>
              </w:rPr>
              <w:t>–ps</w:t>
            </w:r>
            <w:r w:rsidR="007841EB">
              <w:rPr>
                <w:rFonts w:ascii="Times New Roman" w:hAnsi="Times New Roman" w:cs="Times New Roman"/>
                <w:sz w:val="26"/>
                <w:szCs w:val="26"/>
              </w:rPr>
              <w:t>y</w:t>
            </w:r>
            <w:r w:rsidR="00AE44A9" w:rsidRPr="009914A0">
              <w:rPr>
                <w:rFonts w:ascii="Times New Roman" w:hAnsi="Times New Roman" w:cs="Times New Roman"/>
                <w:sz w:val="26"/>
                <w:szCs w:val="26"/>
              </w:rPr>
              <w:t>chologi</w:t>
            </w:r>
            <w:r>
              <w:rPr>
                <w:rFonts w:ascii="Times New Roman" w:hAnsi="Times New Roman" w:cs="Times New Roman"/>
                <w:sz w:val="26"/>
                <w:szCs w:val="26"/>
              </w:rPr>
              <w:t>cal</w:t>
            </w:r>
          </w:p>
        </w:tc>
        <w:tc>
          <w:tcPr>
            <w:tcW w:w="1275" w:type="dxa"/>
            <w:shd w:val="clear" w:color="auto" w:fill="auto"/>
          </w:tcPr>
          <w:p w14:paraId="5F44DD17"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1418" w:type="dxa"/>
            <w:shd w:val="clear" w:color="auto" w:fill="auto"/>
          </w:tcPr>
          <w:p w14:paraId="6FE291F8" w14:textId="7F4ED396"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0</w:t>
            </w:r>
            <w:r w:rsidR="007841EB">
              <w:rPr>
                <w:rFonts w:ascii="Times New Roman" w:hAnsi="Times New Roman" w:cs="Times New Roman"/>
                <w:sz w:val="26"/>
                <w:szCs w:val="26"/>
              </w:rPr>
              <w:t>.</w:t>
            </w:r>
            <w:r w:rsidRPr="009914A0">
              <w:rPr>
                <w:rFonts w:ascii="Times New Roman" w:hAnsi="Times New Roman" w:cs="Times New Roman"/>
                <w:sz w:val="26"/>
                <w:szCs w:val="26"/>
              </w:rPr>
              <w:t>8</w:t>
            </w:r>
          </w:p>
        </w:tc>
        <w:tc>
          <w:tcPr>
            <w:tcW w:w="1276" w:type="dxa"/>
            <w:shd w:val="clear" w:color="auto" w:fill="auto"/>
          </w:tcPr>
          <w:p w14:paraId="6206D665"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51</w:t>
            </w:r>
          </w:p>
        </w:tc>
        <w:tc>
          <w:tcPr>
            <w:tcW w:w="1701" w:type="dxa"/>
            <w:shd w:val="clear" w:color="auto" w:fill="auto"/>
          </w:tcPr>
          <w:p w14:paraId="3B5BD1E9" w14:textId="4BFE83E5"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38</w:t>
            </w:r>
            <w:r w:rsidR="007841EB">
              <w:rPr>
                <w:rFonts w:ascii="Times New Roman" w:hAnsi="Times New Roman" w:cs="Times New Roman"/>
                <w:sz w:val="26"/>
                <w:szCs w:val="26"/>
              </w:rPr>
              <w:t>.</w:t>
            </w:r>
            <w:r w:rsidRPr="009914A0">
              <w:rPr>
                <w:rFonts w:ascii="Times New Roman" w:hAnsi="Times New Roman" w:cs="Times New Roman"/>
                <w:sz w:val="26"/>
                <w:szCs w:val="26"/>
              </w:rPr>
              <w:t>1</w:t>
            </w:r>
          </w:p>
        </w:tc>
      </w:tr>
      <w:tr w:rsidR="00AE44A9" w:rsidRPr="009914A0" w14:paraId="0E213293" w14:textId="77777777" w:rsidTr="00CB3376">
        <w:tc>
          <w:tcPr>
            <w:tcW w:w="2802" w:type="dxa"/>
            <w:shd w:val="clear" w:color="auto" w:fill="auto"/>
          </w:tcPr>
          <w:p w14:paraId="62D9778A" w14:textId="3B737875" w:rsidR="00AE44A9" w:rsidRPr="009914A0" w:rsidRDefault="00CB7337" w:rsidP="00086B19">
            <w:pPr>
              <w:jc w:val="both"/>
              <w:rPr>
                <w:rFonts w:ascii="Times New Roman" w:hAnsi="Times New Roman" w:cs="Times New Roman"/>
                <w:sz w:val="26"/>
                <w:szCs w:val="26"/>
              </w:rPr>
            </w:pPr>
            <w:r>
              <w:rPr>
                <w:rFonts w:ascii="Times New Roman" w:hAnsi="Times New Roman" w:cs="Times New Roman"/>
                <w:sz w:val="26"/>
                <w:szCs w:val="26"/>
              </w:rPr>
              <w:t>Physical</w:t>
            </w:r>
            <w:r w:rsidRPr="009914A0">
              <w:rPr>
                <w:rFonts w:ascii="Times New Roman" w:hAnsi="Times New Roman" w:cs="Times New Roman"/>
                <w:sz w:val="26"/>
                <w:szCs w:val="26"/>
              </w:rPr>
              <w:t>–</w:t>
            </w:r>
            <w:r>
              <w:rPr>
                <w:rFonts w:ascii="Times New Roman" w:hAnsi="Times New Roman" w:cs="Times New Roman"/>
                <w:sz w:val="26"/>
                <w:szCs w:val="26"/>
              </w:rPr>
              <w:t>sexual</w:t>
            </w:r>
          </w:p>
        </w:tc>
        <w:tc>
          <w:tcPr>
            <w:tcW w:w="1275" w:type="dxa"/>
            <w:shd w:val="clear" w:color="auto" w:fill="auto"/>
          </w:tcPr>
          <w:p w14:paraId="4BCBDF85"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1418" w:type="dxa"/>
            <w:shd w:val="clear" w:color="auto" w:fill="auto"/>
          </w:tcPr>
          <w:p w14:paraId="674ACADB"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1276" w:type="dxa"/>
            <w:shd w:val="clear" w:color="auto" w:fill="auto"/>
          </w:tcPr>
          <w:p w14:paraId="3B550FB9"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1701" w:type="dxa"/>
            <w:shd w:val="clear" w:color="auto" w:fill="auto"/>
          </w:tcPr>
          <w:p w14:paraId="4948EFB8" w14:textId="4D183C4E"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0</w:t>
            </w:r>
            <w:r w:rsidR="007841EB">
              <w:rPr>
                <w:rFonts w:ascii="Times New Roman" w:hAnsi="Times New Roman" w:cs="Times New Roman"/>
                <w:sz w:val="26"/>
                <w:szCs w:val="26"/>
              </w:rPr>
              <w:t>.</w:t>
            </w:r>
            <w:r w:rsidRPr="009914A0">
              <w:rPr>
                <w:rFonts w:ascii="Times New Roman" w:hAnsi="Times New Roman" w:cs="Times New Roman"/>
                <w:sz w:val="26"/>
                <w:szCs w:val="26"/>
              </w:rPr>
              <w:t>7</w:t>
            </w:r>
          </w:p>
        </w:tc>
      </w:tr>
      <w:tr w:rsidR="00AE44A9" w:rsidRPr="009914A0" w14:paraId="778C154D" w14:textId="77777777" w:rsidTr="00CB3376">
        <w:tc>
          <w:tcPr>
            <w:tcW w:w="2802" w:type="dxa"/>
            <w:shd w:val="clear" w:color="auto" w:fill="auto"/>
          </w:tcPr>
          <w:p w14:paraId="2A9DE4E1" w14:textId="6C279CB1" w:rsidR="00AE44A9" w:rsidRPr="009914A0" w:rsidRDefault="00CB7337" w:rsidP="00086B19">
            <w:pPr>
              <w:jc w:val="both"/>
              <w:rPr>
                <w:rFonts w:ascii="Times New Roman" w:hAnsi="Times New Roman" w:cs="Times New Roman"/>
                <w:sz w:val="26"/>
                <w:szCs w:val="26"/>
              </w:rPr>
            </w:pPr>
            <w:r>
              <w:rPr>
                <w:rFonts w:ascii="Times New Roman" w:hAnsi="Times New Roman" w:cs="Times New Roman"/>
                <w:sz w:val="26"/>
                <w:szCs w:val="26"/>
              </w:rPr>
              <w:t>Total</w:t>
            </w:r>
          </w:p>
        </w:tc>
        <w:tc>
          <w:tcPr>
            <w:tcW w:w="1275" w:type="dxa"/>
            <w:shd w:val="clear" w:color="auto" w:fill="auto"/>
          </w:tcPr>
          <w:p w14:paraId="06625D6A"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609</w:t>
            </w:r>
          </w:p>
        </w:tc>
        <w:tc>
          <w:tcPr>
            <w:tcW w:w="1418" w:type="dxa"/>
            <w:shd w:val="clear" w:color="auto" w:fill="auto"/>
          </w:tcPr>
          <w:p w14:paraId="06A65E8A" w14:textId="2D8308D2"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100</w:t>
            </w:r>
            <w:r w:rsidR="007841EB">
              <w:rPr>
                <w:rFonts w:ascii="Times New Roman" w:hAnsi="Times New Roman" w:cs="Times New Roman"/>
                <w:sz w:val="26"/>
                <w:szCs w:val="26"/>
              </w:rPr>
              <w:t>.</w:t>
            </w:r>
            <w:r w:rsidRPr="009914A0">
              <w:rPr>
                <w:rFonts w:ascii="Times New Roman" w:hAnsi="Times New Roman" w:cs="Times New Roman"/>
                <w:sz w:val="26"/>
                <w:szCs w:val="26"/>
              </w:rPr>
              <w:t>0</w:t>
            </w:r>
          </w:p>
        </w:tc>
        <w:tc>
          <w:tcPr>
            <w:tcW w:w="1276" w:type="dxa"/>
            <w:shd w:val="clear" w:color="auto" w:fill="auto"/>
          </w:tcPr>
          <w:p w14:paraId="37857BFF"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134</w:t>
            </w:r>
          </w:p>
        </w:tc>
        <w:tc>
          <w:tcPr>
            <w:tcW w:w="1701" w:type="dxa"/>
            <w:shd w:val="clear" w:color="auto" w:fill="auto"/>
          </w:tcPr>
          <w:p w14:paraId="16F2B164" w14:textId="4ACF2B5C"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100</w:t>
            </w:r>
            <w:r w:rsidR="007841EB">
              <w:rPr>
                <w:rFonts w:ascii="Times New Roman" w:hAnsi="Times New Roman" w:cs="Times New Roman"/>
                <w:sz w:val="26"/>
                <w:szCs w:val="26"/>
              </w:rPr>
              <w:t>.</w:t>
            </w:r>
            <w:r w:rsidRPr="009914A0">
              <w:rPr>
                <w:rFonts w:ascii="Times New Roman" w:hAnsi="Times New Roman" w:cs="Times New Roman"/>
                <w:sz w:val="26"/>
                <w:szCs w:val="26"/>
              </w:rPr>
              <w:t>0</w:t>
            </w:r>
          </w:p>
        </w:tc>
      </w:tr>
    </w:tbl>
    <w:p w14:paraId="541A3238" w14:textId="77777777" w:rsidR="00AE44A9" w:rsidRPr="009914A0" w:rsidRDefault="00AE44A9" w:rsidP="00086B19">
      <w:pPr>
        <w:jc w:val="both"/>
        <w:rPr>
          <w:rFonts w:ascii="Times New Roman" w:hAnsi="Times New Roman" w:cs="Times New Roman"/>
          <w:sz w:val="26"/>
          <w:szCs w:val="26"/>
        </w:rPr>
      </w:pPr>
    </w:p>
    <w:p w14:paraId="45B16DCD" w14:textId="06B9955F" w:rsidR="00AE44A9" w:rsidRPr="0034383F" w:rsidRDefault="00AE44A9" w:rsidP="00086B19">
      <w:pPr>
        <w:jc w:val="both"/>
        <w:rPr>
          <w:rFonts w:ascii="Times New Roman" w:hAnsi="Times New Roman" w:cs="Times New Roman"/>
          <w:sz w:val="26"/>
          <w:szCs w:val="26"/>
          <w:lang w:val="lt-LT"/>
        </w:rPr>
      </w:pPr>
      <w:r>
        <w:rPr>
          <w:rFonts w:ascii="Times New Roman" w:hAnsi="Times New Roman" w:cs="Times New Roman"/>
          <w:sz w:val="26"/>
          <w:szCs w:val="26"/>
        </w:rPr>
        <w:tab/>
      </w:r>
      <w:r w:rsidR="007841EB">
        <w:rPr>
          <w:rFonts w:ascii="Times New Roman" w:hAnsi="Times New Roman" w:cs="Times New Roman"/>
          <w:sz w:val="26"/>
          <w:szCs w:val="26"/>
        </w:rPr>
        <w:t>G</w:t>
      </w:r>
      <w:r w:rsidR="0059745E" w:rsidRPr="00C27E7E">
        <w:rPr>
          <w:rFonts w:ascii="Times New Roman" w:hAnsi="Times New Roman" w:cs="Times New Roman"/>
          <w:sz w:val="26"/>
          <w:szCs w:val="26"/>
        </w:rPr>
        <w:t xml:space="preserve">irls </w:t>
      </w:r>
      <w:r w:rsidR="007841EB">
        <w:rPr>
          <w:rFonts w:ascii="Times New Roman" w:hAnsi="Times New Roman" w:cs="Times New Roman"/>
          <w:sz w:val="26"/>
          <w:szCs w:val="26"/>
        </w:rPr>
        <w:t xml:space="preserve">were found </w:t>
      </w:r>
      <w:r w:rsidR="0059745E" w:rsidRPr="00C27E7E">
        <w:rPr>
          <w:rFonts w:ascii="Times New Roman" w:hAnsi="Times New Roman" w:cs="Times New Roman"/>
          <w:sz w:val="26"/>
          <w:szCs w:val="26"/>
        </w:rPr>
        <w:t xml:space="preserve">to have experienced </w:t>
      </w:r>
      <w:r w:rsidR="007841EB" w:rsidRPr="00C27E7E">
        <w:rPr>
          <w:rFonts w:ascii="Times New Roman" w:hAnsi="Times New Roman" w:cs="Times New Roman"/>
          <w:sz w:val="26"/>
          <w:szCs w:val="26"/>
        </w:rPr>
        <w:t xml:space="preserve">more </w:t>
      </w:r>
      <w:r w:rsidR="0059745E" w:rsidRPr="00C27E7E">
        <w:rPr>
          <w:rFonts w:ascii="Times New Roman" w:hAnsi="Times New Roman" w:cs="Times New Roman"/>
          <w:sz w:val="26"/>
          <w:szCs w:val="26"/>
        </w:rPr>
        <w:t xml:space="preserve">physical or psychological violence than boys </w:t>
      </w:r>
      <w:r w:rsidRPr="00C27E7E">
        <w:rPr>
          <w:rFonts w:ascii="Times New Roman" w:hAnsi="Times New Roman" w:cs="Times New Roman"/>
          <w:sz w:val="26"/>
          <w:szCs w:val="26"/>
        </w:rPr>
        <w:t>(</w:t>
      </w:r>
      <w:r w:rsidRPr="00C27E7E">
        <w:rPr>
          <w:rFonts w:ascii="Times New Roman" w:hAnsi="Times New Roman" w:cs="Times New Roman"/>
          <w:i/>
          <w:sz w:val="26"/>
          <w:szCs w:val="26"/>
        </w:rPr>
        <w:t>p</w:t>
      </w:r>
      <w:r w:rsidRPr="00C27E7E">
        <w:rPr>
          <w:rFonts w:ascii="Times New Roman" w:hAnsi="Times New Roman" w:cs="Times New Roman"/>
          <w:sz w:val="26"/>
          <w:szCs w:val="26"/>
        </w:rPr>
        <w:t xml:space="preserve"> &lt; 0</w:t>
      </w:r>
      <w:r w:rsidR="007841EB">
        <w:rPr>
          <w:rFonts w:ascii="Times New Roman" w:hAnsi="Times New Roman" w:cs="Times New Roman"/>
          <w:sz w:val="26"/>
          <w:szCs w:val="26"/>
        </w:rPr>
        <w:t>.</w:t>
      </w:r>
      <w:r w:rsidR="00C613F2">
        <w:rPr>
          <w:rFonts w:ascii="Times New Roman" w:hAnsi="Times New Roman" w:cs="Times New Roman"/>
          <w:sz w:val="26"/>
          <w:szCs w:val="26"/>
        </w:rPr>
        <w:t xml:space="preserve"> </w:t>
      </w:r>
      <w:r w:rsidRPr="00C27E7E">
        <w:rPr>
          <w:rFonts w:ascii="Times New Roman" w:hAnsi="Times New Roman" w:cs="Times New Roman"/>
          <w:sz w:val="26"/>
          <w:szCs w:val="26"/>
        </w:rPr>
        <w:t xml:space="preserve">001), </w:t>
      </w:r>
      <w:r w:rsidR="00C27E7E" w:rsidRPr="00C27E7E">
        <w:rPr>
          <w:rFonts w:ascii="Times New Roman" w:hAnsi="Times New Roman" w:cs="Times New Roman"/>
          <w:sz w:val="26"/>
          <w:szCs w:val="26"/>
        </w:rPr>
        <w:t xml:space="preserve">which was also more typical </w:t>
      </w:r>
      <w:r w:rsidR="00086B19">
        <w:rPr>
          <w:rFonts w:ascii="Times New Roman" w:hAnsi="Times New Roman" w:cs="Times New Roman"/>
          <w:sz w:val="26"/>
          <w:szCs w:val="26"/>
        </w:rPr>
        <w:t xml:space="preserve">to </w:t>
      </w:r>
      <w:r w:rsidR="007841EB">
        <w:rPr>
          <w:rFonts w:ascii="Times New Roman" w:hAnsi="Times New Roman" w:cs="Times New Roman"/>
          <w:sz w:val="26"/>
          <w:szCs w:val="26"/>
        </w:rPr>
        <w:t xml:space="preserve">children </w:t>
      </w:r>
      <w:r w:rsidR="00B51F1D">
        <w:rPr>
          <w:rFonts w:ascii="Times New Roman" w:hAnsi="Times New Roman" w:cs="Times New Roman"/>
          <w:sz w:val="26"/>
          <w:szCs w:val="26"/>
        </w:rPr>
        <w:t>less than</w:t>
      </w:r>
      <w:r w:rsidR="007841EB">
        <w:rPr>
          <w:rFonts w:ascii="Times New Roman" w:hAnsi="Times New Roman" w:cs="Times New Roman"/>
          <w:sz w:val="26"/>
          <w:szCs w:val="26"/>
        </w:rPr>
        <w:t xml:space="preserve"> </w:t>
      </w:r>
      <w:r w:rsidR="00C27E7E" w:rsidRPr="00C27E7E">
        <w:rPr>
          <w:rFonts w:ascii="Times New Roman" w:hAnsi="Times New Roman" w:cs="Times New Roman"/>
          <w:sz w:val="26"/>
          <w:szCs w:val="26"/>
        </w:rPr>
        <w:t xml:space="preserve">7 years </w:t>
      </w:r>
      <w:r w:rsidRPr="00C27E7E">
        <w:rPr>
          <w:rFonts w:ascii="Times New Roman" w:hAnsi="Times New Roman" w:cs="Times New Roman"/>
          <w:sz w:val="26"/>
          <w:szCs w:val="26"/>
        </w:rPr>
        <w:t>(</w:t>
      </w:r>
      <w:r w:rsidRPr="00C27E7E">
        <w:rPr>
          <w:rFonts w:ascii="Times New Roman" w:hAnsi="Times New Roman" w:cs="Times New Roman"/>
          <w:i/>
          <w:sz w:val="26"/>
          <w:szCs w:val="26"/>
        </w:rPr>
        <w:t>p</w:t>
      </w:r>
      <w:r w:rsidR="007841EB">
        <w:rPr>
          <w:rFonts w:ascii="Times New Roman" w:hAnsi="Times New Roman" w:cs="Times New Roman"/>
          <w:sz w:val="26"/>
          <w:szCs w:val="26"/>
        </w:rPr>
        <w:t xml:space="preserve"> = 0.</w:t>
      </w:r>
      <w:r w:rsidR="00C613F2">
        <w:rPr>
          <w:rFonts w:ascii="Times New Roman" w:hAnsi="Times New Roman" w:cs="Times New Roman"/>
          <w:sz w:val="26"/>
          <w:szCs w:val="26"/>
        </w:rPr>
        <w:t xml:space="preserve"> </w:t>
      </w:r>
      <w:r w:rsidRPr="00C27E7E">
        <w:rPr>
          <w:rFonts w:ascii="Times New Roman" w:hAnsi="Times New Roman" w:cs="Times New Roman"/>
          <w:sz w:val="26"/>
          <w:szCs w:val="26"/>
        </w:rPr>
        <w:t xml:space="preserve">001). </w:t>
      </w:r>
      <w:r w:rsidR="007841EB">
        <w:rPr>
          <w:rFonts w:ascii="Times New Roman" w:hAnsi="Times New Roman" w:cs="Times New Roman"/>
          <w:sz w:val="26"/>
          <w:szCs w:val="26"/>
        </w:rPr>
        <w:t>More p</w:t>
      </w:r>
      <w:r w:rsidR="00C27E7E">
        <w:rPr>
          <w:rFonts w:ascii="Times New Roman" w:hAnsi="Times New Roman" w:cs="Times New Roman"/>
          <w:sz w:val="26"/>
          <w:szCs w:val="26"/>
        </w:rPr>
        <w:t xml:space="preserve">sychological violence was </w:t>
      </w:r>
      <w:r w:rsidR="007841EB">
        <w:rPr>
          <w:rFonts w:ascii="Times New Roman" w:hAnsi="Times New Roman" w:cs="Times New Roman"/>
          <w:sz w:val="26"/>
          <w:szCs w:val="26"/>
        </w:rPr>
        <w:t>seen in</w:t>
      </w:r>
      <w:r w:rsidR="00C27E7E">
        <w:rPr>
          <w:rFonts w:ascii="Times New Roman" w:hAnsi="Times New Roman" w:cs="Times New Roman"/>
          <w:sz w:val="26"/>
          <w:szCs w:val="26"/>
        </w:rPr>
        <w:t xml:space="preserve"> Vilnius county than city</w:t>
      </w:r>
      <w:r w:rsidRPr="009914A0">
        <w:rPr>
          <w:rFonts w:ascii="Times New Roman" w:hAnsi="Times New Roman" w:cs="Times New Roman"/>
          <w:sz w:val="26"/>
          <w:szCs w:val="26"/>
        </w:rPr>
        <w:t xml:space="preserve"> (</w:t>
      </w:r>
      <w:r w:rsidRPr="009914A0">
        <w:rPr>
          <w:rFonts w:ascii="Times New Roman" w:hAnsi="Times New Roman" w:cs="Times New Roman"/>
          <w:i/>
          <w:sz w:val="26"/>
          <w:szCs w:val="26"/>
        </w:rPr>
        <w:t>p</w:t>
      </w:r>
      <w:r w:rsidR="00C27E7E">
        <w:rPr>
          <w:rFonts w:ascii="Times New Roman" w:hAnsi="Times New Roman" w:cs="Times New Roman"/>
          <w:sz w:val="26"/>
          <w:szCs w:val="26"/>
        </w:rPr>
        <w:t xml:space="preserve"> = 0</w:t>
      </w:r>
      <w:r w:rsidR="007841EB">
        <w:rPr>
          <w:rFonts w:ascii="Times New Roman" w:hAnsi="Times New Roman" w:cs="Times New Roman"/>
          <w:sz w:val="26"/>
          <w:szCs w:val="26"/>
        </w:rPr>
        <w:t>.</w:t>
      </w:r>
      <w:r w:rsidR="00C613F2">
        <w:rPr>
          <w:rFonts w:ascii="Times New Roman" w:hAnsi="Times New Roman" w:cs="Times New Roman"/>
          <w:sz w:val="26"/>
          <w:szCs w:val="26"/>
        </w:rPr>
        <w:t xml:space="preserve"> </w:t>
      </w:r>
      <w:r w:rsidR="00C27E7E">
        <w:rPr>
          <w:rFonts w:ascii="Times New Roman" w:hAnsi="Times New Roman" w:cs="Times New Roman"/>
          <w:sz w:val="26"/>
          <w:szCs w:val="26"/>
        </w:rPr>
        <w:t xml:space="preserve">017), </w:t>
      </w:r>
      <w:r w:rsidR="007841EB">
        <w:rPr>
          <w:rFonts w:ascii="Times New Roman" w:hAnsi="Times New Roman" w:cs="Times New Roman"/>
          <w:sz w:val="26"/>
          <w:szCs w:val="26"/>
        </w:rPr>
        <w:t>and</w:t>
      </w:r>
      <w:r w:rsidR="00C27E7E">
        <w:rPr>
          <w:rFonts w:ascii="Times New Roman" w:hAnsi="Times New Roman" w:cs="Times New Roman"/>
          <w:sz w:val="26"/>
          <w:szCs w:val="26"/>
        </w:rPr>
        <w:t xml:space="preserve"> more physical violence was more observed to happen at schools or in public places, whilst more physical and psychological violence was </w:t>
      </w:r>
      <w:r w:rsidR="007841EB">
        <w:rPr>
          <w:rFonts w:ascii="Times New Roman" w:hAnsi="Times New Roman" w:cs="Times New Roman"/>
          <w:sz w:val="26"/>
          <w:szCs w:val="26"/>
        </w:rPr>
        <w:t xml:space="preserve">observed </w:t>
      </w:r>
      <w:r w:rsidR="00C27E7E">
        <w:rPr>
          <w:rFonts w:ascii="Times New Roman" w:hAnsi="Times New Roman" w:cs="Times New Roman"/>
          <w:sz w:val="26"/>
          <w:szCs w:val="26"/>
        </w:rPr>
        <w:t xml:space="preserve">to happen at homes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w:t>
      </w:r>
      <w:r w:rsidR="007841EB">
        <w:rPr>
          <w:rFonts w:ascii="Times New Roman" w:hAnsi="Times New Roman" w:cs="Times New Roman"/>
          <w:sz w:val="26"/>
          <w:szCs w:val="26"/>
        </w:rPr>
        <w:t>.</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001)</w:t>
      </w:r>
      <w:r>
        <w:rPr>
          <w:rFonts w:ascii="Times New Roman" w:hAnsi="Times New Roman" w:cs="Times New Roman"/>
          <w:sz w:val="26"/>
          <w:szCs w:val="26"/>
        </w:rPr>
        <w:t>.</w:t>
      </w:r>
    </w:p>
    <w:p w14:paraId="5D70C665" w14:textId="583670F5" w:rsidR="003E50BE" w:rsidRDefault="00AE44A9" w:rsidP="00B51F1D">
      <w:pPr>
        <w:jc w:val="both"/>
        <w:rPr>
          <w:rFonts w:ascii="Times New Roman" w:hAnsi="Times New Roman" w:cs="Times New Roman"/>
          <w:sz w:val="26"/>
          <w:szCs w:val="26"/>
        </w:rPr>
      </w:pPr>
      <w:r w:rsidRPr="0034383F">
        <w:rPr>
          <w:rFonts w:ascii="Times New Roman" w:hAnsi="Times New Roman" w:cs="Times New Roman"/>
          <w:sz w:val="26"/>
          <w:szCs w:val="26"/>
        </w:rPr>
        <w:tab/>
      </w:r>
      <w:r w:rsidR="0034383F" w:rsidRPr="0034383F">
        <w:rPr>
          <w:rFonts w:ascii="Times New Roman" w:hAnsi="Times New Roman" w:cs="Times New Roman"/>
          <w:sz w:val="26"/>
          <w:szCs w:val="26"/>
        </w:rPr>
        <w:t xml:space="preserve">The </w:t>
      </w:r>
      <w:r w:rsidR="0034383F">
        <w:rPr>
          <w:rFonts w:ascii="Times New Roman" w:hAnsi="Times New Roman" w:cs="Times New Roman"/>
          <w:sz w:val="26"/>
          <w:szCs w:val="26"/>
        </w:rPr>
        <w:t xml:space="preserve">location where violence took place was indicated in </w:t>
      </w:r>
      <w:r w:rsidRPr="009914A0">
        <w:rPr>
          <w:rFonts w:ascii="Times New Roman" w:hAnsi="Times New Roman" w:cs="Times New Roman"/>
          <w:sz w:val="26"/>
          <w:szCs w:val="26"/>
        </w:rPr>
        <w:t>1</w:t>
      </w:r>
      <w:r w:rsidR="004E4A23">
        <w:rPr>
          <w:rFonts w:ascii="Times New Roman" w:hAnsi="Times New Roman" w:cs="Times New Roman"/>
          <w:sz w:val="26"/>
          <w:szCs w:val="26"/>
        </w:rPr>
        <w:t>,</w:t>
      </w:r>
      <w:r w:rsidRPr="009914A0">
        <w:rPr>
          <w:rFonts w:ascii="Times New Roman" w:hAnsi="Times New Roman" w:cs="Times New Roman"/>
          <w:sz w:val="26"/>
          <w:szCs w:val="26"/>
        </w:rPr>
        <w:t xml:space="preserve">157 </w:t>
      </w:r>
      <w:r w:rsidR="0034383F">
        <w:rPr>
          <w:rFonts w:ascii="Times New Roman" w:hAnsi="Times New Roman" w:cs="Times New Roman"/>
          <w:sz w:val="26"/>
          <w:szCs w:val="26"/>
        </w:rPr>
        <w:t>cases</w:t>
      </w:r>
      <w:r>
        <w:rPr>
          <w:rFonts w:ascii="Times New Roman" w:hAnsi="Times New Roman" w:cs="Times New Roman"/>
          <w:sz w:val="26"/>
          <w:szCs w:val="26"/>
        </w:rPr>
        <w:t xml:space="preserve">. </w:t>
      </w:r>
      <w:r w:rsidR="0034383F">
        <w:rPr>
          <w:rFonts w:ascii="Times New Roman" w:hAnsi="Times New Roman" w:cs="Times New Roman"/>
          <w:sz w:val="26"/>
          <w:szCs w:val="26"/>
        </w:rPr>
        <w:t xml:space="preserve">As the </w:t>
      </w:r>
      <w:r w:rsidR="004E4A23">
        <w:rPr>
          <w:rFonts w:ascii="Times New Roman" w:hAnsi="Times New Roman" w:cs="Times New Roman"/>
          <w:sz w:val="26"/>
          <w:szCs w:val="26"/>
        </w:rPr>
        <w:t>location</w:t>
      </w:r>
      <w:r w:rsidR="0034383F">
        <w:rPr>
          <w:rFonts w:ascii="Times New Roman" w:hAnsi="Times New Roman" w:cs="Times New Roman"/>
          <w:sz w:val="26"/>
          <w:szCs w:val="26"/>
        </w:rPr>
        <w:t xml:space="preserve"> varied over the cases</w:t>
      </w:r>
      <w:r w:rsidR="004E4A23">
        <w:rPr>
          <w:rFonts w:ascii="Times New Roman" w:hAnsi="Times New Roman" w:cs="Times New Roman"/>
          <w:sz w:val="26"/>
          <w:szCs w:val="26"/>
        </w:rPr>
        <w:t>, these data</w:t>
      </w:r>
      <w:r w:rsidR="0034383F">
        <w:rPr>
          <w:rFonts w:ascii="Times New Roman" w:hAnsi="Times New Roman" w:cs="Times New Roman"/>
          <w:sz w:val="26"/>
          <w:szCs w:val="26"/>
        </w:rPr>
        <w:t xml:space="preserve"> were arranged</w:t>
      </w:r>
      <w:r w:rsidR="004E4A23">
        <w:rPr>
          <w:rFonts w:ascii="Times New Roman" w:hAnsi="Times New Roman" w:cs="Times New Roman"/>
          <w:sz w:val="26"/>
          <w:szCs w:val="26"/>
        </w:rPr>
        <w:t xml:space="preserve"> in </w:t>
      </w:r>
      <w:r w:rsidR="0034383F">
        <w:rPr>
          <w:rFonts w:ascii="Times New Roman" w:hAnsi="Times New Roman" w:cs="Times New Roman"/>
          <w:sz w:val="26"/>
          <w:szCs w:val="26"/>
        </w:rPr>
        <w:t xml:space="preserve">3 groups: violence in domestic </w:t>
      </w:r>
      <w:r w:rsidR="00B51F1D">
        <w:rPr>
          <w:rFonts w:ascii="Times New Roman" w:hAnsi="Times New Roman" w:cs="Times New Roman"/>
          <w:sz w:val="26"/>
          <w:szCs w:val="26"/>
        </w:rPr>
        <w:t>settings</w:t>
      </w:r>
      <w:r w:rsidR="003E50BE">
        <w:rPr>
          <w:rFonts w:ascii="Times New Roman" w:hAnsi="Times New Roman" w:cs="Times New Roman"/>
          <w:sz w:val="26"/>
          <w:szCs w:val="26"/>
        </w:rPr>
        <w:t xml:space="preserve"> </w:t>
      </w:r>
      <w:r w:rsidR="003E50BE" w:rsidRPr="009914A0">
        <w:rPr>
          <w:rFonts w:ascii="Times New Roman" w:hAnsi="Times New Roman" w:cs="Times New Roman"/>
          <w:sz w:val="26"/>
          <w:szCs w:val="26"/>
        </w:rPr>
        <w:t>(</w:t>
      </w:r>
      <w:r w:rsidR="003E50BE">
        <w:rPr>
          <w:rFonts w:ascii="Times New Roman" w:hAnsi="Times New Roman" w:cs="Times New Roman"/>
          <w:sz w:val="26"/>
          <w:szCs w:val="26"/>
        </w:rPr>
        <w:t>home</w:t>
      </w:r>
      <w:r w:rsidR="003E50BE" w:rsidRPr="009914A0">
        <w:rPr>
          <w:rFonts w:ascii="Times New Roman" w:hAnsi="Times New Roman" w:cs="Times New Roman"/>
          <w:sz w:val="26"/>
          <w:szCs w:val="26"/>
        </w:rPr>
        <w:t xml:space="preserve">, </w:t>
      </w:r>
      <w:r w:rsidR="003E50BE">
        <w:rPr>
          <w:rFonts w:ascii="Times New Roman" w:hAnsi="Times New Roman" w:cs="Times New Roman"/>
          <w:sz w:val="26"/>
          <w:szCs w:val="26"/>
        </w:rPr>
        <w:t>stairway</w:t>
      </w:r>
      <w:r w:rsidR="003E50BE" w:rsidRPr="009914A0">
        <w:rPr>
          <w:rFonts w:ascii="Times New Roman" w:hAnsi="Times New Roman" w:cs="Times New Roman"/>
          <w:sz w:val="26"/>
          <w:szCs w:val="26"/>
        </w:rPr>
        <w:t xml:space="preserve">, </w:t>
      </w:r>
      <w:r w:rsidR="006C01B2">
        <w:rPr>
          <w:rFonts w:ascii="Times New Roman" w:hAnsi="Times New Roman" w:cs="Times New Roman"/>
          <w:sz w:val="26"/>
          <w:szCs w:val="26"/>
        </w:rPr>
        <w:t>yard near home</w:t>
      </w:r>
      <w:r w:rsidR="003E50BE" w:rsidRPr="009914A0">
        <w:rPr>
          <w:rFonts w:ascii="Times New Roman" w:hAnsi="Times New Roman" w:cs="Times New Roman"/>
          <w:sz w:val="26"/>
          <w:szCs w:val="26"/>
        </w:rPr>
        <w:t xml:space="preserve">, </w:t>
      </w:r>
      <w:r w:rsidR="003E50BE">
        <w:rPr>
          <w:rFonts w:ascii="Times New Roman" w:hAnsi="Times New Roman" w:cs="Times New Roman"/>
          <w:sz w:val="26"/>
          <w:szCs w:val="26"/>
        </w:rPr>
        <w:t>home</w:t>
      </w:r>
      <w:r w:rsidR="006C01B2">
        <w:rPr>
          <w:rFonts w:ascii="Times New Roman" w:hAnsi="Times New Roman" w:cs="Times New Roman"/>
          <w:sz w:val="26"/>
          <w:szCs w:val="26"/>
        </w:rPr>
        <w:t xml:space="preserve"> of friends, children</w:t>
      </w:r>
      <w:r w:rsidR="004E4A23">
        <w:rPr>
          <w:rFonts w:ascii="Times New Roman" w:hAnsi="Times New Roman" w:cs="Times New Roman"/>
          <w:sz w:val="26"/>
          <w:szCs w:val="26"/>
        </w:rPr>
        <w:t>’s</w:t>
      </w:r>
      <w:r w:rsidR="006C01B2">
        <w:rPr>
          <w:rFonts w:ascii="Times New Roman" w:hAnsi="Times New Roman" w:cs="Times New Roman"/>
          <w:sz w:val="26"/>
          <w:szCs w:val="26"/>
        </w:rPr>
        <w:t xml:space="preserve"> care home</w:t>
      </w:r>
      <w:r w:rsidR="003E50BE">
        <w:rPr>
          <w:rFonts w:ascii="Times New Roman" w:hAnsi="Times New Roman" w:cs="Times New Roman"/>
          <w:sz w:val="26"/>
          <w:szCs w:val="26"/>
        </w:rPr>
        <w:t xml:space="preserve">), school </w:t>
      </w:r>
      <w:r w:rsidR="00B51F1D">
        <w:rPr>
          <w:rFonts w:ascii="Times New Roman" w:hAnsi="Times New Roman" w:cs="Times New Roman"/>
          <w:sz w:val="26"/>
          <w:szCs w:val="26"/>
        </w:rPr>
        <w:t>settings</w:t>
      </w:r>
      <w:r w:rsidR="003E50BE">
        <w:rPr>
          <w:rFonts w:ascii="Times New Roman" w:hAnsi="Times New Roman" w:cs="Times New Roman"/>
          <w:sz w:val="26"/>
          <w:szCs w:val="26"/>
        </w:rPr>
        <w:t xml:space="preserve"> </w:t>
      </w:r>
      <w:r w:rsidR="003E50BE" w:rsidRPr="009914A0">
        <w:rPr>
          <w:rFonts w:ascii="Times New Roman" w:hAnsi="Times New Roman" w:cs="Times New Roman"/>
          <w:sz w:val="26"/>
          <w:szCs w:val="26"/>
        </w:rPr>
        <w:t>(</w:t>
      </w:r>
      <w:r w:rsidR="003E50BE">
        <w:rPr>
          <w:rFonts w:ascii="Times New Roman" w:hAnsi="Times New Roman" w:cs="Times New Roman"/>
          <w:sz w:val="26"/>
          <w:szCs w:val="26"/>
        </w:rPr>
        <w:t>school and school yard)</w:t>
      </w:r>
      <w:r w:rsidR="003E50BE" w:rsidRPr="009914A0">
        <w:rPr>
          <w:rFonts w:ascii="Times New Roman" w:hAnsi="Times New Roman" w:cs="Times New Roman"/>
          <w:sz w:val="26"/>
          <w:szCs w:val="26"/>
        </w:rPr>
        <w:t xml:space="preserve">, </w:t>
      </w:r>
      <w:r w:rsidR="00B51F1D">
        <w:rPr>
          <w:rFonts w:ascii="Times New Roman" w:hAnsi="Times New Roman" w:cs="Times New Roman"/>
          <w:sz w:val="26"/>
          <w:szCs w:val="26"/>
        </w:rPr>
        <w:t>public settings</w:t>
      </w:r>
      <w:r w:rsidR="003E50BE">
        <w:rPr>
          <w:rFonts w:ascii="Times New Roman" w:hAnsi="Times New Roman" w:cs="Times New Roman"/>
          <w:sz w:val="26"/>
          <w:szCs w:val="26"/>
        </w:rPr>
        <w:t xml:space="preserve"> </w:t>
      </w:r>
      <w:r w:rsidR="003E50BE" w:rsidRPr="009914A0">
        <w:rPr>
          <w:rFonts w:ascii="Times New Roman" w:hAnsi="Times New Roman" w:cs="Times New Roman"/>
          <w:sz w:val="26"/>
          <w:szCs w:val="26"/>
        </w:rPr>
        <w:t>(</w:t>
      </w:r>
      <w:r w:rsidR="003E50BE">
        <w:rPr>
          <w:rFonts w:ascii="Times New Roman" w:hAnsi="Times New Roman" w:cs="Times New Roman"/>
          <w:sz w:val="26"/>
          <w:szCs w:val="26"/>
        </w:rPr>
        <w:t xml:space="preserve">club, concert, disco, street, bus stop, station, car, bus, trolley-bus, police </w:t>
      </w:r>
      <w:r w:rsidR="006C01B2">
        <w:rPr>
          <w:rFonts w:ascii="Times New Roman" w:hAnsi="Times New Roman" w:cs="Times New Roman"/>
          <w:sz w:val="26"/>
          <w:szCs w:val="26"/>
        </w:rPr>
        <w:t>station</w:t>
      </w:r>
      <w:r w:rsidR="003E50BE">
        <w:rPr>
          <w:rFonts w:ascii="Times New Roman" w:hAnsi="Times New Roman" w:cs="Times New Roman"/>
          <w:sz w:val="26"/>
          <w:szCs w:val="26"/>
        </w:rPr>
        <w:t>, nature, other places).</w:t>
      </w:r>
      <w:r w:rsidR="004B68AB">
        <w:rPr>
          <w:rFonts w:ascii="Times New Roman" w:hAnsi="Times New Roman" w:cs="Times New Roman"/>
          <w:sz w:val="26"/>
          <w:szCs w:val="26"/>
        </w:rPr>
        <w:t xml:space="preserve"> The</w:t>
      </w:r>
      <w:r w:rsidR="004E4A23">
        <w:rPr>
          <w:rFonts w:ascii="Times New Roman" w:hAnsi="Times New Roman" w:cs="Times New Roman"/>
          <w:sz w:val="26"/>
          <w:szCs w:val="26"/>
        </w:rPr>
        <w:t xml:space="preserve"> perpetrators </w:t>
      </w:r>
      <w:r w:rsidR="004B68AB">
        <w:rPr>
          <w:rFonts w:ascii="Times New Roman" w:hAnsi="Times New Roman" w:cs="Times New Roman"/>
          <w:sz w:val="26"/>
          <w:szCs w:val="26"/>
        </w:rPr>
        <w:t xml:space="preserve">were </w:t>
      </w:r>
      <w:r w:rsidR="004E4A23">
        <w:rPr>
          <w:rFonts w:ascii="Times New Roman" w:hAnsi="Times New Roman" w:cs="Times New Roman"/>
          <w:sz w:val="26"/>
          <w:szCs w:val="26"/>
        </w:rPr>
        <w:t xml:space="preserve">split into </w:t>
      </w:r>
      <w:r w:rsidR="004B68AB">
        <w:rPr>
          <w:rFonts w:ascii="Times New Roman" w:hAnsi="Times New Roman" w:cs="Times New Roman"/>
          <w:sz w:val="26"/>
          <w:szCs w:val="26"/>
        </w:rPr>
        <w:t xml:space="preserve">two groups: adult </w:t>
      </w:r>
      <w:r w:rsidR="004B68AB" w:rsidRPr="009914A0">
        <w:rPr>
          <w:rFonts w:ascii="Times New Roman" w:hAnsi="Times New Roman" w:cs="Times New Roman"/>
          <w:sz w:val="26"/>
          <w:szCs w:val="26"/>
        </w:rPr>
        <w:t xml:space="preserve">– 134 </w:t>
      </w:r>
      <w:r w:rsidR="004B68AB">
        <w:rPr>
          <w:rFonts w:ascii="Times New Roman" w:hAnsi="Times New Roman" w:cs="Times New Roman"/>
          <w:sz w:val="26"/>
          <w:szCs w:val="26"/>
        </w:rPr>
        <w:t>cases (10</w:t>
      </w:r>
      <w:r w:rsidR="0091152D">
        <w:rPr>
          <w:rFonts w:ascii="Times New Roman" w:hAnsi="Times New Roman" w:cs="Times New Roman"/>
          <w:sz w:val="26"/>
          <w:szCs w:val="26"/>
        </w:rPr>
        <w:t>.</w:t>
      </w:r>
      <w:r w:rsidR="004B68AB">
        <w:rPr>
          <w:rFonts w:ascii="Times New Roman" w:hAnsi="Times New Roman" w:cs="Times New Roman"/>
          <w:sz w:val="26"/>
          <w:szCs w:val="26"/>
        </w:rPr>
        <w:t>3 p</w:t>
      </w:r>
      <w:r w:rsidR="0091152D">
        <w:rPr>
          <w:rFonts w:ascii="Times New Roman" w:hAnsi="Times New Roman" w:cs="Times New Roman"/>
          <w:sz w:val="26"/>
          <w:szCs w:val="26"/>
        </w:rPr>
        <w:t>er cent</w:t>
      </w:r>
      <w:r w:rsidR="004B68AB">
        <w:rPr>
          <w:rFonts w:ascii="Times New Roman" w:hAnsi="Times New Roman" w:cs="Times New Roman"/>
          <w:sz w:val="26"/>
          <w:szCs w:val="26"/>
        </w:rPr>
        <w:t xml:space="preserve"> of all victimi</w:t>
      </w:r>
      <w:r w:rsidR="0091152D">
        <w:rPr>
          <w:rFonts w:ascii="Times New Roman" w:hAnsi="Times New Roman" w:cs="Times New Roman"/>
          <w:sz w:val="26"/>
          <w:szCs w:val="26"/>
        </w:rPr>
        <w:t>s</w:t>
      </w:r>
      <w:r w:rsidR="004B68AB">
        <w:rPr>
          <w:rFonts w:ascii="Times New Roman" w:hAnsi="Times New Roman" w:cs="Times New Roman"/>
          <w:sz w:val="26"/>
          <w:szCs w:val="26"/>
        </w:rPr>
        <w:t xml:space="preserve">ed children); children – </w:t>
      </w:r>
      <w:r w:rsidR="004B68AB" w:rsidRPr="009914A0">
        <w:rPr>
          <w:rFonts w:ascii="Times New Roman" w:hAnsi="Times New Roman" w:cs="Times New Roman"/>
          <w:sz w:val="26"/>
          <w:szCs w:val="26"/>
        </w:rPr>
        <w:t>60</w:t>
      </w:r>
      <w:r w:rsidR="00086B19">
        <w:rPr>
          <w:rFonts w:ascii="Times New Roman" w:hAnsi="Times New Roman" w:cs="Times New Roman"/>
          <w:sz w:val="26"/>
          <w:szCs w:val="26"/>
        </w:rPr>
        <w:t>9</w:t>
      </w:r>
      <w:r w:rsidR="004B68AB" w:rsidRPr="009914A0">
        <w:rPr>
          <w:rFonts w:ascii="Times New Roman" w:hAnsi="Times New Roman" w:cs="Times New Roman"/>
          <w:sz w:val="26"/>
          <w:szCs w:val="26"/>
        </w:rPr>
        <w:t xml:space="preserve"> </w:t>
      </w:r>
      <w:r w:rsidR="004B68AB">
        <w:rPr>
          <w:rFonts w:ascii="Times New Roman" w:hAnsi="Times New Roman" w:cs="Times New Roman"/>
          <w:sz w:val="26"/>
          <w:szCs w:val="26"/>
        </w:rPr>
        <w:t>cases</w:t>
      </w:r>
      <w:r w:rsidR="004B68AB" w:rsidRPr="009914A0">
        <w:rPr>
          <w:rFonts w:ascii="Times New Roman" w:hAnsi="Times New Roman" w:cs="Times New Roman"/>
          <w:sz w:val="26"/>
          <w:szCs w:val="26"/>
        </w:rPr>
        <w:t xml:space="preserve"> (46</w:t>
      </w:r>
      <w:r w:rsidR="0091152D">
        <w:rPr>
          <w:rFonts w:ascii="Times New Roman" w:hAnsi="Times New Roman" w:cs="Times New Roman"/>
          <w:sz w:val="26"/>
          <w:szCs w:val="26"/>
        </w:rPr>
        <w:t>.</w:t>
      </w:r>
      <w:r w:rsidR="004B68AB" w:rsidRPr="009914A0">
        <w:rPr>
          <w:rFonts w:ascii="Times New Roman" w:hAnsi="Times New Roman" w:cs="Times New Roman"/>
          <w:sz w:val="26"/>
          <w:szCs w:val="26"/>
        </w:rPr>
        <w:t xml:space="preserve">6 </w:t>
      </w:r>
      <w:r w:rsidR="0091152D">
        <w:rPr>
          <w:rFonts w:ascii="Times New Roman" w:hAnsi="Times New Roman" w:cs="Times New Roman"/>
          <w:sz w:val="26"/>
          <w:szCs w:val="26"/>
        </w:rPr>
        <w:t xml:space="preserve">per cent </w:t>
      </w:r>
      <w:r w:rsidR="004B68AB">
        <w:rPr>
          <w:rFonts w:ascii="Times New Roman" w:hAnsi="Times New Roman" w:cs="Times New Roman"/>
          <w:sz w:val="26"/>
          <w:szCs w:val="26"/>
        </w:rPr>
        <w:t>of all victimi</w:t>
      </w:r>
      <w:r w:rsidR="0091152D">
        <w:rPr>
          <w:rFonts w:ascii="Times New Roman" w:hAnsi="Times New Roman" w:cs="Times New Roman"/>
          <w:sz w:val="26"/>
          <w:szCs w:val="26"/>
        </w:rPr>
        <w:t>s</w:t>
      </w:r>
      <w:r w:rsidR="004B68AB">
        <w:rPr>
          <w:rFonts w:ascii="Times New Roman" w:hAnsi="Times New Roman" w:cs="Times New Roman"/>
          <w:sz w:val="26"/>
          <w:szCs w:val="26"/>
        </w:rPr>
        <w:t>ed children</w:t>
      </w:r>
      <w:r w:rsidR="004B68AB" w:rsidRPr="009914A0">
        <w:rPr>
          <w:rFonts w:ascii="Times New Roman" w:hAnsi="Times New Roman" w:cs="Times New Roman"/>
          <w:sz w:val="26"/>
          <w:szCs w:val="26"/>
        </w:rPr>
        <w:t>).</w:t>
      </w:r>
      <w:r w:rsidR="00056705">
        <w:rPr>
          <w:rFonts w:ascii="Times New Roman" w:hAnsi="Times New Roman" w:cs="Times New Roman"/>
          <w:sz w:val="26"/>
          <w:szCs w:val="26"/>
        </w:rPr>
        <w:t xml:space="preserve"> There were 563 cases whe</w:t>
      </w:r>
      <w:r w:rsidR="0091152D">
        <w:rPr>
          <w:rFonts w:ascii="Times New Roman" w:hAnsi="Times New Roman" w:cs="Times New Roman"/>
          <w:sz w:val="26"/>
          <w:szCs w:val="26"/>
        </w:rPr>
        <w:t>re</w:t>
      </w:r>
      <w:r w:rsidR="00056705">
        <w:rPr>
          <w:rFonts w:ascii="Times New Roman" w:hAnsi="Times New Roman" w:cs="Times New Roman"/>
          <w:sz w:val="26"/>
          <w:szCs w:val="26"/>
        </w:rPr>
        <w:t xml:space="preserve"> the perpetrator was not defined. The highest number of </w:t>
      </w:r>
      <w:r w:rsidR="0091152D">
        <w:rPr>
          <w:rFonts w:ascii="Times New Roman" w:hAnsi="Times New Roman" w:cs="Times New Roman"/>
          <w:sz w:val="26"/>
          <w:szCs w:val="26"/>
        </w:rPr>
        <w:t xml:space="preserve">cases of </w:t>
      </w:r>
      <w:r w:rsidR="00056705">
        <w:rPr>
          <w:rFonts w:ascii="Times New Roman" w:hAnsi="Times New Roman" w:cs="Times New Roman"/>
          <w:sz w:val="26"/>
          <w:szCs w:val="26"/>
        </w:rPr>
        <w:t>violen</w:t>
      </w:r>
      <w:r w:rsidR="0091152D">
        <w:rPr>
          <w:rFonts w:ascii="Times New Roman" w:hAnsi="Times New Roman" w:cs="Times New Roman"/>
          <w:sz w:val="26"/>
          <w:szCs w:val="26"/>
        </w:rPr>
        <w:t xml:space="preserve">ce perpetrated by a child </w:t>
      </w:r>
      <w:r w:rsidR="00056705">
        <w:rPr>
          <w:rFonts w:ascii="Times New Roman" w:hAnsi="Times New Roman" w:cs="Times New Roman"/>
          <w:sz w:val="26"/>
          <w:szCs w:val="26"/>
        </w:rPr>
        <w:t>w</w:t>
      </w:r>
      <w:r w:rsidR="0091152D">
        <w:rPr>
          <w:rFonts w:ascii="Times New Roman" w:hAnsi="Times New Roman" w:cs="Times New Roman"/>
          <w:sz w:val="26"/>
          <w:szCs w:val="26"/>
        </w:rPr>
        <w:t>as</w:t>
      </w:r>
      <w:r w:rsidR="00056705">
        <w:rPr>
          <w:rFonts w:ascii="Times New Roman" w:hAnsi="Times New Roman" w:cs="Times New Roman"/>
          <w:sz w:val="26"/>
          <w:szCs w:val="26"/>
        </w:rPr>
        <w:t xml:space="preserve"> at school, while adults were </w:t>
      </w:r>
      <w:r w:rsidR="0091152D">
        <w:rPr>
          <w:rFonts w:ascii="Times New Roman" w:hAnsi="Times New Roman" w:cs="Times New Roman"/>
          <w:sz w:val="26"/>
          <w:szCs w:val="26"/>
        </w:rPr>
        <w:t>abusing</w:t>
      </w:r>
      <w:r w:rsidR="00056705">
        <w:rPr>
          <w:rFonts w:ascii="Times New Roman" w:hAnsi="Times New Roman" w:cs="Times New Roman"/>
          <w:sz w:val="26"/>
          <w:szCs w:val="26"/>
        </w:rPr>
        <w:t xml:space="preserve"> children </w:t>
      </w:r>
      <w:r w:rsidR="00086B19">
        <w:rPr>
          <w:rFonts w:ascii="Times New Roman" w:hAnsi="Times New Roman" w:cs="Times New Roman"/>
          <w:sz w:val="26"/>
          <w:szCs w:val="26"/>
        </w:rPr>
        <w:t xml:space="preserve">mostly </w:t>
      </w:r>
      <w:r w:rsidR="00056705">
        <w:rPr>
          <w:rFonts w:ascii="Times New Roman" w:hAnsi="Times New Roman" w:cs="Times New Roman"/>
          <w:sz w:val="26"/>
          <w:szCs w:val="26"/>
        </w:rPr>
        <w:t>at home (</w:t>
      </w:r>
      <w:r w:rsidR="0091152D">
        <w:rPr>
          <w:rFonts w:ascii="Times New Roman" w:hAnsi="Times New Roman" w:cs="Times New Roman"/>
          <w:sz w:val="26"/>
          <w:szCs w:val="26"/>
        </w:rPr>
        <w:t>Diagram 1</w:t>
      </w:r>
      <w:r w:rsidR="00056705">
        <w:rPr>
          <w:rFonts w:ascii="Times New Roman" w:hAnsi="Times New Roman" w:cs="Times New Roman"/>
          <w:sz w:val="26"/>
          <w:szCs w:val="26"/>
        </w:rPr>
        <w:t>).</w:t>
      </w:r>
    </w:p>
    <w:p w14:paraId="530E623D" w14:textId="77777777" w:rsidR="00AE44A9" w:rsidRPr="009914A0" w:rsidRDefault="00AE44A9" w:rsidP="00EB23D2">
      <w:pPr>
        <w:spacing w:line="360" w:lineRule="auto"/>
        <w:jc w:val="both"/>
        <w:rPr>
          <w:rFonts w:ascii="Times New Roman" w:hAnsi="Times New Roman" w:cs="Times New Roman"/>
          <w:sz w:val="26"/>
          <w:szCs w:val="26"/>
        </w:rPr>
      </w:pPr>
    </w:p>
    <w:p w14:paraId="69DBA123" w14:textId="03514CD5" w:rsidR="00AE44A9" w:rsidRPr="009914A0" w:rsidRDefault="00427C8A" w:rsidP="00EB23D2">
      <w:pPr>
        <w:spacing w:line="360" w:lineRule="auto"/>
        <w:jc w:val="both"/>
        <w:rPr>
          <w:rFonts w:ascii="Times New Roman" w:hAnsi="Times New Roman" w:cs="Times New Roman"/>
          <w:sz w:val="26"/>
          <w:szCs w:val="26"/>
        </w:rPr>
      </w:pPr>
      <w:r w:rsidRPr="00427C8A">
        <w:rPr>
          <w:noProof/>
        </w:rPr>
        <w:drawing>
          <wp:inline distT="0" distB="0" distL="0" distR="0" wp14:anchorId="6243C734" wp14:editId="7AAABE3E">
            <wp:extent cx="4598035" cy="2756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035" cy="2756535"/>
                    </a:xfrm>
                    <a:prstGeom prst="rect">
                      <a:avLst/>
                    </a:prstGeom>
                    <a:noFill/>
                    <a:ln>
                      <a:noFill/>
                    </a:ln>
                  </pic:spPr>
                </pic:pic>
              </a:graphicData>
            </a:graphic>
          </wp:inline>
        </w:drawing>
      </w:r>
    </w:p>
    <w:p w14:paraId="4477D10F" w14:textId="5C77DF11" w:rsidR="00056705" w:rsidRDefault="0091152D" w:rsidP="00086B19">
      <w:pPr>
        <w:jc w:val="both"/>
        <w:rPr>
          <w:rFonts w:ascii="Times New Roman" w:hAnsi="Times New Roman" w:cs="Times New Roman"/>
          <w:sz w:val="26"/>
          <w:szCs w:val="26"/>
        </w:rPr>
      </w:pPr>
      <w:r w:rsidRPr="00427C8A">
        <w:rPr>
          <w:rFonts w:ascii="Times New Roman" w:hAnsi="Times New Roman" w:cs="Times New Roman"/>
          <w:b/>
          <w:sz w:val="26"/>
          <w:szCs w:val="26"/>
        </w:rPr>
        <w:t xml:space="preserve">Diagram </w:t>
      </w:r>
      <w:r w:rsidR="00AE44A9" w:rsidRPr="00427C8A">
        <w:rPr>
          <w:rFonts w:ascii="Times New Roman" w:hAnsi="Times New Roman" w:cs="Times New Roman"/>
          <w:b/>
          <w:sz w:val="26"/>
          <w:szCs w:val="26"/>
        </w:rPr>
        <w:t>1.</w:t>
      </w:r>
      <w:r w:rsidR="00AE44A9" w:rsidRPr="00427C8A">
        <w:rPr>
          <w:rFonts w:ascii="Times New Roman" w:hAnsi="Times New Roman" w:cs="Times New Roman"/>
          <w:sz w:val="26"/>
          <w:szCs w:val="26"/>
        </w:rPr>
        <w:t xml:space="preserve"> </w:t>
      </w:r>
      <w:r w:rsidR="00056705" w:rsidRPr="00427C8A">
        <w:rPr>
          <w:rFonts w:ascii="Times New Roman" w:hAnsi="Times New Roman" w:cs="Times New Roman"/>
          <w:sz w:val="26"/>
          <w:szCs w:val="26"/>
        </w:rPr>
        <w:t xml:space="preserve">Distribution of violence by </w:t>
      </w:r>
      <w:r w:rsidR="00B51F1D">
        <w:rPr>
          <w:rFonts w:ascii="Times New Roman" w:hAnsi="Times New Roman" w:cs="Times New Roman"/>
          <w:sz w:val="26"/>
          <w:szCs w:val="26"/>
        </w:rPr>
        <w:t>setting</w:t>
      </w:r>
      <w:r w:rsidR="00056705" w:rsidRPr="00427C8A">
        <w:rPr>
          <w:rFonts w:ascii="Times New Roman" w:hAnsi="Times New Roman" w:cs="Times New Roman"/>
          <w:sz w:val="26"/>
          <w:szCs w:val="26"/>
        </w:rPr>
        <w:t xml:space="preserve"> and perpetrator</w:t>
      </w:r>
    </w:p>
    <w:p w14:paraId="08055B8A" w14:textId="77777777" w:rsidR="00AE44A9" w:rsidRPr="009914A0" w:rsidRDefault="00AE44A9" w:rsidP="00086B19">
      <w:pPr>
        <w:jc w:val="both"/>
        <w:rPr>
          <w:rFonts w:ascii="Times New Roman" w:hAnsi="Times New Roman" w:cs="Times New Roman"/>
          <w:sz w:val="26"/>
          <w:szCs w:val="26"/>
        </w:rPr>
      </w:pPr>
    </w:p>
    <w:p w14:paraId="0F6A09B8" w14:textId="5E6845F9" w:rsidR="00AE44A9"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ab/>
      </w:r>
      <w:r w:rsidR="00BB7D25">
        <w:rPr>
          <w:rFonts w:ascii="Times New Roman" w:hAnsi="Times New Roman" w:cs="Times New Roman"/>
          <w:sz w:val="26"/>
          <w:szCs w:val="26"/>
        </w:rPr>
        <w:t>It was i</w:t>
      </w:r>
      <w:r w:rsidR="005A3896">
        <w:rPr>
          <w:rFonts w:ascii="Times New Roman" w:hAnsi="Times New Roman" w:cs="Times New Roman"/>
          <w:sz w:val="26"/>
          <w:szCs w:val="26"/>
        </w:rPr>
        <w:t xml:space="preserve">dentified that girls suffer more from adult offenders </w:t>
      </w:r>
      <w:r w:rsidR="00BB7D25">
        <w:rPr>
          <w:rFonts w:ascii="Times New Roman" w:hAnsi="Times New Roman" w:cs="Times New Roman"/>
          <w:sz w:val="26"/>
          <w:szCs w:val="26"/>
        </w:rPr>
        <w:t>in</w:t>
      </w:r>
      <w:r w:rsidR="005A3896">
        <w:rPr>
          <w:rFonts w:ascii="Times New Roman" w:hAnsi="Times New Roman" w:cs="Times New Roman"/>
          <w:sz w:val="26"/>
          <w:szCs w:val="26"/>
        </w:rPr>
        <w:t xml:space="preserve"> home </w:t>
      </w:r>
      <w:r w:rsidR="00B51F1D">
        <w:rPr>
          <w:rFonts w:ascii="Times New Roman" w:hAnsi="Times New Roman" w:cs="Times New Roman"/>
          <w:sz w:val="26"/>
          <w:szCs w:val="26"/>
        </w:rPr>
        <w:t>settings</w:t>
      </w:r>
      <w:r w:rsidR="005A3896">
        <w:rPr>
          <w:rFonts w:ascii="Times New Roman" w:hAnsi="Times New Roman" w:cs="Times New Roman"/>
          <w:sz w:val="26"/>
          <w:szCs w:val="26"/>
        </w:rPr>
        <w:t xml:space="preserve"> than boys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00BB7D25">
        <w:rPr>
          <w:rFonts w:ascii="Times New Roman" w:hAnsi="Times New Roman" w:cs="Times New Roman"/>
          <w:sz w:val="26"/>
          <w:szCs w:val="26"/>
        </w:rPr>
        <w:t xml:space="preserve"> &lt; 0.</w:t>
      </w:r>
      <w:r w:rsidR="00C613F2">
        <w:rPr>
          <w:rFonts w:ascii="Times New Roman" w:hAnsi="Times New Roman" w:cs="Times New Roman"/>
          <w:sz w:val="26"/>
          <w:szCs w:val="26"/>
        </w:rPr>
        <w:t xml:space="preserve"> </w:t>
      </w:r>
      <w:r w:rsidR="00BB7D25">
        <w:rPr>
          <w:rFonts w:ascii="Times New Roman" w:hAnsi="Times New Roman" w:cs="Times New Roman"/>
          <w:sz w:val="26"/>
          <w:szCs w:val="26"/>
        </w:rPr>
        <w:t>001). Furthermore</w:t>
      </w:r>
      <w:r w:rsidR="00B51F1D">
        <w:rPr>
          <w:rFonts w:ascii="Times New Roman" w:hAnsi="Times New Roman" w:cs="Times New Roman"/>
          <w:sz w:val="26"/>
          <w:szCs w:val="26"/>
        </w:rPr>
        <w:t>,</w:t>
      </w:r>
      <w:r w:rsidRPr="009914A0">
        <w:rPr>
          <w:rFonts w:ascii="Times New Roman" w:hAnsi="Times New Roman" w:cs="Times New Roman"/>
          <w:sz w:val="26"/>
          <w:szCs w:val="26"/>
        </w:rPr>
        <w:t xml:space="preserve"> </w:t>
      </w:r>
      <w:r w:rsidR="005A3896">
        <w:rPr>
          <w:rFonts w:ascii="Times New Roman" w:hAnsi="Times New Roman" w:cs="Times New Roman"/>
          <w:sz w:val="26"/>
          <w:szCs w:val="26"/>
        </w:rPr>
        <w:t xml:space="preserve">they experience more violence in public </w:t>
      </w:r>
      <w:r w:rsidR="00B51F1D">
        <w:rPr>
          <w:rFonts w:ascii="Times New Roman" w:hAnsi="Times New Roman" w:cs="Times New Roman"/>
          <w:sz w:val="26"/>
          <w:szCs w:val="26"/>
        </w:rPr>
        <w:t>settings</w:t>
      </w:r>
      <w:r w:rsidR="005A3896">
        <w:rPr>
          <w:rFonts w:ascii="Times New Roman" w:hAnsi="Times New Roman" w:cs="Times New Roman"/>
          <w:sz w:val="26"/>
          <w:szCs w:val="26"/>
        </w:rPr>
        <w:t xml:space="preserve"> than boys too </w:t>
      </w:r>
      <w:r w:rsidRPr="009914A0">
        <w:rPr>
          <w:rFonts w:ascii="Times New Roman" w:hAnsi="Times New Roman" w:cs="Times New Roman"/>
          <w:sz w:val="26"/>
          <w:szCs w:val="26"/>
        </w:rPr>
        <w:t>(</w:t>
      </w:r>
      <w:r w:rsidR="00BB7D25">
        <w:rPr>
          <w:rFonts w:ascii="Times New Roman" w:hAnsi="Times New Roman" w:cs="Times New Roman"/>
          <w:sz w:val="26"/>
          <w:szCs w:val="26"/>
        </w:rPr>
        <w:t>Table 5</w:t>
      </w:r>
      <w:r w:rsidR="00B51F1D">
        <w:rPr>
          <w:rFonts w:ascii="Times New Roman" w:hAnsi="Times New Roman" w:cs="Times New Roman"/>
          <w:sz w:val="26"/>
          <w:szCs w:val="26"/>
        </w:rPr>
        <w:t>).</w:t>
      </w:r>
      <w:r w:rsidRPr="009914A0">
        <w:rPr>
          <w:rFonts w:ascii="Times New Roman" w:hAnsi="Times New Roman" w:cs="Times New Roman"/>
          <w:sz w:val="26"/>
          <w:szCs w:val="26"/>
        </w:rPr>
        <w:t xml:space="preserve"> </w:t>
      </w:r>
      <w:r w:rsidR="00B51F1D">
        <w:rPr>
          <w:rFonts w:ascii="Times New Roman" w:hAnsi="Times New Roman" w:cs="Times New Roman"/>
          <w:sz w:val="26"/>
          <w:szCs w:val="26"/>
        </w:rPr>
        <w:t>As regards</w:t>
      </w:r>
      <w:r w:rsidR="00086B19">
        <w:rPr>
          <w:rFonts w:ascii="Times New Roman" w:hAnsi="Times New Roman" w:cs="Times New Roman"/>
          <w:sz w:val="26"/>
          <w:szCs w:val="26"/>
        </w:rPr>
        <w:t xml:space="preserve"> </w:t>
      </w:r>
      <w:r w:rsidR="00BB7D25">
        <w:rPr>
          <w:rFonts w:ascii="Times New Roman" w:hAnsi="Times New Roman" w:cs="Times New Roman"/>
          <w:sz w:val="26"/>
          <w:szCs w:val="26"/>
        </w:rPr>
        <w:t xml:space="preserve">age, it </w:t>
      </w:r>
      <w:r w:rsidR="00715930">
        <w:rPr>
          <w:rFonts w:ascii="Times New Roman" w:hAnsi="Times New Roman" w:cs="Times New Roman"/>
          <w:sz w:val="26"/>
          <w:szCs w:val="26"/>
        </w:rPr>
        <w:t xml:space="preserve">was found </w:t>
      </w:r>
      <w:r w:rsidR="00BB7D25">
        <w:rPr>
          <w:rFonts w:ascii="Times New Roman" w:hAnsi="Times New Roman" w:cs="Times New Roman"/>
          <w:sz w:val="26"/>
          <w:szCs w:val="26"/>
        </w:rPr>
        <w:t xml:space="preserve">that 2 </w:t>
      </w:r>
      <w:r w:rsidR="00715930">
        <w:rPr>
          <w:rFonts w:ascii="Times New Roman" w:hAnsi="Times New Roman" w:cs="Times New Roman"/>
          <w:sz w:val="26"/>
          <w:szCs w:val="26"/>
        </w:rPr>
        <w:t>group</w:t>
      </w:r>
      <w:r w:rsidR="00BB7D25">
        <w:rPr>
          <w:rFonts w:ascii="Times New Roman" w:hAnsi="Times New Roman" w:cs="Times New Roman"/>
          <w:sz w:val="26"/>
          <w:szCs w:val="26"/>
        </w:rPr>
        <w:t>s</w:t>
      </w:r>
      <w:r w:rsidR="00715930">
        <w:rPr>
          <w:rFonts w:ascii="Times New Roman" w:hAnsi="Times New Roman" w:cs="Times New Roman"/>
          <w:sz w:val="26"/>
          <w:szCs w:val="26"/>
        </w:rPr>
        <w:t xml:space="preserve"> of children </w:t>
      </w:r>
      <w:r w:rsidR="00BB7D25">
        <w:rPr>
          <w:rFonts w:ascii="Times New Roman" w:hAnsi="Times New Roman" w:cs="Times New Roman"/>
          <w:sz w:val="26"/>
          <w:szCs w:val="26"/>
        </w:rPr>
        <w:t>(</w:t>
      </w:r>
      <w:r w:rsidR="00715930" w:rsidRPr="009914A0">
        <w:rPr>
          <w:rFonts w:ascii="Times New Roman" w:hAnsi="Times New Roman" w:cs="Times New Roman"/>
          <w:sz w:val="26"/>
          <w:szCs w:val="26"/>
        </w:rPr>
        <w:t xml:space="preserve">7–11 </w:t>
      </w:r>
      <w:r w:rsidR="00715930">
        <w:rPr>
          <w:rFonts w:ascii="Times New Roman" w:hAnsi="Times New Roman" w:cs="Times New Roman"/>
          <w:sz w:val="26"/>
          <w:szCs w:val="26"/>
        </w:rPr>
        <w:t>and</w:t>
      </w:r>
      <w:r w:rsidR="00715930" w:rsidRPr="009914A0">
        <w:rPr>
          <w:rFonts w:ascii="Times New Roman" w:hAnsi="Times New Roman" w:cs="Times New Roman"/>
          <w:sz w:val="26"/>
          <w:szCs w:val="26"/>
        </w:rPr>
        <w:t xml:space="preserve"> 12–15</w:t>
      </w:r>
      <w:r w:rsidR="00BB7D25">
        <w:rPr>
          <w:rFonts w:ascii="Times New Roman" w:hAnsi="Times New Roman" w:cs="Times New Roman"/>
          <w:sz w:val="26"/>
          <w:szCs w:val="26"/>
        </w:rPr>
        <w:t>-</w:t>
      </w:r>
      <w:r w:rsidR="00715930">
        <w:rPr>
          <w:rFonts w:ascii="Times New Roman" w:hAnsi="Times New Roman" w:cs="Times New Roman"/>
          <w:sz w:val="26"/>
          <w:szCs w:val="26"/>
        </w:rPr>
        <w:t>years old</w:t>
      </w:r>
      <w:r w:rsidR="00BB7D25">
        <w:rPr>
          <w:rFonts w:ascii="Times New Roman" w:hAnsi="Times New Roman" w:cs="Times New Roman"/>
          <w:sz w:val="26"/>
          <w:szCs w:val="26"/>
        </w:rPr>
        <w:t>)</w:t>
      </w:r>
      <w:r w:rsidR="00715930">
        <w:rPr>
          <w:rFonts w:ascii="Times New Roman" w:hAnsi="Times New Roman" w:cs="Times New Roman"/>
          <w:sz w:val="26"/>
          <w:szCs w:val="26"/>
        </w:rPr>
        <w:t xml:space="preserve"> </w:t>
      </w:r>
      <w:r w:rsidR="006D154D">
        <w:rPr>
          <w:rFonts w:ascii="Times New Roman" w:hAnsi="Times New Roman" w:cs="Times New Roman"/>
          <w:sz w:val="26"/>
          <w:szCs w:val="26"/>
        </w:rPr>
        <w:t xml:space="preserve">were more likely to experience </w:t>
      </w:r>
      <w:r w:rsidR="00715930">
        <w:rPr>
          <w:rFonts w:ascii="Times New Roman" w:hAnsi="Times New Roman" w:cs="Times New Roman"/>
          <w:sz w:val="26"/>
          <w:szCs w:val="26"/>
        </w:rPr>
        <w:t xml:space="preserve">violence at school from other children, while in public </w:t>
      </w:r>
      <w:r w:rsidR="00B51F1D">
        <w:rPr>
          <w:rFonts w:ascii="Times New Roman" w:hAnsi="Times New Roman" w:cs="Times New Roman"/>
          <w:sz w:val="26"/>
          <w:szCs w:val="26"/>
        </w:rPr>
        <w:t>settings</w:t>
      </w:r>
      <w:r w:rsidR="00715930">
        <w:rPr>
          <w:rFonts w:ascii="Times New Roman" w:hAnsi="Times New Roman" w:cs="Times New Roman"/>
          <w:sz w:val="26"/>
          <w:szCs w:val="26"/>
        </w:rPr>
        <w:t xml:space="preserve"> </w:t>
      </w:r>
      <w:r w:rsidR="006D154D">
        <w:rPr>
          <w:rFonts w:ascii="Times New Roman" w:hAnsi="Times New Roman" w:cs="Times New Roman"/>
          <w:sz w:val="26"/>
          <w:szCs w:val="26"/>
        </w:rPr>
        <w:t>it was children in the 16–17-years-</w:t>
      </w:r>
      <w:r w:rsidR="00715930">
        <w:rPr>
          <w:rFonts w:ascii="Times New Roman" w:hAnsi="Times New Roman" w:cs="Times New Roman"/>
          <w:sz w:val="26"/>
          <w:szCs w:val="26"/>
        </w:rPr>
        <w:t xml:space="preserve">old </w:t>
      </w:r>
      <w:r w:rsidR="006D154D">
        <w:rPr>
          <w:rFonts w:ascii="Times New Roman" w:hAnsi="Times New Roman" w:cs="Times New Roman"/>
          <w:sz w:val="26"/>
          <w:szCs w:val="26"/>
        </w:rPr>
        <w:t xml:space="preserve">group who were more likely to be victimised </w:t>
      </w:r>
      <w:r w:rsidR="00715930">
        <w:rPr>
          <w:rFonts w:ascii="Times New Roman" w:hAnsi="Times New Roman" w:cs="Times New Roman"/>
          <w:sz w:val="26"/>
          <w:szCs w:val="26"/>
        </w:rPr>
        <w:t>than younger ones</w:t>
      </w:r>
      <w:r w:rsidR="006D154D">
        <w:rPr>
          <w:rFonts w:ascii="Times New Roman" w:hAnsi="Times New Roman" w:cs="Times New Roman"/>
          <w:sz w:val="26"/>
          <w:szCs w:val="26"/>
        </w:rPr>
        <w:t>,</w:t>
      </w:r>
      <w:r w:rsidR="00715930">
        <w:rPr>
          <w:rFonts w:ascii="Times New Roman" w:hAnsi="Times New Roman" w:cs="Times New Roman"/>
          <w:sz w:val="26"/>
          <w:szCs w:val="26"/>
        </w:rPr>
        <w:t xml:space="preserve"> with no difference </w:t>
      </w:r>
      <w:r w:rsidR="006D154D">
        <w:rPr>
          <w:rFonts w:ascii="Times New Roman" w:hAnsi="Times New Roman" w:cs="Times New Roman"/>
          <w:sz w:val="26"/>
          <w:szCs w:val="26"/>
        </w:rPr>
        <w:t>as to the perpetrator</w:t>
      </w:r>
      <w:r w:rsidR="00715930">
        <w:rPr>
          <w:rFonts w:ascii="Times New Roman" w:hAnsi="Times New Roman" w:cs="Times New Roman"/>
          <w:sz w:val="26"/>
          <w:szCs w:val="26"/>
        </w:rPr>
        <w:t xml:space="preserve">. </w:t>
      </w:r>
    </w:p>
    <w:p w14:paraId="3280C016" w14:textId="77777777" w:rsidR="00715930" w:rsidRPr="009914A0" w:rsidRDefault="00715930" w:rsidP="00086B19">
      <w:pPr>
        <w:jc w:val="both"/>
        <w:rPr>
          <w:rFonts w:ascii="Times New Roman" w:hAnsi="Times New Roman" w:cs="Times New Roman"/>
          <w:sz w:val="26"/>
          <w:szCs w:val="26"/>
        </w:rPr>
      </w:pPr>
    </w:p>
    <w:p w14:paraId="72038F96" w14:textId="06033146" w:rsidR="00AE44A9" w:rsidRPr="009914A0" w:rsidRDefault="00FC74B3" w:rsidP="00086B19">
      <w:pPr>
        <w:jc w:val="both"/>
        <w:rPr>
          <w:rFonts w:ascii="Times New Roman" w:hAnsi="Times New Roman" w:cs="Times New Roman"/>
          <w:sz w:val="26"/>
          <w:szCs w:val="26"/>
        </w:rPr>
      </w:pPr>
      <w:r>
        <w:rPr>
          <w:rFonts w:ascii="Times New Roman" w:hAnsi="Times New Roman" w:cs="Times New Roman"/>
          <w:b/>
          <w:sz w:val="26"/>
          <w:szCs w:val="26"/>
        </w:rPr>
        <w:t xml:space="preserve">Table </w:t>
      </w:r>
      <w:r w:rsidR="00AE44A9">
        <w:rPr>
          <w:rFonts w:ascii="Times New Roman" w:hAnsi="Times New Roman" w:cs="Times New Roman"/>
          <w:b/>
          <w:sz w:val="26"/>
          <w:szCs w:val="26"/>
        </w:rPr>
        <w:t>5</w:t>
      </w:r>
      <w:r w:rsidR="00AE44A9" w:rsidRPr="009914A0">
        <w:rPr>
          <w:rFonts w:ascii="Times New Roman" w:hAnsi="Times New Roman" w:cs="Times New Roman"/>
          <w:b/>
          <w:sz w:val="26"/>
          <w:szCs w:val="26"/>
        </w:rPr>
        <w:t>.</w:t>
      </w:r>
      <w:r w:rsidR="00AE44A9" w:rsidRPr="009914A0">
        <w:rPr>
          <w:rFonts w:ascii="Times New Roman" w:hAnsi="Times New Roman" w:cs="Times New Roman"/>
          <w:sz w:val="26"/>
          <w:szCs w:val="26"/>
        </w:rPr>
        <w:t xml:space="preserve"> </w:t>
      </w:r>
      <w:r w:rsidR="00B51F1D">
        <w:rPr>
          <w:rFonts w:ascii="Times New Roman" w:hAnsi="Times New Roman" w:cs="Times New Roman"/>
          <w:sz w:val="26"/>
          <w:szCs w:val="26"/>
        </w:rPr>
        <w:t>Incidence</w:t>
      </w:r>
      <w:r w:rsidR="005A3896">
        <w:rPr>
          <w:rFonts w:ascii="Times New Roman" w:hAnsi="Times New Roman" w:cs="Times New Roman"/>
          <w:sz w:val="26"/>
          <w:szCs w:val="26"/>
        </w:rPr>
        <w:t xml:space="preserve"> of violence by location, perpetrator and sex of the victim </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715"/>
        <w:gridCol w:w="879"/>
        <w:gridCol w:w="851"/>
        <w:gridCol w:w="992"/>
        <w:gridCol w:w="851"/>
        <w:gridCol w:w="992"/>
        <w:gridCol w:w="753"/>
      </w:tblGrid>
      <w:tr w:rsidR="00AE44A9" w:rsidRPr="009914A0" w14:paraId="5737E36D" w14:textId="77777777" w:rsidTr="00CB3376">
        <w:tc>
          <w:tcPr>
            <w:tcW w:w="1483" w:type="dxa"/>
            <w:vMerge w:val="restart"/>
            <w:shd w:val="clear" w:color="auto" w:fill="auto"/>
          </w:tcPr>
          <w:p w14:paraId="0DA87318" w14:textId="485D9C1A"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Perpetrator</w:t>
            </w:r>
          </w:p>
        </w:tc>
        <w:tc>
          <w:tcPr>
            <w:tcW w:w="1715" w:type="dxa"/>
            <w:vMerge w:val="restart"/>
            <w:shd w:val="clear" w:color="auto" w:fill="auto"/>
          </w:tcPr>
          <w:p w14:paraId="12540E1A" w14:textId="078CD1E5" w:rsidR="00AE44A9"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Setting</w:t>
            </w:r>
          </w:p>
        </w:tc>
        <w:tc>
          <w:tcPr>
            <w:tcW w:w="1730" w:type="dxa"/>
            <w:gridSpan w:val="2"/>
            <w:shd w:val="clear" w:color="auto" w:fill="auto"/>
          </w:tcPr>
          <w:p w14:paraId="3DADBFA1" w14:textId="2A4120ED"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Boys</w:t>
            </w:r>
          </w:p>
        </w:tc>
        <w:tc>
          <w:tcPr>
            <w:tcW w:w="1843" w:type="dxa"/>
            <w:gridSpan w:val="2"/>
            <w:shd w:val="clear" w:color="auto" w:fill="auto"/>
          </w:tcPr>
          <w:p w14:paraId="4D9D6891" w14:textId="47DD59B1"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Girls</w:t>
            </w:r>
          </w:p>
        </w:tc>
        <w:tc>
          <w:tcPr>
            <w:tcW w:w="1745" w:type="dxa"/>
            <w:gridSpan w:val="2"/>
            <w:shd w:val="clear" w:color="auto" w:fill="auto"/>
          </w:tcPr>
          <w:p w14:paraId="2AC15DCA" w14:textId="0F8D32D7"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Total</w:t>
            </w:r>
          </w:p>
        </w:tc>
      </w:tr>
      <w:tr w:rsidR="00E36691" w:rsidRPr="009914A0" w14:paraId="5C2D4973" w14:textId="77777777" w:rsidTr="00CB3376">
        <w:tc>
          <w:tcPr>
            <w:tcW w:w="1483" w:type="dxa"/>
            <w:vMerge/>
            <w:shd w:val="clear" w:color="auto" w:fill="auto"/>
          </w:tcPr>
          <w:p w14:paraId="161CACA9" w14:textId="77777777" w:rsidR="00E36691" w:rsidRPr="009914A0" w:rsidRDefault="00E36691" w:rsidP="00086B19">
            <w:pPr>
              <w:jc w:val="both"/>
              <w:rPr>
                <w:rFonts w:ascii="Times New Roman" w:hAnsi="Times New Roman" w:cs="Times New Roman"/>
                <w:sz w:val="26"/>
                <w:szCs w:val="26"/>
              </w:rPr>
            </w:pPr>
          </w:p>
        </w:tc>
        <w:tc>
          <w:tcPr>
            <w:tcW w:w="1715" w:type="dxa"/>
            <w:vMerge/>
            <w:shd w:val="clear" w:color="auto" w:fill="auto"/>
          </w:tcPr>
          <w:p w14:paraId="65187DA0" w14:textId="77777777" w:rsidR="00E36691" w:rsidRPr="009914A0" w:rsidRDefault="00E36691" w:rsidP="00086B19">
            <w:pPr>
              <w:jc w:val="both"/>
              <w:rPr>
                <w:rFonts w:ascii="Times New Roman" w:hAnsi="Times New Roman" w:cs="Times New Roman"/>
                <w:sz w:val="26"/>
                <w:szCs w:val="26"/>
              </w:rPr>
            </w:pPr>
          </w:p>
        </w:tc>
        <w:tc>
          <w:tcPr>
            <w:tcW w:w="879" w:type="dxa"/>
            <w:shd w:val="clear" w:color="auto" w:fill="auto"/>
          </w:tcPr>
          <w:p w14:paraId="77983FBC" w14:textId="1B76D071"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cases</w:t>
            </w:r>
          </w:p>
        </w:tc>
        <w:tc>
          <w:tcPr>
            <w:tcW w:w="851" w:type="dxa"/>
            <w:shd w:val="clear" w:color="auto" w:fill="auto"/>
          </w:tcPr>
          <w:p w14:paraId="26D1FC9E" w14:textId="40FE05C7"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w:t>
            </w:r>
          </w:p>
        </w:tc>
        <w:tc>
          <w:tcPr>
            <w:tcW w:w="992" w:type="dxa"/>
            <w:shd w:val="clear" w:color="auto" w:fill="auto"/>
          </w:tcPr>
          <w:p w14:paraId="60D513D6" w14:textId="2C0EAA2A"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cases</w:t>
            </w:r>
          </w:p>
        </w:tc>
        <w:tc>
          <w:tcPr>
            <w:tcW w:w="851" w:type="dxa"/>
            <w:shd w:val="clear" w:color="auto" w:fill="auto"/>
          </w:tcPr>
          <w:p w14:paraId="6966DBCC" w14:textId="05134F1A"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w:t>
            </w:r>
          </w:p>
        </w:tc>
        <w:tc>
          <w:tcPr>
            <w:tcW w:w="992" w:type="dxa"/>
            <w:shd w:val="clear" w:color="auto" w:fill="auto"/>
          </w:tcPr>
          <w:p w14:paraId="2A0AFFE5" w14:textId="1329E698"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cases</w:t>
            </w:r>
          </w:p>
        </w:tc>
        <w:tc>
          <w:tcPr>
            <w:tcW w:w="753" w:type="dxa"/>
            <w:shd w:val="clear" w:color="auto" w:fill="auto"/>
          </w:tcPr>
          <w:p w14:paraId="0307C56B" w14:textId="504A814B" w:rsidR="00E36691" w:rsidRPr="009914A0" w:rsidRDefault="00E36691" w:rsidP="00086B19">
            <w:pPr>
              <w:jc w:val="both"/>
              <w:rPr>
                <w:rFonts w:ascii="Times New Roman" w:hAnsi="Times New Roman" w:cs="Times New Roman"/>
                <w:sz w:val="26"/>
                <w:szCs w:val="26"/>
              </w:rPr>
            </w:pPr>
            <w:r>
              <w:rPr>
                <w:rFonts w:ascii="Times New Roman" w:hAnsi="Times New Roman" w:cs="Times New Roman"/>
                <w:sz w:val="26"/>
                <w:szCs w:val="26"/>
              </w:rPr>
              <w:t>%</w:t>
            </w:r>
          </w:p>
        </w:tc>
      </w:tr>
      <w:tr w:rsidR="00AE44A9" w:rsidRPr="009914A0" w14:paraId="77E3C7CD" w14:textId="77777777" w:rsidTr="00CB3376">
        <w:tc>
          <w:tcPr>
            <w:tcW w:w="1483" w:type="dxa"/>
            <w:vMerge w:val="restart"/>
            <w:shd w:val="clear" w:color="auto" w:fill="auto"/>
          </w:tcPr>
          <w:p w14:paraId="5067A7BB" w14:textId="3EF058A8"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Children</w:t>
            </w:r>
          </w:p>
        </w:tc>
        <w:tc>
          <w:tcPr>
            <w:tcW w:w="1715" w:type="dxa"/>
            <w:shd w:val="clear" w:color="auto" w:fill="auto"/>
          </w:tcPr>
          <w:p w14:paraId="339A9171" w14:textId="52E6CA56" w:rsidR="00AE44A9"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home</w:t>
            </w:r>
          </w:p>
        </w:tc>
        <w:tc>
          <w:tcPr>
            <w:tcW w:w="879" w:type="dxa"/>
            <w:shd w:val="clear" w:color="auto" w:fill="auto"/>
          </w:tcPr>
          <w:p w14:paraId="4BCA7417"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46</w:t>
            </w:r>
          </w:p>
        </w:tc>
        <w:tc>
          <w:tcPr>
            <w:tcW w:w="851" w:type="dxa"/>
            <w:shd w:val="clear" w:color="auto" w:fill="auto"/>
          </w:tcPr>
          <w:p w14:paraId="30D4809B" w14:textId="73792A02"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14</w:t>
            </w:r>
            <w:r w:rsidR="00FC74B3">
              <w:rPr>
                <w:rFonts w:ascii="Times New Roman" w:hAnsi="Times New Roman" w:cs="Times New Roman"/>
                <w:sz w:val="26"/>
                <w:szCs w:val="26"/>
              </w:rPr>
              <w:t>.</w:t>
            </w:r>
            <w:r w:rsidRPr="009914A0">
              <w:rPr>
                <w:rFonts w:ascii="Times New Roman" w:hAnsi="Times New Roman" w:cs="Times New Roman"/>
                <w:sz w:val="26"/>
                <w:szCs w:val="26"/>
              </w:rPr>
              <w:t>1</w:t>
            </w:r>
          </w:p>
        </w:tc>
        <w:tc>
          <w:tcPr>
            <w:tcW w:w="992" w:type="dxa"/>
            <w:shd w:val="clear" w:color="auto" w:fill="auto"/>
          </w:tcPr>
          <w:p w14:paraId="63568383"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34</w:t>
            </w:r>
          </w:p>
        </w:tc>
        <w:tc>
          <w:tcPr>
            <w:tcW w:w="851" w:type="dxa"/>
            <w:shd w:val="clear" w:color="auto" w:fill="auto"/>
          </w:tcPr>
          <w:p w14:paraId="09002431" w14:textId="3F1B8496"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20</w:t>
            </w:r>
            <w:r w:rsidR="00FC74B3">
              <w:rPr>
                <w:rFonts w:ascii="Times New Roman" w:hAnsi="Times New Roman" w:cs="Times New Roman"/>
                <w:sz w:val="26"/>
                <w:szCs w:val="26"/>
              </w:rPr>
              <w:t>.</w:t>
            </w:r>
            <w:r w:rsidRPr="009914A0">
              <w:rPr>
                <w:rFonts w:ascii="Times New Roman" w:hAnsi="Times New Roman" w:cs="Times New Roman"/>
                <w:sz w:val="26"/>
                <w:szCs w:val="26"/>
              </w:rPr>
              <w:t>5</w:t>
            </w:r>
          </w:p>
        </w:tc>
        <w:tc>
          <w:tcPr>
            <w:tcW w:w="992" w:type="dxa"/>
            <w:shd w:val="clear" w:color="auto" w:fill="auto"/>
          </w:tcPr>
          <w:p w14:paraId="657918FB"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80</w:t>
            </w:r>
          </w:p>
        </w:tc>
        <w:tc>
          <w:tcPr>
            <w:tcW w:w="753" w:type="dxa"/>
            <w:shd w:val="clear" w:color="auto" w:fill="auto"/>
          </w:tcPr>
          <w:p w14:paraId="71C04353" w14:textId="0BA15725"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16</w:t>
            </w:r>
            <w:r w:rsidR="00FC74B3">
              <w:rPr>
                <w:rFonts w:ascii="Times New Roman" w:hAnsi="Times New Roman" w:cs="Times New Roman"/>
                <w:sz w:val="26"/>
                <w:szCs w:val="26"/>
              </w:rPr>
              <w:t>.</w:t>
            </w:r>
            <w:r w:rsidRPr="009914A0">
              <w:rPr>
                <w:rFonts w:ascii="Times New Roman" w:hAnsi="Times New Roman" w:cs="Times New Roman"/>
                <w:sz w:val="26"/>
                <w:szCs w:val="26"/>
              </w:rPr>
              <w:t>2</w:t>
            </w:r>
          </w:p>
        </w:tc>
      </w:tr>
      <w:tr w:rsidR="00AE44A9" w:rsidRPr="009914A0" w14:paraId="0485D1D7" w14:textId="77777777" w:rsidTr="00CB3376">
        <w:tc>
          <w:tcPr>
            <w:tcW w:w="1483" w:type="dxa"/>
            <w:vMerge/>
            <w:shd w:val="clear" w:color="auto" w:fill="auto"/>
          </w:tcPr>
          <w:p w14:paraId="7874FF07" w14:textId="77777777" w:rsidR="00AE44A9" w:rsidRPr="009914A0" w:rsidRDefault="00AE44A9" w:rsidP="00086B19">
            <w:pPr>
              <w:jc w:val="both"/>
              <w:rPr>
                <w:rFonts w:ascii="Times New Roman" w:hAnsi="Times New Roman" w:cs="Times New Roman"/>
                <w:sz w:val="26"/>
                <w:szCs w:val="26"/>
              </w:rPr>
            </w:pPr>
          </w:p>
        </w:tc>
        <w:tc>
          <w:tcPr>
            <w:tcW w:w="1715" w:type="dxa"/>
            <w:shd w:val="clear" w:color="auto" w:fill="auto"/>
          </w:tcPr>
          <w:p w14:paraId="3B689D9D" w14:textId="64222CE3" w:rsidR="00AE44A9"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school</w:t>
            </w:r>
          </w:p>
        </w:tc>
        <w:tc>
          <w:tcPr>
            <w:tcW w:w="879" w:type="dxa"/>
            <w:shd w:val="clear" w:color="auto" w:fill="auto"/>
          </w:tcPr>
          <w:p w14:paraId="3773636E"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251</w:t>
            </w:r>
          </w:p>
        </w:tc>
        <w:tc>
          <w:tcPr>
            <w:tcW w:w="851" w:type="dxa"/>
            <w:shd w:val="clear" w:color="auto" w:fill="auto"/>
          </w:tcPr>
          <w:p w14:paraId="60BA532B" w14:textId="25E0EE66"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76</w:t>
            </w:r>
            <w:r w:rsidR="00FC74B3">
              <w:rPr>
                <w:rFonts w:ascii="Times New Roman" w:hAnsi="Times New Roman" w:cs="Times New Roman"/>
                <w:sz w:val="26"/>
                <w:szCs w:val="26"/>
              </w:rPr>
              <w:t>.</w:t>
            </w:r>
            <w:r w:rsidRPr="009914A0">
              <w:rPr>
                <w:rFonts w:ascii="Times New Roman" w:hAnsi="Times New Roman" w:cs="Times New Roman"/>
                <w:sz w:val="26"/>
                <w:szCs w:val="26"/>
              </w:rPr>
              <w:t>8</w:t>
            </w:r>
          </w:p>
        </w:tc>
        <w:tc>
          <w:tcPr>
            <w:tcW w:w="992" w:type="dxa"/>
            <w:shd w:val="clear" w:color="auto" w:fill="auto"/>
          </w:tcPr>
          <w:p w14:paraId="67157B26"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97</w:t>
            </w:r>
          </w:p>
        </w:tc>
        <w:tc>
          <w:tcPr>
            <w:tcW w:w="851" w:type="dxa"/>
            <w:shd w:val="clear" w:color="auto" w:fill="auto"/>
          </w:tcPr>
          <w:p w14:paraId="3E225B8A" w14:textId="4A0BC07F"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58</w:t>
            </w:r>
            <w:r w:rsidR="00FC74B3">
              <w:rPr>
                <w:rFonts w:ascii="Times New Roman" w:hAnsi="Times New Roman" w:cs="Times New Roman"/>
                <w:sz w:val="26"/>
                <w:szCs w:val="26"/>
              </w:rPr>
              <w:t>.</w:t>
            </w:r>
            <w:r w:rsidRPr="009914A0">
              <w:rPr>
                <w:rFonts w:ascii="Times New Roman" w:hAnsi="Times New Roman" w:cs="Times New Roman"/>
                <w:sz w:val="26"/>
                <w:szCs w:val="26"/>
              </w:rPr>
              <w:t>4*</w:t>
            </w:r>
          </w:p>
        </w:tc>
        <w:tc>
          <w:tcPr>
            <w:tcW w:w="992" w:type="dxa"/>
            <w:shd w:val="clear" w:color="auto" w:fill="auto"/>
          </w:tcPr>
          <w:p w14:paraId="471E84D7"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348</w:t>
            </w:r>
          </w:p>
        </w:tc>
        <w:tc>
          <w:tcPr>
            <w:tcW w:w="753" w:type="dxa"/>
            <w:shd w:val="clear" w:color="auto" w:fill="auto"/>
          </w:tcPr>
          <w:p w14:paraId="78DAFF6C" w14:textId="4E431A2A"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70</w:t>
            </w:r>
            <w:r w:rsidR="00FC74B3">
              <w:rPr>
                <w:rFonts w:ascii="Times New Roman" w:hAnsi="Times New Roman" w:cs="Times New Roman"/>
                <w:sz w:val="26"/>
                <w:szCs w:val="26"/>
              </w:rPr>
              <w:t>.</w:t>
            </w:r>
            <w:r w:rsidRPr="009914A0">
              <w:rPr>
                <w:rFonts w:ascii="Times New Roman" w:hAnsi="Times New Roman" w:cs="Times New Roman"/>
                <w:sz w:val="26"/>
                <w:szCs w:val="26"/>
              </w:rPr>
              <w:t>6</w:t>
            </w:r>
          </w:p>
        </w:tc>
      </w:tr>
      <w:tr w:rsidR="00AE44A9" w:rsidRPr="009914A0" w14:paraId="730A81D5" w14:textId="77777777" w:rsidTr="00CB3376">
        <w:tc>
          <w:tcPr>
            <w:tcW w:w="1483" w:type="dxa"/>
            <w:vMerge/>
            <w:shd w:val="clear" w:color="auto" w:fill="auto"/>
          </w:tcPr>
          <w:p w14:paraId="1CCFE579" w14:textId="77777777" w:rsidR="00AE44A9" w:rsidRPr="009914A0" w:rsidRDefault="00AE44A9" w:rsidP="00086B19">
            <w:pPr>
              <w:jc w:val="both"/>
              <w:rPr>
                <w:rFonts w:ascii="Times New Roman" w:hAnsi="Times New Roman" w:cs="Times New Roman"/>
                <w:sz w:val="26"/>
                <w:szCs w:val="26"/>
              </w:rPr>
            </w:pPr>
          </w:p>
        </w:tc>
        <w:tc>
          <w:tcPr>
            <w:tcW w:w="1715" w:type="dxa"/>
            <w:shd w:val="clear" w:color="auto" w:fill="auto"/>
          </w:tcPr>
          <w:p w14:paraId="6EA3078E" w14:textId="3B34CFB0"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public</w:t>
            </w:r>
          </w:p>
        </w:tc>
        <w:tc>
          <w:tcPr>
            <w:tcW w:w="879" w:type="dxa"/>
            <w:shd w:val="clear" w:color="auto" w:fill="auto"/>
          </w:tcPr>
          <w:p w14:paraId="7F65C00D"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30</w:t>
            </w:r>
          </w:p>
        </w:tc>
        <w:tc>
          <w:tcPr>
            <w:tcW w:w="851" w:type="dxa"/>
            <w:shd w:val="clear" w:color="auto" w:fill="auto"/>
          </w:tcPr>
          <w:p w14:paraId="7D85C175" w14:textId="002641FB"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9</w:t>
            </w:r>
            <w:r w:rsidR="00FC74B3">
              <w:rPr>
                <w:rFonts w:ascii="Times New Roman" w:hAnsi="Times New Roman" w:cs="Times New Roman"/>
                <w:sz w:val="26"/>
                <w:szCs w:val="26"/>
              </w:rPr>
              <w:t>.</w:t>
            </w:r>
            <w:r w:rsidRPr="009914A0">
              <w:rPr>
                <w:rFonts w:ascii="Times New Roman" w:hAnsi="Times New Roman" w:cs="Times New Roman"/>
                <w:sz w:val="26"/>
                <w:szCs w:val="26"/>
              </w:rPr>
              <w:t>2</w:t>
            </w:r>
          </w:p>
        </w:tc>
        <w:tc>
          <w:tcPr>
            <w:tcW w:w="992" w:type="dxa"/>
            <w:shd w:val="clear" w:color="auto" w:fill="auto"/>
          </w:tcPr>
          <w:p w14:paraId="0F5BA6C2"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35</w:t>
            </w:r>
          </w:p>
        </w:tc>
        <w:tc>
          <w:tcPr>
            <w:tcW w:w="851" w:type="dxa"/>
            <w:shd w:val="clear" w:color="auto" w:fill="auto"/>
          </w:tcPr>
          <w:p w14:paraId="4A1920B1" w14:textId="429C74AE"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21</w:t>
            </w:r>
            <w:r w:rsidR="00FC74B3">
              <w:rPr>
                <w:rFonts w:ascii="Times New Roman" w:hAnsi="Times New Roman" w:cs="Times New Roman"/>
                <w:sz w:val="26"/>
                <w:szCs w:val="26"/>
              </w:rPr>
              <w:t>.</w:t>
            </w:r>
            <w:r w:rsidRPr="009914A0">
              <w:rPr>
                <w:rFonts w:ascii="Times New Roman" w:hAnsi="Times New Roman" w:cs="Times New Roman"/>
                <w:sz w:val="26"/>
                <w:szCs w:val="26"/>
              </w:rPr>
              <w:t>1*</w:t>
            </w:r>
          </w:p>
        </w:tc>
        <w:tc>
          <w:tcPr>
            <w:tcW w:w="992" w:type="dxa"/>
            <w:shd w:val="clear" w:color="auto" w:fill="auto"/>
          </w:tcPr>
          <w:p w14:paraId="4107F354"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65</w:t>
            </w:r>
          </w:p>
        </w:tc>
        <w:tc>
          <w:tcPr>
            <w:tcW w:w="753" w:type="dxa"/>
            <w:shd w:val="clear" w:color="auto" w:fill="auto"/>
          </w:tcPr>
          <w:p w14:paraId="690EACDD" w14:textId="2A0B7B46"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13</w:t>
            </w:r>
            <w:r w:rsidR="00FC74B3">
              <w:rPr>
                <w:rFonts w:ascii="Times New Roman" w:hAnsi="Times New Roman" w:cs="Times New Roman"/>
                <w:sz w:val="26"/>
                <w:szCs w:val="26"/>
              </w:rPr>
              <w:t>.</w:t>
            </w:r>
            <w:r w:rsidRPr="009914A0">
              <w:rPr>
                <w:rFonts w:ascii="Times New Roman" w:hAnsi="Times New Roman" w:cs="Times New Roman"/>
                <w:sz w:val="26"/>
                <w:szCs w:val="26"/>
              </w:rPr>
              <w:t>2</w:t>
            </w:r>
          </w:p>
        </w:tc>
      </w:tr>
      <w:tr w:rsidR="005A3896" w:rsidRPr="009914A0" w14:paraId="7535E348" w14:textId="77777777" w:rsidTr="00CB3376">
        <w:tc>
          <w:tcPr>
            <w:tcW w:w="1483" w:type="dxa"/>
            <w:vMerge w:val="restart"/>
            <w:shd w:val="clear" w:color="auto" w:fill="auto"/>
          </w:tcPr>
          <w:p w14:paraId="7523C9A1" w14:textId="1FFA0969" w:rsidR="005A3896"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Adults</w:t>
            </w:r>
          </w:p>
        </w:tc>
        <w:tc>
          <w:tcPr>
            <w:tcW w:w="1715" w:type="dxa"/>
            <w:shd w:val="clear" w:color="auto" w:fill="auto"/>
          </w:tcPr>
          <w:p w14:paraId="78FB0C10" w14:textId="54CCF1C9" w:rsidR="005A3896"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home</w:t>
            </w:r>
          </w:p>
        </w:tc>
        <w:tc>
          <w:tcPr>
            <w:tcW w:w="879" w:type="dxa"/>
            <w:shd w:val="clear" w:color="auto" w:fill="auto"/>
          </w:tcPr>
          <w:p w14:paraId="520AB547"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36</w:t>
            </w:r>
          </w:p>
        </w:tc>
        <w:tc>
          <w:tcPr>
            <w:tcW w:w="851" w:type="dxa"/>
            <w:shd w:val="clear" w:color="auto" w:fill="auto"/>
          </w:tcPr>
          <w:p w14:paraId="7FD93B2F" w14:textId="0B353454"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65</w:t>
            </w:r>
            <w:r w:rsidR="00FC74B3">
              <w:rPr>
                <w:rFonts w:ascii="Times New Roman" w:hAnsi="Times New Roman" w:cs="Times New Roman"/>
                <w:sz w:val="26"/>
                <w:szCs w:val="26"/>
              </w:rPr>
              <w:t>.</w:t>
            </w:r>
            <w:r w:rsidRPr="009914A0">
              <w:rPr>
                <w:rFonts w:ascii="Times New Roman" w:hAnsi="Times New Roman" w:cs="Times New Roman"/>
                <w:sz w:val="26"/>
                <w:szCs w:val="26"/>
              </w:rPr>
              <w:t>5</w:t>
            </w:r>
          </w:p>
        </w:tc>
        <w:tc>
          <w:tcPr>
            <w:tcW w:w="992" w:type="dxa"/>
            <w:shd w:val="clear" w:color="auto" w:fill="auto"/>
          </w:tcPr>
          <w:p w14:paraId="4BC06479"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55</w:t>
            </w:r>
          </w:p>
        </w:tc>
        <w:tc>
          <w:tcPr>
            <w:tcW w:w="851" w:type="dxa"/>
            <w:shd w:val="clear" w:color="auto" w:fill="auto"/>
          </w:tcPr>
          <w:p w14:paraId="2EDB4D1A" w14:textId="19FE6FD8"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91</w:t>
            </w:r>
            <w:r w:rsidR="00FC74B3">
              <w:rPr>
                <w:rFonts w:ascii="Times New Roman" w:hAnsi="Times New Roman" w:cs="Times New Roman"/>
                <w:sz w:val="26"/>
                <w:szCs w:val="26"/>
              </w:rPr>
              <w:t>.</w:t>
            </w:r>
            <w:r w:rsidRPr="009914A0">
              <w:rPr>
                <w:rFonts w:ascii="Times New Roman" w:hAnsi="Times New Roman" w:cs="Times New Roman"/>
                <w:sz w:val="26"/>
                <w:szCs w:val="26"/>
              </w:rPr>
              <w:t>7*</w:t>
            </w:r>
          </w:p>
        </w:tc>
        <w:tc>
          <w:tcPr>
            <w:tcW w:w="992" w:type="dxa"/>
            <w:shd w:val="clear" w:color="auto" w:fill="auto"/>
          </w:tcPr>
          <w:p w14:paraId="2E299B70"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91</w:t>
            </w:r>
          </w:p>
        </w:tc>
        <w:tc>
          <w:tcPr>
            <w:tcW w:w="753" w:type="dxa"/>
            <w:shd w:val="clear" w:color="auto" w:fill="auto"/>
          </w:tcPr>
          <w:p w14:paraId="0D3CEBFC" w14:textId="2AA1DE80"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79</w:t>
            </w:r>
            <w:r w:rsidR="00FC74B3">
              <w:rPr>
                <w:rFonts w:ascii="Times New Roman" w:hAnsi="Times New Roman" w:cs="Times New Roman"/>
                <w:sz w:val="26"/>
                <w:szCs w:val="26"/>
              </w:rPr>
              <w:t>.</w:t>
            </w:r>
            <w:r w:rsidRPr="009914A0">
              <w:rPr>
                <w:rFonts w:ascii="Times New Roman" w:hAnsi="Times New Roman" w:cs="Times New Roman"/>
                <w:sz w:val="26"/>
                <w:szCs w:val="26"/>
              </w:rPr>
              <w:t>1</w:t>
            </w:r>
          </w:p>
        </w:tc>
      </w:tr>
      <w:tr w:rsidR="005A3896" w:rsidRPr="009914A0" w14:paraId="718EBC6F" w14:textId="77777777" w:rsidTr="00CB3376">
        <w:tc>
          <w:tcPr>
            <w:tcW w:w="1483" w:type="dxa"/>
            <w:vMerge/>
            <w:shd w:val="clear" w:color="auto" w:fill="auto"/>
          </w:tcPr>
          <w:p w14:paraId="2F5D3EF6" w14:textId="77777777" w:rsidR="005A3896" w:rsidRPr="009914A0" w:rsidRDefault="005A3896" w:rsidP="00086B19">
            <w:pPr>
              <w:jc w:val="both"/>
              <w:rPr>
                <w:rFonts w:ascii="Times New Roman" w:hAnsi="Times New Roman" w:cs="Times New Roman"/>
                <w:sz w:val="26"/>
                <w:szCs w:val="26"/>
              </w:rPr>
            </w:pPr>
          </w:p>
        </w:tc>
        <w:tc>
          <w:tcPr>
            <w:tcW w:w="1715" w:type="dxa"/>
            <w:shd w:val="clear" w:color="auto" w:fill="auto"/>
          </w:tcPr>
          <w:p w14:paraId="27453C4F" w14:textId="640BE316" w:rsidR="005A3896"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school</w:t>
            </w:r>
          </w:p>
        </w:tc>
        <w:tc>
          <w:tcPr>
            <w:tcW w:w="879" w:type="dxa"/>
            <w:shd w:val="clear" w:color="auto" w:fill="auto"/>
          </w:tcPr>
          <w:p w14:paraId="26276D7B"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851" w:type="dxa"/>
            <w:shd w:val="clear" w:color="auto" w:fill="auto"/>
          </w:tcPr>
          <w:p w14:paraId="519FC5CC" w14:textId="4EBAE4EC"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9</w:t>
            </w:r>
            <w:r w:rsidR="00FC74B3">
              <w:rPr>
                <w:rFonts w:ascii="Times New Roman" w:hAnsi="Times New Roman" w:cs="Times New Roman"/>
                <w:sz w:val="26"/>
                <w:szCs w:val="26"/>
              </w:rPr>
              <w:t>.</w:t>
            </w:r>
            <w:r w:rsidRPr="009914A0">
              <w:rPr>
                <w:rFonts w:ascii="Times New Roman" w:hAnsi="Times New Roman" w:cs="Times New Roman"/>
                <w:sz w:val="26"/>
                <w:szCs w:val="26"/>
              </w:rPr>
              <w:t>1</w:t>
            </w:r>
          </w:p>
        </w:tc>
        <w:tc>
          <w:tcPr>
            <w:tcW w:w="992" w:type="dxa"/>
            <w:shd w:val="clear" w:color="auto" w:fill="auto"/>
          </w:tcPr>
          <w:p w14:paraId="79741333"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851" w:type="dxa"/>
            <w:shd w:val="clear" w:color="auto" w:fill="auto"/>
          </w:tcPr>
          <w:p w14:paraId="75118189"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992" w:type="dxa"/>
            <w:shd w:val="clear" w:color="auto" w:fill="auto"/>
          </w:tcPr>
          <w:p w14:paraId="3BA36845"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753" w:type="dxa"/>
            <w:shd w:val="clear" w:color="auto" w:fill="auto"/>
          </w:tcPr>
          <w:p w14:paraId="06E3F084" w14:textId="4FA876C8"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4</w:t>
            </w:r>
            <w:r w:rsidR="00FC74B3">
              <w:rPr>
                <w:rFonts w:ascii="Times New Roman" w:hAnsi="Times New Roman" w:cs="Times New Roman"/>
                <w:sz w:val="26"/>
                <w:szCs w:val="26"/>
              </w:rPr>
              <w:t>.</w:t>
            </w:r>
            <w:r w:rsidRPr="009914A0">
              <w:rPr>
                <w:rFonts w:ascii="Times New Roman" w:hAnsi="Times New Roman" w:cs="Times New Roman"/>
                <w:sz w:val="26"/>
                <w:szCs w:val="26"/>
              </w:rPr>
              <w:t>3</w:t>
            </w:r>
          </w:p>
        </w:tc>
      </w:tr>
      <w:tr w:rsidR="005A3896" w:rsidRPr="009914A0" w14:paraId="20637348" w14:textId="77777777" w:rsidTr="00CB3376">
        <w:tc>
          <w:tcPr>
            <w:tcW w:w="1483" w:type="dxa"/>
            <w:vMerge/>
            <w:shd w:val="clear" w:color="auto" w:fill="auto"/>
          </w:tcPr>
          <w:p w14:paraId="0BDFEF48" w14:textId="77777777" w:rsidR="005A3896" w:rsidRPr="009914A0" w:rsidRDefault="005A3896" w:rsidP="00086B19">
            <w:pPr>
              <w:jc w:val="both"/>
              <w:rPr>
                <w:rFonts w:ascii="Times New Roman" w:hAnsi="Times New Roman" w:cs="Times New Roman"/>
                <w:sz w:val="26"/>
                <w:szCs w:val="26"/>
              </w:rPr>
            </w:pPr>
          </w:p>
        </w:tc>
        <w:tc>
          <w:tcPr>
            <w:tcW w:w="1715" w:type="dxa"/>
            <w:shd w:val="clear" w:color="auto" w:fill="auto"/>
          </w:tcPr>
          <w:p w14:paraId="28EB4180" w14:textId="1064AA21" w:rsidR="005A3896" w:rsidRPr="009914A0" w:rsidRDefault="00B51F1D" w:rsidP="00086B19">
            <w:pPr>
              <w:jc w:val="both"/>
              <w:rPr>
                <w:rFonts w:ascii="Times New Roman" w:hAnsi="Times New Roman" w:cs="Times New Roman"/>
                <w:sz w:val="26"/>
                <w:szCs w:val="26"/>
              </w:rPr>
            </w:pPr>
            <w:r>
              <w:rPr>
                <w:rFonts w:ascii="Times New Roman" w:hAnsi="Times New Roman" w:cs="Times New Roman"/>
                <w:sz w:val="26"/>
                <w:szCs w:val="26"/>
              </w:rPr>
              <w:t>public</w:t>
            </w:r>
          </w:p>
        </w:tc>
        <w:tc>
          <w:tcPr>
            <w:tcW w:w="879" w:type="dxa"/>
            <w:shd w:val="clear" w:color="auto" w:fill="auto"/>
          </w:tcPr>
          <w:p w14:paraId="643C82A5"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14</w:t>
            </w:r>
          </w:p>
        </w:tc>
        <w:tc>
          <w:tcPr>
            <w:tcW w:w="851" w:type="dxa"/>
            <w:shd w:val="clear" w:color="auto" w:fill="auto"/>
          </w:tcPr>
          <w:p w14:paraId="006CE829" w14:textId="13AA433A"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25</w:t>
            </w:r>
            <w:r w:rsidR="00FC74B3">
              <w:rPr>
                <w:rFonts w:ascii="Times New Roman" w:hAnsi="Times New Roman" w:cs="Times New Roman"/>
                <w:sz w:val="26"/>
                <w:szCs w:val="26"/>
              </w:rPr>
              <w:t>.</w:t>
            </w:r>
            <w:r w:rsidRPr="009914A0">
              <w:rPr>
                <w:rFonts w:ascii="Times New Roman" w:hAnsi="Times New Roman" w:cs="Times New Roman"/>
                <w:sz w:val="26"/>
                <w:szCs w:val="26"/>
              </w:rPr>
              <w:t>5</w:t>
            </w:r>
          </w:p>
        </w:tc>
        <w:tc>
          <w:tcPr>
            <w:tcW w:w="992" w:type="dxa"/>
            <w:shd w:val="clear" w:color="auto" w:fill="auto"/>
          </w:tcPr>
          <w:p w14:paraId="6D1315CE"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851" w:type="dxa"/>
            <w:shd w:val="clear" w:color="auto" w:fill="auto"/>
          </w:tcPr>
          <w:p w14:paraId="1038606C" w14:textId="40D37B4A"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8</w:t>
            </w:r>
            <w:r w:rsidR="00FC74B3">
              <w:rPr>
                <w:rFonts w:ascii="Times New Roman" w:hAnsi="Times New Roman" w:cs="Times New Roman"/>
                <w:sz w:val="26"/>
                <w:szCs w:val="26"/>
              </w:rPr>
              <w:t>.</w:t>
            </w:r>
            <w:r w:rsidRPr="009914A0">
              <w:rPr>
                <w:rFonts w:ascii="Times New Roman" w:hAnsi="Times New Roman" w:cs="Times New Roman"/>
                <w:sz w:val="26"/>
                <w:szCs w:val="26"/>
              </w:rPr>
              <w:t>3</w:t>
            </w:r>
          </w:p>
        </w:tc>
        <w:tc>
          <w:tcPr>
            <w:tcW w:w="992" w:type="dxa"/>
            <w:shd w:val="clear" w:color="auto" w:fill="auto"/>
          </w:tcPr>
          <w:p w14:paraId="5DD7D37E" w14:textId="77777777"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19</w:t>
            </w:r>
          </w:p>
        </w:tc>
        <w:tc>
          <w:tcPr>
            <w:tcW w:w="753" w:type="dxa"/>
            <w:shd w:val="clear" w:color="auto" w:fill="auto"/>
          </w:tcPr>
          <w:p w14:paraId="3BD974D2" w14:textId="4AA36CEB" w:rsidR="005A3896" w:rsidRPr="009914A0" w:rsidRDefault="005A3896" w:rsidP="00086B19">
            <w:pPr>
              <w:jc w:val="both"/>
              <w:rPr>
                <w:rFonts w:ascii="Times New Roman" w:hAnsi="Times New Roman" w:cs="Times New Roman"/>
                <w:sz w:val="26"/>
                <w:szCs w:val="26"/>
              </w:rPr>
            </w:pPr>
            <w:r w:rsidRPr="009914A0">
              <w:rPr>
                <w:rFonts w:ascii="Times New Roman" w:hAnsi="Times New Roman" w:cs="Times New Roman"/>
                <w:sz w:val="26"/>
                <w:szCs w:val="26"/>
              </w:rPr>
              <w:t>16</w:t>
            </w:r>
            <w:r w:rsidR="00FC74B3">
              <w:rPr>
                <w:rFonts w:ascii="Times New Roman" w:hAnsi="Times New Roman" w:cs="Times New Roman"/>
                <w:sz w:val="26"/>
                <w:szCs w:val="26"/>
              </w:rPr>
              <w:t>.</w:t>
            </w:r>
            <w:r w:rsidRPr="009914A0">
              <w:rPr>
                <w:rFonts w:ascii="Times New Roman" w:hAnsi="Times New Roman" w:cs="Times New Roman"/>
                <w:sz w:val="26"/>
                <w:szCs w:val="26"/>
              </w:rPr>
              <w:t>5</w:t>
            </w:r>
          </w:p>
        </w:tc>
      </w:tr>
      <w:tr w:rsidR="00AE44A9" w:rsidRPr="009914A0" w14:paraId="2AF2CADD" w14:textId="77777777" w:rsidTr="00CB3376">
        <w:tc>
          <w:tcPr>
            <w:tcW w:w="3198" w:type="dxa"/>
            <w:gridSpan w:val="2"/>
            <w:shd w:val="clear" w:color="auto" w:fill="auto"/>
          </w:tcPr>
          <w:p w14:paraId="224A6694" w14:textId="1B36236A" w:rsidR="00AE44A9" w:rsidRPr="009914A0" w:rsidRDefault="005A3896" w:rsidP="00086B19">
            <w:pPr>
              <w:jc w:val="both"/>
              <w:rPr>
                <w:rFonts w:ascii="Times New Roman" w:hAnsi="Times New Roman" w:cs="Times New Roman"/>
                <w:sz w:val="26"/>
                <w:szCs w:val="26"/>
              </w:rPr>
            </w:pPr>
            <w:r>
              <w:rPr>
                <w:rFonts w:ascii="Times New Roman" w:hAnsi="Times New Roman" w:cs="Times New Roman"/>
                <w:sz w:val="26"/>
                <w:szCs w:val="26"/>
              </w:rPr>
              <w:t>Total</w:t>
            </w:r>
          </w:p>
        </w:tc>
        <w:tc>
          <w:tcPr>
            <w:tcW w:w="879" w:type="dxa"/>
            <w:shd w:val="clear" w:color="auto" w:fill="auto"/>
          </w:tcPr>
          <w:p w14:paraId="1B4DF1F1"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382</w:t>
            </w:r>
          </w:p>
        </w:tc>
        <w:tc>
          <w:tcPr>
            <w:tcW w:w="851" w:type="dxa"/>
            <w:shd w:val="clear" w:color="auto" w:fill="auto"/>
          </w:tcPr>
          <w:p w14:paraId="18476A8B" w14:textId="77777777" w:rsidR="00AE44A9" w:rsidRPr="009914A0" w:rsidRDefault="00AE44A9" w:rsidP="00086B19">
            <w:pPr>
              <w:jc w:val="both"/>
              <w:rPr>
                <w:rFonts w:ascii="Times New Roman" w:hAnsi="Times New Roman" w:cs="Times New Roman"/>
                <w:sz w:val="26"/>
                <w:szCs w:val="26"/>
              </w:rPr>
            </w:pPr>
          </w:p>
        </w:tc>
        <w:tc>
          <w:tcPr>
            <w:tcW w:w="992" w:type="dxa"/>
            <w:shd w:val="clear" w:color="auto" w:fill="auto"/>
          </w:tcPr>
          <w:p w14:paraId="06CF0E9F"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226</w:t>
            </w:r>
          </w:p>
        </w:tc>
        <w:tc>
          <w:tcPr>
            <w:tcW w:w="851" w:type="dxa"/>
            <w:shd w:val="clear" w:color="auto" w:fill="auto"/>
          </w:tcPr>
          <w:p w14:paraId="50709F1C" w14:textId="77777777" w:rsidR="00AE44A9" w:rsidRPr="009914A0" w:rsidRDefault="00AE44A9" w:rsidP="00086B19">
            <w:pPr>
              <w:jc w:val="both"/>
              <w:rPr>
                <w:rFonts w:ascii="Times New Roman" w:hAnsi="Times New Roman" w:cs="Times New Roman"/>
                <w:sz w:val="26"/>
                <w:szCs w:val="26"/>
              </w:rPr>
            </w:pPr>
          </w:p>
        </w:tc>
        <w:tc>
          <w:tcPr>
            <w:tcW w:w="992" w:type="dxa"/>
            <w:shd w:val="clear" w:color="auto" w:fill="auto"/>
          </w:tcPr>
          <w:p w14:paraId="0B94DB9A" w14:textId="77777777" w:rsidR="00AE44A9" w:rsidRPr="009914A0" w:rsidRDefault="00AE44A9" w:rsidP="00086B19">
            <w:pPr>
              <w:jc w:val="both"/>
              <w:rPr>
                <w:rFonts w:ascii="Times New Roman" w:hAnsi="Times New Roman" w:cs="Times New Roman"/>
                <w:sz w:val="26"/>
                <w:szCs w:val="26"/>
              </w:rPr>
            </w:pPr>
            <w:r w:rsidRPr="009914A0">
              <w:rPr>
                <w:rFonts w:ascii="Times New Roman" w:hAnsi="Times New Roman" w:cs="Times New Roman"/>
                <w:sz w:val="26"/>
                <w:szCs w:val="26"/>
              </w:rPr>
              <w:t>608</w:t>
            </w:r>
          </w:p>
        </w:tc>
        <w:tc>
          <w:tcPr>
            <w:tcW w:w="753" w:type="dxa"/>
            <w:shd w:val="clear" w:color="auto" w:fill="auto"/>
          </w:tcPr>
          <w:p w14:paraId="68B96208" w14:textId="77777777" w:rsidR="00AE44A9" w:rsidRPr="009914A0" w:rsidRDefault="00AE44A9" w:rsidP="00086B19">
            <w:pPr>
              <w:jc w:val="both"/>
              <w:rPr>
                <w:rFonts w:ascii="Times New Roman" w:hAnsi="Times New Roman" w:cs="Times New Roman"/>
                <w:sz w:val="26"/>
                <w:szCs w:val="26"/>
              </w:rPr>
            </w:pPr>
          </w:p>
        </w:tc>
      </w:tr>
    </w:tbl>
    <w:p w14:paraId="3F5D40B9" w14:textId="2A902E3B" w:rsidR="00AE44A9" w:rsidRPr="009914A0" w:rsidRDefault="00AE44A9" w:rsidP="00086B19">
      <w:pPr>
        <w:ind w:left="360"/>
        <w:jc w:val="both"/>
        <w:rPr>
          <w:rFonts w:ascii="Times New Roman" w:hAnsi="Times New Roman" w:cs="Times New Roman"/>
          <w:sz w:val="26"/>
          <w:szCs w:val="26"/>
        </w:rPr>
      </w:pPr>
      <w:r w:rsidRPr="009914A0">
        <w:rPr>
          <w:rFonts w:ascii="Times New Roman" w:hAnsi="Times New Roman" w:cs="Times New Roman"/>
          <w:sz w:val="26"/>
          <w:szCs w:val="26"/>
        </w:rPr>
        <w:t>* Statisti</w:t>
      </w:r>
      <w:r w:rsidR="00E36691">
        <w:rPr>
          <w:rFonts w:ascii="Times New Roman" w:hAnsi="Times New Roman" w:cs="Times New Roman"/>
          <w:sz w:val="26"/>
          <w:szCs w:val="26"/>
        </w:rPr>
        <w:t xml:space="preserve">cally significant differences from boys,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w:t>
      </w:r>
      <w:r w:rsidR="00FC74B3">
        <w:rPr>
          <w:rFonts w:ascii="Times New Roman" w:hAnsi="Times New Roman" w:cs="Times New Roman"/>
          <w:sz w:val="26"/>
          <w:szCs w:val="26"/>
        </w:rPr>
        <w:t>.</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001</w:t>
      </w:r>
    </w:p>
    <w:p w14:paraId="584BB710" w14:textId="5EC1E8C8" w:rsidR="00AE44A9" w:rsidRPr="009914A0" w:rsidRDefault="00AE44A9" w:rsidP="00086B19">
      <w:pPr>
        <w:jc w:val="both"/>
        <w:rPr>
          <w:rFonts w:ascii="Times New Roman" w:hAnsi="Times New Roman" w:cs="Times New Roman"/>
          <w:sz w:val="26"/>
          <w:szCs w:val="26"/>
        </w:rPr>
      </w:pPr>
    </w:p>
    <w:p w14:paraId="03959512" w14:textId="04993D79" w:rsidR="00AE44A9" w:rsidRPr="009914A0" w:rsidRDefault="00AE44A9" w:rsidP="00696212">
      <w:pPr>
        <w:jc w:val="both"/>
        <w:rPr>
          <w:rFonts w:ascii="Times New Roman" w:hAnsi="Times New Roman" w:cs="Times New Roman"/>
          <w:sz w:val="26"/>
          <w:szCs w:val="26"/>
        </w:rPr>
      </w:pPr>
      <w:r w:rsidRPr="009914A0">
        <w:rPr>
          <w:rFonts w:ascii="Times New Roman" w:hAnsi="Times New Roman" w:cs="Times New Roman"/>
          <w:sz w:val="26"/>
          <w:szCs w:val="26"/>
        </w:rPr>
        <w:tab/>
      </w:r>
      <w:r w:rsidR="00ED777C">
        <w:rPr>
          <w:rFonts w:ascii="Times New Roman" w:hAnsi="Times New Roman" w:cs="Times New Roman"/>
          <w:sz w:val="26"/>
          <w:szCs w:val="26"/>
        </w:rPr>
        <w:t xml:space="preserve">Retrospective analysis of data </w:t>
      </w:r>
      <w:r w:rsidR="00FC74B3">
        <w:rPr>
          <w:rFonts w:ascii="Times New Roman" w:hAnsi="Times New Roman" w:cs="Times New Roman"/>
          <w:sz w:val="26"/>
          <w:szCs w:val="26"/>
        </w:rPr>
        <w:t>showed that most</w:t>
      </w:r>
      <w:r w:rsidR="00ED777C">
        <w:rPr>
          <w:rFonts w:ascii="Times New Roman" w:hAnsi="Times New Roman" w:cs="Times New Roman"/>
          <w:sz w:val="26"/>
          <w:szCs w:val="26"/>
        </w:rPr>
        <w:t xml:space="preserve"> </w:t>
      </w:r>
      <w:r w:rsidR="0085125C">
        <w:rPr>
          <w:rFonts w:ascii="Times New Roman" w:hAnsi="Times New Roman" w:cs="Times New Roman"/>
          <w:sz w:val="26"/>
          <w:szCs w:val="26"/>
        </w:rPr>
        <w:t>violence occur</w:t>
      </w:r>
      <w:r w:rsidR="00FC74B3">
        <w:rPr>
          <w:rFonts w:ascii="Times New Roman" w:hAnsi="Times New Roman" w:cs="Times New Roman"/>
          <w:sz w:val="26"/>
          <w:szCs w:val="26"/>
        </w:rPr>
        <w:t>s</w:t>
      </w:r>
      <w:r w:rsidR="0085125C">
        <w:rPr>
          <w:rFonts w:ascii="Times New Roman" w:hAnsi="Times New Roman" w:cs="Times New Roman"/>
          <w:sz w:val="26"/>
          <w:szCs w:val="26"/>
        </w:rPr>
        <w:t xml:space="preserve"> between 12 </w:t>
      </w:r>
      <w:r w:rsidR="00FC74B3">
        <w:rPr>
          <w:rFonts w:ascii="Times New Roman" w:hAnsi="Times New Roman" w:cs="Times New Roman"/>
          <w:sz w:val="26"/>
          <w:szCs w:val="26"/>
        </w:rPr>
        <w:t xml:space="preserve">p.m. and 4 p.m. More than </w:t>
      </w:r>
      <w:r w:rsidR="0085125C">
        <w:rPr>
          <w:rFonts w:ascii="Times New Roman" w:hAnsi="Times New Roman" w:cs="Times New Roman"/>
          <w:sz w:val="26"/>
          <w:szCs w:val="26"/>
        </w:rPr>
        <w:t>half of violence occur</w:t>
      </w:r>
      <w:r w:rsidR="00FC74B3">
        <w:rPr>
          <w:rFonts w:ascii="Times New Roman" w:hAnsi="Times New Roman" w:cs="Times New Roman"/>
          <w:sz w:val="26"/>
          <w:szCs w:val="26"/>
        </w:rPr>
        <w:t>s</w:t>
      </w:r>
      <w:r w:rsidR="0085125C">
        <w:rPr>
          <w:rFonts w:ascii="Times New Roman" w:hAnsi="Times New Roman" w:cs="Times New Roman"/>
          <w:sz w:val="26"/>
          <w:szCs w:val="26"/>
        </w:rPr>
        <w:t xml:space="preserve"> </w:t>
      </w:r>
      <w:r w:rsidR="00FC74B3">
        <w:rPr>
          <w:rFonts w:ascii="Times New Roman" w:hAnsi="Times New Roman" w:cs="Times New Roman"/>
          <w:sz w:val="26"/>
          <w:szCs w:val="26"/>
        </w:rPr>
        <w:t>between</w:t>
      </w:r>
      <w:r w:rsidR="0085125C">
        <w:rPr>
          <w:rFonts w:ascii="Times New Roman" w:hAnsi="Times New Roman" w:cs="Times New Roman"/>
          <w:sz w:val="26"/>
          <w:szCs w:val="26"/>
        </w:rPr>
        <w:t xml:space="preserve"> 12</w:t>
      </w:r>
      <w:r w:rsidR="00FC74B3">
        <w:rPr>
          <w:rFonts w:ascii="Times New Roman" w:hAnsi="Times New Roman" w:cs="Times New Roman"/>
          <w:sz w:val="26"/>
          <w:szCs w:val="26"/>
        </w:rPr>
        <w:t xml:space="preserve"> p.m. and 8 p.m.</w:t>
      </w:r>
      <w:r w:rsidR="00ED777C">
        <w:rPr>
          <w:rFonts w:ascii="Times New Roman" w:hAnsi="Times New Roman" w:cs="Times New Roman"/>
          <w:sz w:val="26"/>
          <w:szCs w:val="26"/>
        </w:rPr>
        <w:t xml:space="preserve"> Violence </w:t>
      </w:r>
      <w:r w:rsidR="00FC74B3">
        <w:rPr>
          <w:rFonts w:ascii="Times New Roman" w:hAnsi="Times New Roman" w:cs="Times New Roman"/>
          <w:sz w:val="26"/>
          <w:szCs w:val="26"/>
        </w:rPr>
        <w:t xml:space="preserve">perpetrated by </w:t>
      </w:r>
      <w:r w:rsidR="00ED777C">
        <w:rPr>
          <w:rFonts w:ascii="Times New Roman" w:hAnsi="Times New Roman" w:cs="Times New Roman"/>
          <w:sz w:val="26"/>
          <w:szCs w:val="26"/>
        </w:rPr>
        <w:t>other child</w:t>
      </w:r>
      <w:r w:rsidR="00FC74B3">
        <w:rPr>
          <w:rFonts w:ascii="Times New Roman" w:hAnsi="Times New Roman" w:cs="Times New Roman"/>
          <w:sz w:val="26"/>
          <w:szCs w:val="26"/>
        </w:rPr>
        <w:t xml:space="preserve">ren </w:t>
      </w:r>
      <w:r w:rsidR="00ED777C">
        <w:rPr>
          <w:rFonts w:ascii="Times New Roman" w:hAnsi="Times New Roman" w:cs="Times New Roman"/>
          <w:sz w:val="26"/>
          <w:szCs w:val="26"/>
        </w:rPr>
        <w:t>happen</w:t>
      </w:r>
      <w:r w:rsidR="00FC74B3">
        <w:rPr>
          <w:rFonts w:ascii="Times New Roman" w:hAnsi="Times New Roman" w:cs="Times New Roman"/>
          <w:sz w:val="26"/>
          <w:szCs w:val="26"/>
        </w:rPr>
        <w:t>s</w:t>
      </w:r>
      <w:r w:rsidR="00ED777C">
        <w:rPr>
          <w:rFonts w:ascii="Times New Roman" w:hAnsi="Times New Roman" w:cs="Times New Roman"/>
          <w:sz w:val="26"/>
          <w:szCs w:val="26"/>
        </w:rPr>
        <w:t xml:space="preserve"> mostly after lessons between </w:t>
      </w:r>
      <w:r w:rsidR="00FC74B3">
        <w:rPr>
          <w:rFonts w:ascii="Times New Roman" w:hAnsi="Times New Roman" w:cs="Times New Roman"/>
          <w:sz w:val="26"/>
          <w:szCs w:val="26"/>
        </w:rPr>
        <w:t>12 p.m. and 4 p.m.</w:t>
      </w:r>
      <w:r w:rsidR="00ED777C">
        <w:rPr>
          <w:rFonts w:ascii="Times New Roman" w:hAnsi="Times New Roman" w:cs="Times New Roman"/>
          <w:sz w:val="26"/>
          <w:szCs w:val="26"/>
        </w:rPr>
        <w:t xml:space="preserve">, while </w:t>
      </w:r>
      <w:r w:rsidR="0085125C">
        <w:rPr>
          <w:rFonts w:ascii="Times New Roman" w:hAnsi="Times New Roman" w:cs="Times New Roman"/>
          <w:sz w:val="26"/>
          <w:szCs w:val="26"/>
        </w:rPr>
        <w:t xml:space="preserve">violence by </w:t>
      </w:r>
      <w:r w:rsidR="00ED777C">
        <w:rPr>
          <w:rFonts w:ascii="Times New Roman" w:hAnsi="Times New Roman" w:cs="Times New Roman"/>
          <w:sz w:val="26"/>
          <w:szCs w:val="26"/>
        </w:rPr>
        <w:t xml:space="preserve">adults </w:t>
      </w:r>
      <w:r w:rsidR="0085125C">
        <w:rPr>
          <w:rFonts w:ascii="Times New Roman" w:hAnsi="Times New Roman" w:cs="Times New Roman"/>
          <w:sz w:val="26"/>
          <w:szCs w:val="26"/>
        </w:rPr>
        <w:t>against children reach</w:t>
      </w:r>
      <w:r w:rsidR="00FC74B3">
        <w:rPr>
          <w:rFonts w:ascii="Times New Roman" w:hAnsi="Times New Roman" w:cs="Times New Roman"/>
          <w:sz w:val="26"/>
          <w:szCs w:val="26"/>
        </w:rPr>
        <w:t>es</w:t>
      </w:r>
      <w:r w:rsidR="0085125C">
        <w:rPr>
          <w:rFonts w:ascii="Times New Roman" w:hAnsi="Times New Roman" w:cs="Times New Roman"/>
          <w:sz w:val="26"/>
          <w:szCs w:val="26"/>
        </w:rPr>
        <w:t xml:space="preserve"> </w:t>
      </w:r>
      <w:r w:rsidR="00FC74B3">
        <w:rPr>
          <w:rFonts w:ascii="Times New Roman" w:hAnsi="Times New Roman" w:cs="Times New Roman"/>
          <w:sz w:val="26"/>
          <w:szCs w:val="26"/>
        </w:rPr>
        <w:t xml:space="preserve">its </w:t>
      </w:r>
      <w:r w:rsidR="0085125C">
        <w:rPr>
          <w:rFonts w:ascii="Times New Roman" w:hAnsi="Times New Roman" w:cs="Times New Roman"/>
          <w:sz w:val="26"/>
          <w:szCs w:val="26"/>
        </w:rPr>
        <w:t xml:space="preserve">peak in the </w:t>
      </w:r>
      <w:r w:rsidR="00FC74B3">
        <w:rPr>
          <w:rFonts w:ascii="Times New Roman" w:hAnsi="Times New Roman" w:cs="Times New Roman"/>
          <w:sz w:val="26"/>
          <w:szCs w:val="26"/>
        </w:rPr>
        <w:t>8 p.m.–12 a.m. period</w:t>
      </w:r>
      <w:r w:rsidR="0085125C">
        <w:rPr>
          <w:rFonts w:ascii="Times New Roman" w:hAnsi="Times New Roman" w:cs="Times New Roman"/>
          <w:sz w:val="26"/>
          <w:szCs w:val="26"/>
        </w:rPr>
        <w:t xml:space="preserve">. </w:t>
      </w:r>
    </w:p>
    <w:p w14:paraId="1C847A48" w14:textId="174D4754" w:rsidR="00AE44A9" w:rsidRPr="009914A0" w:rsidRDefault="00AE44A9" w:rsidP="00696212">
      <w:pPr>
        <w:jc w:val="both"/>
        <w:rPr>
          <w:rFonts w:ascii="Times New Roman" w:hAnsi="Times New Roman" w:cs="Times New Roman"/>
          <w:sz w:val="26"/>
          <w:szCs w:val="26"/>
        </w:rPr>
      </w:pPr>
      <w:r w:rsidRPr="009914A0">
        <w:rPr>
          <w:rFonts w:ascii="Times New Roman" w:hAnsi="Times New Roman" w:cs="Times New Roman"/>
          <w:sz w:val="26"/>
          <w:szCs w:val="26"/>
        </w:rPr>
        <w:tab/>
      </w:r>
      <w:r w:rsidR="00737378">
        <w:rPr>
          <w:rFonts w:ascii="Times New Roman" w:hAnsi="Times New Roman" w:cs="Times New Roman"/>
          <w:sz w:val="26"/>
          <w:szCs w:val="26"/>
        </w:rPr>
        <w:t xml:space="preserve">The analysis revealed that </w:t>
      </w:r>
      <w:r w:rsidR="001643D5">
        <w:rPr>
          <w:rFonts w:ascii="Times New Roman" w:hAnsi="Times New Roman" w:cs="Times New Roman"/>
          <w:sz w:val="26"/>
          <w:szCs w:val="26"/>
        </w:rPr>
        <w:t xml:space="preserve">in the </w:t>
      </w:r>
      <w:r w:rsidR="00737378">
        <w:rPr>
          <w:rFonts w:ascii="Times New Roman" w:hAnsi="Times New Roman" w:cs="Times New Roman"/>
          <w:sz w:val="26"/>
          <w:szCs w:val="26"/>
        </w:rPr>
        <w:t xml:space="preserve">majority of cases </w:t>
      </w:r>
      <w:r w:rsidR="001643D5">
        <w:rPr>
          <w:rFonts w:ascii="Times New Roman" w:hAnsi="Times New Roman" w:cs="Times New Roman"/>
          <w:sz w:val="26"/>
          <w:szCs w:val="26"/>
        </w:rPr>
        <w:t xml:space="preserve">there </w:t>
      </w:r>
      <w:r w:rsidR="00737378">
        <w:rPr>
          <w:rFonts w:ascii="Times New Roman" w:hAnsi="Times New Roman" w:cs="Times New Roman"/>
          <w:sz w:val="26"/>
          <w:szCs w:val="26"/>
        </w:rPr>
        <w:t xml:space="preserve">was </w:t>
      </w:r>
      <w:r w:rsidR="001643D5">
        <w:rPr>
          <w:rFonts w:ascii="Times New Roman" w:hAnsi="Times New Roman" w:cs="Times New Roman"/>
          <w:sz w:val="26"/>
          <w:szCs w:val="26"/>
        </w:rPr>
        <w:t xml:space="preserve">only a </w:t>
      </w:r>
      <w:r w:rsidR="00737378">
        <w:rPr>
          <w:rFonts w:ascii="Times New Roman" w:hAnsi="Times New Roman" w:cs="Times New Roman"/>
          <w:sz w:val="26"/>
          <w:szCs w:val="26"/>
        </w:rPr>
        <w:t xml:space="preserve">slight </w:t>
      </w:r>
      <w:r w:rsidR="001643D5">
        <w:rPr>
          <w:rFonts w:ascii="Times New Roman" w:hAnsi="Times New Roman" w:cs="Times New Roman"/>
          <w:sz w:val="26"/>
          <w:szCs w:val="26"/>
        </w:rPr>
        <w:t xml:space="preserve">impact on </w:t>
      </w:r>
      <w:r w:rsidR="00737378">
        <w:rPr>
          <w:rFonts w:ascii="Times New Roman" w:hAnsi="Times New Roman" w:cs="Times New Roman"/>
          <w:sz w:val="26"/>
          <w:szCs w:val="26"/>
        </w:rPr>
        <w:t xml:space="preserve">health </w:t>
      </w:r>
      <w:r w:rsidR="001643D5">
        <w:rPr>
          <w:rFonts w:ascii="Times New Roman" w:hAnsi="Times New Roman" w:cs="Times New Roman"/>
          <w:sz w:val="26"/>
          <w:szCs w:val="26"/>
        </w:rPr>
        <w:t>(90.</w:t>
      </w:r>
      <w:r w:rsidR="00737378">
        <w:rPr>
          <w:rFonts w:ascii="Times New Roman" w:hAnsi="Times New Roman" w:cs="Times New Roman"/>
          <w:sz w:val="26"/>
          <w:szCs w:val="26"/>
        </w:rPr>
        <w:t>2 per</w:t>
      </w:r>
      <w:r w:rsidR="001643D5">
        <w:rPr>
          <w:rFonts w:ascii="Times New Roman" w:hAnsi="Times New Roman" w:cs="Times New Roman"/>
          <w:sz w:val="26"/>
          <w:szCs w:val="26"/>
        </w:rPr>
        <w:t xml:space="preserve"> cent</w:t>
      </w:r>
      <w:r w:rsidR="00737378">
        <w:rPr>
          <w:rFonts w:ascii="Times New Roman" w:hAnsi="Times New Roman" w:cs="Times New Roman"/>
          <w:sz w:val="26"/>
          <w:szCs w:val="26"/>
        </w:rPr>
        <w:t>), while severe health disturbance</w:t>
      </w:r>
      <w:r w:rsidR="001643D5">
        <w:rPr>
          <w:rFonts w:ascii="Times New Roman" w:hAnsi="Times New Roman" w:cs="Times New Roman"/>
          <w:sz w:val="26"/>
          <w:szCs w:val="26"/>
        </w:rPr>
        <w:t>s</w:t>
      </w:r>
      <w:r w:rsidR="00737378">
        <w:rPr>
          <w:rFonts w:ascii="Times New Roman" w:hAnsi="Times New Roman" w:cs="Times New Roman"/>
          <w:sz w:val="26"/>
          <w:szCs w:val="26"/>
        </w:rPr>
        <w:t xml:space="preserve"> </w:t>
      </w:r>
      <w:r w:rsidR="001643D5">
        <w:rPr>
          <w:rFonts w:ascii="Times New Roman" w:hAnsi="Times New Roman" w:cs="Times New Roman"/>
          <w:sz w:val="26"/>
          <w:szCs w:val="26"/>
        </w:rPr>
        <w:t>accounted for 1.</w:t>
      </w:r>
      <w:r w:rsidR="00737378">
        <w:rPr>
          <w:rFonts w:ascii="Times New Roman" w:hAnsi="Times New Roman" w:cs="Times New Roman"/>
          <w:sz w:val="26"/>
          <w:szCs w:val="26"/>
        </w:rPr>
        <w:t>1 per</w:t>
      </w:r>
      <w:r w:rsidR="001643D5">
        <w:rPr>
          <w:rFonts w:ascii="Times New Roman" w:hAnsi="Times New Roman" w:cs="Times New Roman"/>
          <w:sz w:val="26"/>
          <w:szCs w:val="26"/>
        </w:rPr>
        <w:t xml:space="preserve"> cent</w:t>
      </w:r>
      <w:r w:rsidR="00737378">
        <w:rPr>
          <w:rFonts w:ascii="Times New Roman" w:hAnsi="Times New Roman" w:cs="Times New Roman"/>
          <w:sz w:val="26"/>
          <w:szCs w:val="26"/>
        </w:rPr>
        <w:t xml:space="preserve">. </w:t>
      </w:r>
      <w:r w:rsidR="0049768E">
        <w:rPr>
          <w:rFonts w:ascii="Times New Roman" w:hAnsi="Times New Roman" w:cs="Times New Roman"/>
          <w:sz w:val="26"/>
          <w:szCs w:val="26"/>
        </w:rPr>
        <w:t>There was a</w:t>
      </w:r>
      <w:r w:rsidR="001643D5">
        <w:rPr>
          <w:rFonts w:ascii="Times New Roman" w:hAnsi="Times New Roman" w:cs="Times New Roman"/>
          <w:sz w:val="26"/>
          <w:szCs w:val="26"/>
        </w:rPr>
        <w:t xml:space="preserve">n increase in </w:t>
      </w:r>
      <w:r w:rsidRPr="009914A0">
        <w:rPr>
          <w:rFonts w:ascii="Times New Roman" w:hAnsi="Times New Roman" w:cs="Times New Roman"/>
          <w:sz w:val="26"/>
          <w:szCs w:val="26"/>
        </w:rPr>
        <w:t xml:space="preserve">2000–2009 </w:t>
      </w:r>
      <w:r w:rsidR="001643D5">
        <w:rPr>
          <w:rFonts w:ascii="Times New Roman" w:hAnsi="Times New Roman" w:cs="Times New Roman"/>
          <w:sz w:val="26"/>
          <w:szCs w:val="26"/>
        </w:rPr>
        <w:t>in lesser</w:t>
      </w:r>
      <w:r w:rsidR="0049768E">
        <w:rPr>
          <w:rFonts w:ascii="Times New Roman" w:hAnsi="Times New Roman" w:cs="Times New Roman"/>
          <w:sz w:val="26"/>
          <w:szCs w:val="26"/>
        </w:rPr>
        <w:t xml:space="preserve"> health disturbances than the rest. </w:t>
      </w:r>
      <w:r w:rsidR="001643D5">
        <w:rPr>
          <w:rFonts w:ascii="Times New Roman" w:hAnsi="Times New Roman" w:cs="Times New Roman"/>
          <w:sz w:val="26"/>
          <w:szCs w:val="26"/>
        </w:rPr>
        <w:t xml:space="preserve">It was also noted that young children under </w:t>
      </w:r>
      <w:r w:rsidR="00930856">
        <w:rPr>
          <w:rFonts w:ascii="Times New Roman" w:hAnsi="Times New Roman" w:cs="Times New Roman"/>
          <w:sz w:val="26"/>
          <w:szCs w:val="26"/>
        </w:rPr>
        <w:t>7-</w:t>
      </w:r>
      <w:r w:rsidR="00B82357">
        <w:rPr>
          <w:rFonts w:ascii="Times New Roman" w:hAnsi="Times New Roman" w:cs="Times New Roman"/>
          <w:sz w:val="26"/>
          <w:szCs w:val="26"/>
        </w:rPr>
        <w:t>years</w:t>
      </w:r>
      <w:r w:rsidR="00930856">
        <w:rPr>
          <w:rFonts w:ascii="Times New Roman" w:hAnsi="Times New Roman" w:cs="Times New Roman"/>
          <w:sz w:val="26"/>
          <w:szCs w:val="26"/>
        </w:rPr>
        <w:t xml:space="preserve"> of age were more likely to suffer from severe health disturbances than thos</w:t>
      </w:r>
      <w:r w:rsidR="00344881">
        <w:rPr>
          <w:rFonts w:ascii="Times New Roman" w:hAnsi="Times New Roman" w:cs="Times New Roman"/>
          <w:sz w:val="26"/>
          <w:szCs w:val="26"/>
        </w:rPr>
        <w:t>e</w:t>
      </w:r>
      <w:r w:rsidR="00930856">
        <w:rPr>
          <w:rFonts w:ascii="Times New Roman" w:hAnsi="Times New Roman" w:cs="Times New Roman"/>
          <w:sz w:val="26"/>
          <w:szCs w:val="26"/>
        </w:rPr>
        <w:t xml:space="preserve"> in the 16–17-year-</w:t>
      </w:r>
      <w:r w:rsidR="0049768E">
        <w:rPr>
          <w:rFonts w:ascii="Times New Roman" w:hAnsi="Times New Roman" w:cs="Times New Roman"/>
          <w:sz w:val="26"/>
          <w:szCs w:val="26"/>
        </w:rPr>
        <w:t xml:space="preserve">old </w:t>
      </w:r>
      <w:r w:rsidR="00930856">
        <w:rPr>
          <w:rFonts w:ascii="Times New Roman" w:hAnsi="Times New Roman" w:cs="Times New Roman"/>
          <w:sz w:val="26"/>
          <w:szCs w:val="26"/>
        </w:rPr>
        <w:t xml:space="preserve">group </w:t>
      </w:r>
      <w:r w:rsidR="0049768E" w:rsidRPr="009914A0">
        <w:rPr>
          <w:rFonts w:ascii="Times New Roman" w:hAnsi="Times New Roman" w:cs="Times New Roman"/>
          <w:sz w:val="26"/>
          <w:szCs w:val="26"/>
        </w:rPr>
        <w:t>(</w:t>
      </w:r>
      <w:r w:rsidR="0049768E" w:rsidRPr="009914A0">
        <w:rPr>
          <w:rFonts w:ascii="Times New Roman" w:hAnsi="Times New Roman" w:cs="Times New Roman"/>
          <w:i/>
          <w:sz w:val="26"/>
          <w:szCs w:val="26"/>
        </w:rPr>
        <w:t>p</w:t>
      </w:r>
      <w:r w:rsidR="0049768E" w:rsidRPr="009914A0">
        <w:rPr>
          <w:rFonts w:ascii="Times New Roman" w:hAnsi="Times New Roman" w:cs="Times New Roman"/>
          <w:sz w:val="26"/>
          <w:szCs w:val="26"/>
        </w:rPr>
        <w:t xml:space="preserve"> &lt; 0</w:t>
      </w:r>
      <w:r w:rsidR="00930856">
        <w:rPr>
          <w:rFonts w:ascii="Times New Roman" w:hAnsi="Times New Roman" w:cs="Times New Roman"/>
          <w:sz w:val="26"/>
          <w:szCs w:val="26"/>
        </w:rPr>
        <w:t>.</w:t>
      </w:r>
      <w:r w:rsidR="00C613F2">
        <w:rPr>
          <w:rFonts w:ascii="Times New Roman" w:hAnsi="Times New Roman" w:cs="Times New Roman"/>
          <w:sz w:val="26"/>
          <w:szCs w:val="26"/>
        </w:rPr>
        <w:t xml:space="preserve"> </w:t>
      </w:r>
      <w:r w:rsidR="0049768E" w:rsidRPr="009914A0">
        <w:rPr>
          <w:rFonts w:ascii="Times New Roman" w:hAnsi="Times New Roman" w:cs="Times New Roman"/>
          <w:sz w:val="26"/>
          <w:szCs w:val="26"/>
        </w:rPr>
        <w:t>001)</w:t>
      </w:r>
      <w:r w:rsidR="0049768E">
        <w:rPr>
          <w:rFonts w:ascii="Times New Roman" w:hAnsi="Times New Roman" w:cs="Times New Roman"/>
          <w:sz w:val="26"/>
          <w:szCs w:val="26"/>
        </w:rPr>
        <w:t xml:space="preserve">, </w:t>
      </w:r>
      <w:r w:rsidR="00930856">
        <w:rPr>
          <w:rFonts w:ascii="Times New Roman" w:hAnsi="Times New Roman" w:cs="Times New Roman"/>
          <w:sz w:val="26"/>
          <w:szCs w:val="26"/>
        </w:rPr>
        <w:t xml:space="preserve">this was also </w:t>
      </w:r>
      <w:r w:rsidR="0049768E">
        <w:rPr>
          <w:rFonts w:ascii="Times New Roman" w:hAnsi="Times New Roman" w:cs="Times New Roman"/>
          <w:sz w:val="26"/>
          <w:szCs w:val="26"/>
        </w:rPr>
        <w:t xml:space="preserve">linked to violence in public </w:t>
      </w:r>
      <w:r w:rsidR="00B51F1D">
        <w:rPr>
          <w:rFonts w:ascii="Times New Roman" w:hAnsi="Times New Roman" w:cs="Times New Roman"/>
          <w:sz w:val="26"/>
          <w:szCs w:val="26"/>
        </w:rPr>
        <w:t>settings</w:t>
      </w:r>
      <w:r w:rsidR="0049768E">
        <w:rPr>
          <w:rFonts w:ascii="Times New Roman" w:hAnsi="Times New Roman" w:cs="Times New Roman"/>
          <w:sz w:val="26"/>
          <w:szCs w:val="26"/>
        </w:rPr>
        <w:t xml:space="preserve"> </w:t>
      </w:r>
      <w:r w:rsidR="0049768E" w:rsidRPr="009914A0">
        <w:rPr>
          <w:rFonts w:ascii="Times New Roman" w:hAnsi="Times New Roman" w:cs="Times New Roman"/>
          <w:sz w:val="26"/>
          <w:szCs w:val="26"/>
        </w:rPr>
        <w:t>(</w:t>
      </w:r>
      <w:r w:rsidR="0049768E" w:rsidRPr="009914A0">
        <w:rPr>
          <w:rFonts w:ascii="Times New Roman" w:hAnsi="Times New Roman" w:cs="Times New Roman"/>
          <w:i/>
          <w:sz w:val="26"/>
          <w:szCs w:val="26"/>
        </w:rPr>
        <w:t>p</w:t>
      </w:r>
      <w:r w:rsidR="00C613F2">
        <w:rPr>
          <w:rFonts w:ascii="Times New Roman" w:hAnsi="Times New Roman" w:cs="Times New Roman"/>
          <w:sz w:val="26"/>
          <w:szCs w:val="26"/>
        </w:rPr>
        <w:t>=</w:t>
      </w:r>
      <w:r w:rsidR="00930856">
        <w:rPr>
          <w:rFonts w:ascii="Times New Roman" w:hAnsi="Times New Roman" w:cs="Times New Roman"/>
          <w:sz w:val="26"/>
          <w:szCs w:val="26"/>
        </w:rPr>
        <w:t>0.</w:t>
      </w:r>
      <w:r w:rsidR="00C613F2">
        <w:rPr>
          <w:rFonts w:ascii="Times New Roman" w:hAnsi="Times New Roman" w:cs="Times New Roman"/>
          <w:sz w:val="26"/>
          <w:szCs w:val="26"/>
        </w:rPr>
        <w:t xml:space="preserve"> </w:t>
      </w:r>
      <w:r w:rsidR="0049768E" w:rsidRPr="009914A0">
        <w:rPr>
          <w:rFonts w:ascii="Times New Roman" w:hAnsi="Times New Roman" w:cs="Times New Roman"/>
          <w:sz w:val="26"/>
          <w:szCs w:val="26"/>
        </w:rPr>
        <w:t>024)</w:t>
      </w:r>
      <w:r w:rsidR="0049768E">
        <w:rPr>
          <w:rFonts w:ascii="Times New Roman" w:hAnsi="Times New Roman" w:cs="Times New Roman"/>
          <w:sz w:val="26"/>
          <w:szCs w:val="26"/>
        </w:rPr>
        <w:t xml:space="preserve">, violence </w:t>
      </w:r>
      <w:r w:rsidR="00930856">
        <w:rPr>
          <w:rFonts w:ascii="Times New Roman" w:hAnsi="Times New Roman" w:cs="Times New Roman"/>
          <w:sz w:val="26"/>
          <w:szCs w:val="26"/>
        </w:rPr>
        <w:t>at</w:t>
      </w:r>
      <w:r w:rsidR="0049768E">
        <w:rPr>
          <w:rFonts w:ascii="Times New Roman" w:hAnsi="Times New Roman" w:cs="Times New Roman"/>
          <w:sz w:val="26"/>
          <w:szCs w:val="26"/>
        </w:rPr>
        <w:t xml:space="preserve"> night time </w:t>
      </w:r>
      <w:r w:rsidR="0049768E" w:rsidRPr="009914A0">
        <w:rPr>
          <w:rFonts w:ascii="Times New Roman" w:hAnsi="Times New Roman" w:cs="Times New Roman"/>
          <w:sz w:val="26"/>
          <w:szCs w:val="26"/>
        </w:rPr>
        <w:t>(</w:t>
      </w:r>
      <w:r w:rsidR="0049768E" w:rsidRPr="009914A0">
        <w:rPr>
          <w:rFonts w:ascii="Times New Roman" w:hAnsi="Times New Roman" w:cs="Times New Roman"/>
          <w:i/>
          <w:sz w:val="26"/>
          <w:szCs w:val="26"/>
        </w:rPr>
        <w:t>p</w:t>
      </w:r>
      <w:r w:rsidR="00C613F2">
        <w:rPr>
          <w:rFonts w:ascii="Times New Roman" w:hAnsi="Times New Roman" w:cs="Times New Roman"/>
          <w:sz w:val="26"/>
          <w:szCs w:val="26"/>
        </w:rPr>
        <w:t>=</w:t>
      </w:r>
      <w:r w:rsidR="00930856">
        <w:rPr>
          <w:rFonts w:ascii="Times New Roman" w:hAnsi="Times New Roman" w:cs="Times New Roman"/>
          <w:sz w:val="26"/>
          <w:szCs w:val="26"/>
        </w:rPr>
        <w:t>0.</w:t>
      </w:r>
      <w:r w:rsidR="0049768E" w:rsidRPr="009914A0">
        <w:rPr>
          <w:rFonts w:ascii="Times New Roman" w:hAnsi="Times New Roman" w:cs="Times New Roman"/>
          <w:sz w:val="26"/>
          <w:szCs w:val="26"/>
        </w:rPr>
        <w:t xml:space="preserve">024) </w:t>
      </w:r>
      <w:r w:rsidR="0049768E">
        <w:rPr>
          <w:rFonts w:ascii="Times New Roman" w:hAnsi="Times New Roman" w:cs="Times New Roman"/>
          <w:sz w:val="26"/>
          <w:szCs w:val="26"/>
        </w:rPr>
        <w:t xml:space="preserve">and violence when alcohol is involved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00930856">
        <w:rPr>
          <w:rFonts w:ascii="Times New Roman" w:hAnsi="Times New Roman" w:cs="Times New Roman"/>
          <w:sz w:val="26"/>
          <w:szCs w:val="26"/>
        </w:rPr>
        <w:t xml:space="preserve"> &lt; 0.</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 xml:space="preserve">001). </w:t>
      </w:r>
    </w:p>
    <w:p w14:paraId="26CA319B" w14:textId="066FC29D" w:rsidR="00AE44A9" w:rsidRDefault="00B51F1D" w:rsidP="00696212">
      <w:pPr>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The most frequent diagnose</w:t>
      </w:r>
      <w:r w:rsidR="0049768E">
        <w:rPr>
          <w:rFonts w:ascii="Times New Roman" w:hAnsi="Times New Roman" w:cs="Times New Roman"/>
          <w:color w:val="000000"/>
          <w:sz w:val="26"/>
          <w:szCs w:val="26"/>
        </w:rPr>
        <w:t xml:space="preserve">s due to violence were: </w:t>
      </w:r>
      <w:r w:rsidR="004338FB">
        <w:rPr>
          <w:rFonts w:ascii="Times New Roman" w:hAnsi="Times New Roman" w:cs="Times New Roman"/>
          <w:color w:val="000000"/>
          <w:sz w:val="26"/>
          <w:szCs w:val="26"/>
        </w:rPr>
        <w:t xml:space="preserve">contusions of </w:t>
      </w:r>
      <w:r w:rsidR="00344881">
        <w:rPr>
          <w:rFonts w:ascii="Times New Roman" w:hAnsi="Times New Roman" w:cs="Times New Roman"/>
          <w:color w:val="000000"/>
          <w:sz w:val="26"/>
          <w:szCs w:val="26"/>
        </w:rPr>
        <w:t xml:space="preserve">the </w:t>
      </w:r>
      <w:r w:rsidR="004338FB">
        <w:rPr>
          <w:rFonts w:ascii="Times New Roman" w:hAnsi="Times New Roman" w:cs="Times New Roman"/>
          <w:color w:val="000000"/>
          <w:sz w:val="26"/>
          <w:szCs w:val="26"/>
        </w:rPr>
        <w:t xml:space="preserve">head and face, fractures of the skull, concussion, contusion of the chest and abdomen, </w:t>
      </w:r>
      <w:r w:rsidR="00246DF6">
        <w:rPr>
          <w:rFonts w:ascii="Times New Roman" w:hAnsi="Times New Roman" w:cs="Times New Roman"/>
          <w:color w:val="000000"/>
          <w:sz w:val="26"/>
          <w:szCs w:val="26"/>
        </w:rPr>
        <w:t>fractures of the metacarpal</w:t>
      </w:r>
      <w:r w:rsidR="00344881">
        <w:rPr>
          <w:rFonts w:ascii="Times New Roman" w:hAnsi="Times New Roman" w:cs="Times New Roman"/>
          <w:color w:val="000000"/>
          <w:sz w:val="26"/>
          <w:szCs w:val="26"/>
        </w:rPr>
        <w:t>s</w:t>
      </w:r>
      <w:r w:rsidR="00246DF6">
        <w:rPr>
          <w:rFonts w:ascii="Times New Roman" w:hAnsi="Times New Roman" w:cs="Times New Roman"/>
          <w:color w:val="000000"/>
          <w:sz w:val="26"/>
          <w:szCs w:val="26"/>
        </w:rPr>
        <w:t xml:space="preserve">, </w:t>
      </w:r>
      <w:r w:rsidR="00344881">
        <w:rPr>
          <w:rFonts w:ascii="Times New Roman" w:hAnsi="Times New Roman" w:cs="Times New Roman"/>
          <w:color w:val="000000"/>
          <w:sz w:val="26"/>
          <w:szCs w:val="26"/>
        </w:rPr>
        <w:t>etc</w:t>
      </w:r>
      <w:r w:rsidR="00246DF6">
        <w:rPr>
          <w:rFonts w:ascii="Times New Roman" w:hAnsi="Times New Roman" w:cs="Times New Roman"/>
          <w:color w:val="000000"/>
          <w:sz w:val="26"/>
          <w:szCs w:val="26"/>
        </w:rPr>
        <w:t>. Thus</w:t>
      </w:r>
      <w:r>
        <w:rPr>
          <w:rFonts w:ascii="Times New Roman" w:hAnsi="Times New Roman" w:cs="Times New Roman"/>
          <w:color w:val="000000"/>
          <w:sz w:val="26"/>
          <w:szCs w:val="26"/>
        </w:rPr>
        <w:t>,</w:t>
      </w:r>
      <w:r w:rsidR="00246DF6">
        <w:rPr>
          <w:rFonts w:ascii="Times New Roman" w:hAnsi="Times New Roman" w:cs="Times New Roman"/>
          <w:color w:val="000000"/>
          <w:sz w:val="26"/>
          <w:szCs w:val="26"/>
        </w:rPr>
        <w:t xml:space="preserve"> diagnoses were organi</w:t>
      </w:r>
      <w:r w:rsidR="00344881">
        <w:rPr>
          <w:rFonts w:ascii="Times New Roman" w:hAnsi="Times New Roman" w:cs="Times New Roman"/>
          <w:color w:val="000000"/>
          <w:sz w:val="26"/>
          <w:szCs w:val="26"/>
        </w:rPr>
        <w:t>s</w:t>
      </w:r>
      <w:r w:rsidR="00246DF6">
        <w:rPr>
          <w:rFonts w:ascii="Times New Roman" w:hAnsi="Times New Roman" w:cs="Times New Roman"/>
          <w:color w:val="000000"/>
          <w:sz w:val="26"/>
          <w:szCs w:val="26"/>
        </w:rPr>
        <w:t xml:space="preserve">ed into three groups: contusions of </w:t>
      </w:r>
      <w:r w:rsidR="00344881">
        <w:rPr>
          <w:rFonts w:ascii="Times New Roman" w:hAnsi="Times New Roman" w:cs="Times New Roman"/>
          <w:color w:val="000000"/>
          <w:sz w:val="26"/>
          <w:szCs w:val="26"/>
        </w:rPr>
        <w:t xml:space="preserve">the </w:t>
      </w:r>
      <w:r w:rsidR="00246DF6">
        <w:rPr>
          <w:rFonts w:ascii="Times New Roman" w:hAnsi="Times New Roman" w:cs="Times New Roman"/>
          <w:color w:val="000000"/>
          <w:sz w:val="26"/>
          <w:szCs w:val="26"/>
        </w:rPr>
        <w:t xml:space="preserve">head and face; concussions and fractures of the skull; contusions of the abdomen; other diagnoses. </w:t>
      </w:r>
      <w:r w:rsidR="00B82357">
        <w:rPr>
          <w:rFonts w:ascii="Times New Roman" w:hAnsi="Times New Roman" w:cs="Times New Roman"/>
          <w:color w:val="000000"/>
          <w:sz w:val="26"/>
          <w:szCs w:val="26"/>
        </w:rPr>
        <w:t xml:space="preserve">It was found </w:t>
      </w:r>
      <w:r w:rsidR="00344881">
        <w:rPr>
          <w:rFonts w:ascii="Times New Roman" w:hAnsi="Times New Roman" w:cs="Times New Roman"/>
          <w:color w:val="000000"/>
          <w:sz w:val="26"/>
          <w:szCs w:val="26"/>
        </w:rPr>
        <w:t xml:space="preserve">that </w:t>
      </w:r>
      <w:r w:rsidR="00B82357">
        <w:rPr>
          <w:rFonts w:ascii="Times New Roman" w:hAnsi="Times New Roman" w:cs="Times New Roman"/>
          <w:color w:val="000000"/>
          <w:sz w:val="26"/>
          <w:szCs w:val="26"/>
        </w:rPr>
        <w:t xml:space="preserve">traumas </w:t>
      </w:r>
      <w:r w:rsidR="00344881">
        <w:rPr>
          <w:rFonts w:ascii="Times New Roman" w:hAnsi="Times New Roman" w:cs="Times New Roman"/>
          <w:color w:val="000000"/>
          <w:sz w:val="26"/>
          <w:szCs w:val="26"/>
        </w:rPr>
        <w:t xml:space="preserve">caused by </w:t>
      </w:r>
      <w:r w:rsidR="00B82357">
        <w:rPr>
          <w:rFonts w:ascii="Times New Roman" w:hAnsi="Times New Roman" w:cs="Times New Roman"/>
          <w:color w:val="000000"/>
          <w:sz w:val="26"/>
          <w:szCs w:val="26"/>
        </w:rPr>
        <w:t xml:space="preserve">children </w:t>
      </w:r>
      <w:r w:rsidR="00344881">
        <w:rPr>
          <w:rFonts w:ascii="Times New Roman" w:hAnsi="Times New Roman" w:cs="Times New Roman"/>
          <w:color w:val="000000"/>
          <w:sz w:val="26"/>
          <w:szCs w:val="26"/>
        </w:rPr>
        <w:t>were</w:t>
      </w:r>
      <w:r w:rsidR="00B82357">
        <w:rPr>
          <w:rFonts w:ascii="Times New Roman" w:hAnsi="Times New Roman" w:cs="Times New Roman"/>
          <w:color w:val="000000"/>
          <w:sz w:val="26"/>
          <w:szCs w:val="26"/>
        </w:rPr>
        <w:t xml:space="preserve"> more severe than </w:t>
      </w:r>
      <w:r w:rsidR="00344881">
        <w:rPr>
          <w:rFonts w:ascii="Times New Roman" w:hAnsi="Times New Roman" w:cs="Times New Roman"/>
          <w:color w:val="000000"/>
          <w:sz w:val="26"/>
          <w:szCs w:val="26"/>
        </w:rPr>
        <w:t xml:space="preserve">those caused by adults with </w:t>
      </w:r>
      <w:r w:rsidR="00B82357">
        <w:rPr>
          <w:rFonts w:ascii="Times New Roman" w:hAnsi="Times New Roman" w:cs="Times New Roman"/>
          <w:color w:val="000000"/>
          <w:sz w:val="26"/>
          <w:szCs w:val="26"/>
        </w:rPr>
        <w:t xml:space="preserve">more cases of concussion, while traumas </w:t>
      </w:r>
      <w:r w:rsidR="00344881">
        <w:rPr>
          <w:rFonts w:ascii="Times New Roman" w:hAnsi="Times New Roman" w:cs="Times New Roman"/>
          <w:color w:val="000000"/>
          <w:sz w:val="26"/>
          <w:szCs w:val="26"/>
        </w:rPr>
        <w:t xml:space="preserve">perpetrated by adults </w:t>
      </w:r>
      <w:r w:rsidR="00463AD0">
        <w:rPr>
          <w:rFonts w:ascii="Times New Roman" w:hAnsi="Times New Roman" w:cs="Times New Roman"/>
          <w:color w:val="000000"/>
          <w:sz w:val="26"/>
          <w:szCs w:val="26"/>
        </w:rPr>
        <w:t>were more likely to result in</w:t>
      </w:r>
      <w:r w:rsidR="00344881">
        <w:rPr>
          <w:rFonts w:ascii="Times New Roman" w:hAnsi="Times New Roman" w:cs="Times New Roman"/>
          <w:color w:val="000000"/>
          <w:sz w:val="26"/>
          <w:szCs w:val="26"/>
        </w:rPr>
        <w:t xml:space="preserve"> contusions of the </w:t>
      </w:r>
      <w:r w:rsidR="00B82357">
        <w:rPr>
          <w:rFonts w:ascii="Times New Roman" w:hAnsi="Times New Roman" w:cs="Times New Roman"/>
          <w:color w:val="000000"/>
          <w:sz w:val="26"/>
          <w:szCs w:val="26"/>
        </w:rPr>
        <w:t>head and face (</w:t>
      </w:r>
      <w:r w:rsidR="00344881">
        <w:rPr>
          <w:rFonts w:ascii="Times New Roman" w:hAnsi="Times New Roman" w:cs="Times New Roman"/>
          <w:color w:val="000000"/>
          <w:sz w:val="26"/>
          <w:szCs w:val="26"/>
        </w:rPr>
        <w:t xml:space="preserve">Table </w:t>
      </w:r>
      <w:r w:rsidR="00B82357">
        <w:rPr>
          <w:rFonts w:ascii="Times New Roman" w:hAnsi="Times New Roman" w:cs="Times New Roman"/>
          <w:color w:val="000000"/>
          <w:sz w:val="26"/>
          <w:szCs w:val="26"/>
        </w:rPr>
        <w:t xml:space="preserve">6). </w:t>
      </w:r>
    </w:p>
    <w:p w14:paraId="43312C25" w14:textId="77777777" w:rsidR="00696212" w:rsidRPr="00696212" w:rsidRDefault="00696212" w:rsidP="00696212">
      <w:pPr>
        <w:ind w:firstLine="720"/>
        <w:jc w:val="both"/>
        <w:rPr>
          <w:rFonts w:ascii="Times New Roman" w:hAnsi="Times New Roman" w:cs="Times New Roman"/>
          <w:color w:val="000000"/>
          <w:sz w:val="26"/>
          <w:szCs w:val="26"/>
        </w:rPr>
      </w:pPr>
    </w:p>
    <w:p w14:paraId="35DDBC35" w14:textId="05860ECD" w:rsidR="00AE44A9" w:rsidRPr="009914A0" w:rsidRDefault="00463AD0" w:rsidP="00696212">
      <w:pPr>
        <w:jc w:val="both"/>
        <w:rPr>
          <w:rFonts w:ascii="Times New Roman" w:hAnsi="Times New Roman" w:cs="Times New Roman"/>
          <w:sz w:val="26"/>
          <w:szCs w:val="26"/>
        </w:rPr>
      </w:pPr>
      <w:r>
        <w:rPr>
          <w:rFonts w:ascii="Times New Roman" w:hAnsi="Times New Roman" w:cs="Times New Roman"/>
          <w:b/>
          <w:sz w:val="26"/>
          <w:szCs w:val="26"/>
        </w:rPr>
        <w:t xml:space="preserve">Table </w:t>
      </w:r>
      <w:r w:rsidR="00AE44A9">
        <w:rPr>
          <w:rFonts w:ascii="Times New Roman" w:hAnsi="Times New Roman" w:cs="Times New Roman"/>
          <w:b/>
          <w:sz w:val="26"/>
          <w:szCs w:val="26"/>
        </w:rPr>
        <w:t>6</w:t>
      </w:r>
      <w:r w:rsidR="00AE44A9" w:rsidRPr="009914A0">
        <w:rPr>
          <w:rFonts w:ascii="Times New Roman" w:hAnsi="Times New Roman" w:cs="Times New Roman"/>
          <w:b/>
          <w:sz w:val="26"/>
          <w:szCs w:val="26"/>
        </w:rPr>
        <w:t>.</w:t>
      </w:r>
      <w:r w:rsidR="00B82357">
        <w:rPr>
          <w:rFonts w:ascii="Times New Roman" w:hAnsi="Times New Roman" w:cs="Times New Roman"/>
          <w:sz w:val="26"/>
          <w:szCs w:val="26"/>
        </w:rPr>
        <w:t xml:space="preserve"> Distribution of groups of diagnoses </w:t>
      </w:r>
      <w:r>
        <w:rPr>
          <w:rFonts w:ascii="Times New Roman" w:hAnsi="Times New Roman" w:cs="Times New Roman"/>
          <w:sz w:val="26"/>
          <w:szCs w:val="26"/>
        </w:rPr>
        <w:t>according to</w:t>
      </w:r>
      <w:r w:rsidR="00B82357">
        <w:rPr>
          <w:rFonts w:ascii="Times New Roman" w:hAnsi="Times New Roman" w:cs="Times New Roman"/>
          <w:sz w:val="26"/>
          <w:szCs w:val="26"/>
        </w:rPr>
        <w:t xml:space="preserve"> perpetrator.</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1217"/>
        <w:gridCol w:w="1276"/>
        <w:gridCol w:w="1134"/>
        <w:gridCol w:w="1276"/>
      </w:tblGrid>
      <w:tr w:rsidR="00AE44A9" w:rsidRPr="009914A0" w14:paraId="6E02744E" w14:textId="77777777" w:rsidTr="00B82357">
        <w:tc>
          <w:tcPr>
            <w:tcW w:w="4786" w:type="dxa"/>
            <w:gridSpan w:val="2"/>
            <w:shd w:val="clear" w:color="auto" w:fill="auto"/>
          </w:tcPr>
          <w:p w14:paraId="168A203D" w14:textId="6492C357"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Groups of diagnoses</w:t>
            </w:r>
          </w:p>
        </w:tc>
        <w:tc>
          <w:tcPr>
            <w:tcW w:w="1276" w:type="dxa"/>
            <w:shd w:val="clear" w:color="auto" w:fill="auto"/>
          </w:tcPr>
          <w:p w14:paraId="4C03759D" w14:textId="1B52231A"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Children</w:t>
            </w:r>
          </w:p>
        </w:tc>
        <w:tc>
          <w:tcPr>
            <w:tcW w:w="1134" w:type="dxa"/>
            <w:shd w:val="clear" w:color="auto" w:fill="auto"/>
          </w:tcPr>
          <w:p w14:paraId="3BC3DD61" w14:textId="1F49324D"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Adults</w:t>
            </w:r>
          </w:p>
        </w:tc>
        <w:tc>
          <w:tcPr>
            <w:tcW w:w="1276" w:type="dxa"/>
            <w:shd w:val="clear" w:color="auto" w:fill="auto"/>
          </w:tcPr>
          <w:p w14:paraId="6410A7CE" w14:textId="7484B6A3"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Total</w:t>
            </w:r>
          </w:p>
        </w:tc>
      </w:tr>
      <w:tr w:rsidR="00AE44A9" w:rsidRPr="009914A0" w14:paraId="3F3D0660" w14:textId="77777777" w:rsidTr="00B82357">
        <w:tc>
          <w:tcPr>
            <w:tcW w:w="3569" w:type="dxa"/>
            <w:vMerge w:val="restart"/>
            <w:shd w:val="clear" w:color="auto" w:fill="auto"/>
          </w:tcPr>
          <w:p w14:paraId="6F34D8CE" w14:textId="02F28E8A" w:rsidR="00AE44A9" w:rsidRPr="009914A0" w:rsidRDefault="00432E76" w:rsidP="00696212">
            <w:pPr>
              <w:jc w:val="both"/>
              <w:rPr>
                <w:rFonts w:ascii="Times New Roman" w:hAnsi="Times New Roman" w:cs="Times New Roman"/>
                <w:color w:val="000000"/>
                <w:sz w:val="26"/>
                <w:szCs w:val="26"/>
              </w:rPr>
            </w:pPr>
            <w:r>
              <w:rPr>
                <w:rFonts w:ascii="Times New Roman" w:hAnsi="Times New Roman" w:cs="Times New Roman"/>
                <w:sz w:val="26"/>
                <w:szCs w:val="26"/>
              </w:rPr>
              <w:t xml:space="preserve">Contusions of </w:t>
            </w:r>
            <w:r w:rsidR="00463AD0">
              <w:rPr>
                <w:rFonts w:ascii="Times New Roman" w:hAnsi="Times New Roman" w:cs="Times New Roman"/>
                <w:sz w:val="26"/>
                <w:szCs w:val="26"/>
              </w:rPr>
              <w:t xml:space="preserve">the </w:t>
            </w:r>
            <w:r>
              <w:rPr>
                <w:rFonts w:ascii="Times New Roman" w:hAnsi="Times New Roman" w:cs="Times New Roman"/>
                <w:sz w:val="26"/>
                <w:szCs w:val="26"/>
              </w:rPr>
              <w:t>head and face</w:t>
            </w:r>
          </w:p>
        </w:tc>
        <w:tc>
          <w:tcPr>
            <w:tcW w:w="1217" w:type="dxa"/>
            <w:shd w:val="clear" w:color="auto" w:fill="auto"/>
          </w:tcPr>
          <w:p w14:paraId="596E5C6F" w14:textId="437D7BC3"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cases</w:t>
            </w:r>
          </w:p>
        </w:tc>
        <w:tc>
          <w:tcPr>
            <w:tcW w:w="1276" w:type="dxa"/>
            <w:shd w:val="clear" w:color="auto" w:fill="auto"/>
          </w:tcPr>
          <w:p w14:paraId="79DCE311"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148</w:t>
            </w:r>
          </w:p>
        </w:tc>
        <w:tc>
          <w:tcPr>
            <w:tcW w:w="1134" w:type="dxa"/>
            <w:shd w:val="clear" w:color="auto" w:fill="auto"/>
          </w:tcPr>
          <w:p w14:paraId="29FFEDBA"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58</w:t>
            </w:r>
          </w:p>
        </w:tc>
        <w:tc>
          <w:tcPr>
            <w:tcW w:w="1276" w:type="dxa"/>
            <w:shd w:val="clear" w:color="auto" w:fill="auto"/>
          </w:tcPr>
          <w:p w14:paraId="5A4FB76F"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206</w:t>
            </w:r>
          </w:p>
        </w:tc>
      </w:tr>
      <w:tr w:rsidR="00AE44A9" w:rsidRPr="009914A0" w14:paraId="5BDFB650" w14:textId="77777777" w:rsidTr="00B82357">
        <w:tc>
          <w:tcPr>
            <w:tcW w:w="3569" w:type="dxa"/>
            <w:vMerge/>
            <w:shd w:val="clear" w:color="auto" w:fill="auto"/>
          </w:tcPr>
          <w:p w14:paraId="232A5DAE" w14:textId="77777777" w:rsidR="00AE44A9" w:rsidRPr="009914A0" w:rsidRDefault="00AE44A9" w:rsidP="00696212">
            <w:pPr>
              <w:jc w:val="both"/>
              <w:rPr>
                <w:rFonts w:ascii="Times New Roman" w:hAnsi="Times New Roman" w:cs="Times New Roman"/>
                <w:color w:val="000000"/>
                <w:sz w:val="26"/>
                <w:szCs w:val="26"/>
              </w:rPr>
            </w:pPr>
          </w:p>
        </w:tc>
        <w:tc>
          <w:tcPr>
            <w:tcW w:w="1217" w:type="dxa"/>
            <w:shd w:val="clear" w:color="auto" w:fill="auto"/>
          </w:tcPr>
          <w:p w14:paraId="2B5896A8" w14:textId="1BBB410E" w:rsidR="00AE44A9"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shd w:val="clear" w:color="auto" w:fill="auto"/>
          </w:tcPr>
          <w:p w14:paraId="00987896" w14:textId="03CD566B"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24</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3</w:t>
            </w:r>
            <w:r w:rsidRPr="009914A0">
              <w:rPr>
                <w:rFonts w:ascii="Times New Roman" w:hAnsi="Times New Roman" w:cs="Times New Roman"/>
                <w:color w:val="000000"/>
                <w:sz w:val="26"/>
                <w:szCs w:val="26"/>
                <w:vertAlign w:val="superscript"/>
              </w:rPr>
              <w:t>*</w:t>
            </w:r>
          </w:p>
        </w:tc>
        <w:tc>
          <w:tcPr>
            <w:tcW w:w="1134" w:type="dxa"/>
            <w:shd w:val="clear" w:color="auto" w:fill="auto"/>
          </w:tcPr>
          <w:p w14:paraId="7456C5E4" w14:textId="3901AD6D"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43</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3</w:t>
            </w:r>
          </w:p>
        </w:tc>
        <w:tc>
          <w:tcPr>
            <w:tcW w:w="1276" w:type="dxa"/>
            <w:shd w:val="clear" w:color="auto" w:fill="auto"/>
          </w:tcPr>
          <w:p w14:paraId="3FF2ACE5" w14:textId="5AF69B41"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27</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7</w:t>
            </w:r>
          </w:p>
        </w:tc>
      </w:tr>
      <w:tr w:rsidR="00B82357" w:rsidRPr="009914A0" w14:paraId="1811F78A" w14:textId="77777777" w:rsidTr="00B82357">
        <w:tc>
          <w:tcPr>
            <w:tcW w:w="3569" w:type="dxa"/>
            <w:vMerge w:val="restart"/>
            <w:shd w:val="clear" w:color="auto" w:fill="auto"/>
          </w:tcPr>
          <w:p w14:paraId="30621532" w14:textId="0E7CA061" w:rsidR="00B82357" w:rsidRPr="009914A0" w:rsidRDefault="00432E76" w:rsidP="00696212">
            <w:pPr>
              <w:jc w:val="both"/>
              <w:rPr>
                <w:rFonts w:ascii="Times New Roman" w:hAnsi="Times New Roman" w:cs="Times New Roman"/>
                <w:color w:val="000000"/>
                <w:sz w:val="26"/>
                <w:szCs w:val="26"/>
              </w:rPr>
            </w:pPr>
            <w:r>
              <w:rPr>
                <w:rFonts w:ascii="Times New Roman" w:hAnsi="Times New Roman" w:cs="Times New Roman"/>
                <w:sz w:val="26"/>
                <w:szCs w:val="26"/>
              </w:rPr>
              <w:t xml:space="preserve">Concussions, skull fractures </w:t>
            </w:r>
          </w:p>
        </w:tc>
        <w:tc>
          <w:tcPr>
            <w:tcW w:w="1217" w:type="dxa"/>
            <w:shd w:val="clear" w:color="auto" w:fill="auto"/>
          </w:tcPr>
          <w:p w14:paraId="3DD3FBDA" w14:textId="72FEA62B"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cases</w:t>
            </w:r>
          </w:p>
        </w:tc>
        <w:tc>
          <w:tcPr>
            <w:tcW w:w="1276" w:type="dxa"/>
            <w:shd w:val="clear" w:color="auto" w:fill="auto"/>
          </w:tcPr>
          <w:p w14:paraId="0871A820"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333</w:t>
            </w:r>
          </w:p>
        </w:tc>
        <w:tc>
          <w:tcPr>
            <w:tcW w:w="1134" w:type="dxa"/>
            <w:shd w:val="clear" w:color="auto" w:fill="auto"/>
          </w:tcPr>
          <w:p w14:paraId="0B4B8382"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59</w:t>
            </w:r>
          </w:p>
        </w:tc>
        <w:tc>
          <w:tcPr>
            <w:tcW w:w="1276" w:type="dxa"/>
            <w:shd w:val="clear" w:color="auto" w:fill="auto"/>
          </w:tcPr>
          <w:p w14:paraId="6B00C853"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392</w:t>
            </w:r>
          </w:p>
        </w:tc>
      </w:tr>
      <w:tr w:rsidR="00B82357" w:rsidRPr="009914A0" w14:paraId="178DD877" w14:textId="77777777" w:rsidTr="00B82357">
        <w:tc>
          <w:tcPr>
            <w:tcW w:w="3569" w:type="dxa"/>
            <w:vMerge/>
            <w:shd w:val="clear" w:color="auto" w:fill="auto"/>
          </w:tcPr>
          <w:p w14:paraId="04522574" w14:textId="77777777" w:rsidR="00B82357" w:rsidRPr="009914A0" w:rsidRDefault="00B82357" w:rsidP="00696212">
            <w:pPr>
              <w:jc w:val="both"/>
              <w:rPr>
                <w:rFonts w:ascii="Times New Roman" w:hAnsi="Times New Roman" w:cs="Times New Roman"/>
                <w:color w:val="000000"/>
                <w:sz w:val="26"/>
                <w:szCs w:val="26"/>
              </w:rPr>
            </w:pPr>
          </w:p>
        </w:tc>
        <w:tc>
          <w:tcPr>
            <w:tcW w:w="1217" w:type="dxa"/>
            <w:shd w:val="clear" w:color="auto" w:fill="auto"/>
          </w:tcPr>
          <w:p w14:paraId="5E738F15" w14:textId="7997A6C7"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shd w:val="clear" w:color="auto" w:fill="auto"/>
          </w:tcPr>
          <w:p w14:paraId="1244FE76" w14:textId="079D74A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54</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7</w:t>
            </w:r>
            <w:r w:rsidRPr="009914A0">
              <w:rPr>
                <w:rFonts w:ascii="Times New Roman" w:hAnsi="Times New Roman" w:cs="Times New Roman"/>
                <w:color w:val="000000"/>
                <w:sz w:val="26"/>
                <w:szCs w:val="26"/>
                <w:vertAlign w:val="superscript"/>
              </w:rPr>
              <w:t>*</w:t>
            </w:r>
          </w:p>
        </w:tc>
        <w:tc>
          <w:tcPr>
            <w:tcW w:w="1134" w:type="dxa"/>
            <w:shd w:val="clear" w:color="auto" w:fill="auto"/>
          </w:tcPr>
          <w:p w14:paraId="7BE2A292" w14:textId="019A58B4"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44</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0</w:t>
            </w:r>
          </w:p>
        </w:tc>
        <w:tc>
          <w:tcPr>
            <w:tcW w:w="1276" w:type="dxa"/>
            <w:shd w:val="clear" w:color="auto" w:fill="auto"/>
          </w:tcPr>
          <w:p w14:paraId="4083B399" w14:textId="704FA4D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52</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8</w:t>
            </w:r>
          </w:p>
        </w:tc>
      </w:tr>
      <w:tr w:rsidR="00B82357" w:rsidRPr="009914A0" w14:paraId="6B5C9C7B" w14:textId="77777777" w:rsidTr="00B82357">
        <w:tc>
          <w:tcPr>
            <w:tcW w:w="3569" w:type="dxa"/>
            <w:vMerge w:val="restart"/>
            <w:shd w:val="clear" w:color="auto" w:fill="auto"/>
          </w:tcPr>
          <w:p w14:paraId="37B60594" w14:textId="2E530339" w:rsidR="00B82357" w:rsidRPr="009914A0" w:rsidRDefault="00432E76" w:rsidP="00696212">
            <w:pPr>
              <w:jc w:val="both"/>
              <w:rPr>
                <w:rFonts w:ascii="Times New Roman" w:hAnsi="Times New Roman" w:cs="Times New Roman"/>
                <w:color w:val="000000"/>
                <w:sz w:val="26"/>
                <w:szCs w:val="26"/>
              </w:rPr>
            </w:pPr>
            <w:r>
              <w:rPr>
                <w:rFonts w:ascii="Times New Roman" w:hAnsi="Times New Roman" w:cs="Times New Roman"/>
                <w:sz w:val="26"/>
                <w:szCs w:val="26"/>
              </w:rPr>
              <w:t xml:space="preserve">Contusions of </w:t>
            </w:r>
            <w:r w:rsidR="00463AD0">
              <w:rPr>
                <w:rFonts w:ascii="Times New Roman" w:hAnsi="Times New Roman" w:cs="Times New Roman"/>
                <w:sz w:val="26"/>
                <w:szCs w:val="26"/>
              </w:rPr>
              <w:t xml:space="preserve">the </w:t>
            </w:r>
            <w:r>
              <w:rPr>
                <w:rFonts w:ascii="Times New Roman" w:hAnsi="Times New Roman" w:cs="Times New Roman"/>
                <w:sz w:val="26"/>
                <w:szCs w:val="26"/>
              </w:rPr>
              <w:t>abdomen</w:t>
            </w:r>
          </w:p>
        </w:tc>
        <w:tc>
          <w:tcPr>
            <w:tcW w:w="1217" w:type="dxa"/>
            <w:shd w:val="clear" w:color="auto" w:fill="auto"/>
          </w:tcPr>
          <w:p w14:paraId="5D00C905" w14:textId="19FE368B"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cases</w:t>
            </w:r>
          </w:p>
        </w:tc>
        <w:tc>
          <w:tcPr>
            <w:tcW w:w="1276" w:type="dxa"/>
            <w:shd w:val="clear" w:color="auto" w:fill="auto"/>
          </w:tcPr>
          <w:p w14:paraId="022C9EE2"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104</w:t>
            </w:r>
          </w:p>
        </w:tc>
        <w:tc>
          <w:tcPr>
            <w:tcW w:w="1134" w:type="dxa"/>
            <w:shd w:val="clear" w:color="auto" w:fill="auto"/>
          </w:tcPr>
          <w:p w14:paraId="04D80452"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14</w:t>
            </w:r>
          </w:p>
        </w:tc>
        <w:tc>
          <w:tcPr>
            <w:tcW w:w="1276" w:type="dxa"/>
            <w:shd w:val="clear" w:color="auto" w:fill="auto"/>
          </w:tcPr>
          <w:p w14:paraId="6E2A6474"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118</w:t>
            </w:r>
          </w:p>
        </w:tc>
      </w:tr>
      <w:tr w:rsidR="00B82357" w:rsidRPr="009914A0" w14:paraId="45ADCDA0" w14:textId="77777777" w:rsidTr="00B82357">
        <w:tc>
          <w:tcPr>
            <w:tcW w:w="3569" w:type="dxa"/>
            <w:vMerge/>
            <w:shd w:val="clear" w:color="auto" w:fill="auto"/>
          </w:tcPr>
          <w:p w14:paraId="5AEC1065" w14:textId="77777777" w:rsidR="00B82357" w:rsidRPr="009914A0" w:rsidRDefault="00B82357" w:rsidP="00696212">
            <w:pPr>
              <w:jc w:val="both"/>
              <w:rPr>
                <w:rFonts w:ascii="Times New Roman" w:hAnsi="Times New Roman" w:cs="Times New Roman"/>
                <w:color w:val="000000"/>
                <w:sz w:val="26"/>
                <w:szCs w:val="26"/>
              </w:rPr>
            </w:pPr>
          </w:p>
        </w:tc>
        <w:tc>
          <w:tcPr>
            <w:tcW w:w="1217" w:type="dxa"/>
            <w:shd w:val="clear" w:color="auto" w:fill="auto"/>
          </w:tcPr>
          <w:p w14:paraId="2D3DDA52" w14:textId="5167AD0D"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shd w:val="clear" w:color="auto" w:fill="auto"/>
          </w:tcPr>
          <w:p w14:paraId="38ED3748" w14:textId="561469B5"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17</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1</w:t>
            </w:r>
          </w:p>
        </w:tc>
        <w:tc>
          <w:tcPr>
            <w:tcW w:w="1134" w:type="dxa"/>
            <w:shd w:val="clear" w:color="auto" w:fill="auto"/>
          </w:tcPr>
          <w:p w14:paraId="7F6EA789" w14:textId="3BC33E3C"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10</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4</w:t>
            </w:r>
          </w:p>
        </w:tc>
        <w:tc>
          <w:tcPr>
            <w:tcW w:w="1276" w:type="dxa"/>
            <w:shd w:val="clear" w:color="auto" w:fill="auto"/>
          </w:tcPr>
          <w:p w14:paraId="531E1F91" w14:textId="0704895D"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15</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9</w:t>
            </w:r>
          </w:p>
        </w:tc>
      </w:tr>
      <w:tr w:rsidR="00B82357" w:rsidRPr="009914A0" w14:paraId="69C93FBF" w14:textId="77777777" w:rsidTr="00B82357">
        <w:tc>
          <w:tcPr>
            <w:tcW w:w="3569" w:type="dxa"/>
            <w:vMerge w:val="restart"/>
            <w:shd w:val="clear" w:color="auto" w:fill="auto"/>
          </w:tcPr>
          <w:p w14:paraId="37B645B2" w14:textId="2D061AA4" w:rsidR="00B82357" w:rsidRPr="009914A0" w:rsidRDefault="00432E76" w:rsidP="00696212">
            <w:pPr>
              <w:jc w:val="both"/>
              <w:rPr>
                <w:rFonts w:ascii="Times New Roman" w:hAnsi="Times New Roman" w:cs="Times New Roman"/>
                <w:color w:val="000000"/>
                <w:sz w:val="26"/>
                <w:szCs w:val="26"/>
              </w:rPr>
            </w:pPr>
            <w:r>
              <w:rPr>
                <w:rFonts w:ascii="Times New Roman" w:hAnsi="Times New Roman" w:cs="Times New Roman"/>
                <w:sz w:val="26"/>
                <w:szCs w:val="26"/>
              </w:rPr>
              <w:t>Other diagnoses</w:t>
            </w:r>
          </w:p>
        </w:tc>
        <w:tc>
          <w:tcPr>
            <w:tcW w:w="1217" w:type="dxa"/>
            <w:shd w:val="clear" w:color="auto" w:fill="auto"/>
          </w:tcPr>
          <w:p w14:paraId="669C9DF2" w14:textId="29913AFF"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cases</w:t>
            </w:r>
          </w:p>
        </w:tc>
        <w:tc>
          <w:tcPr>
            <w:tcW w:w="1276" w:type="dxa"/>
            <w:shd w:val="clear" w:color="auto" w:fill="auto"/>
          </w:tcPr>
          <w:p w14:paraId="2164366A"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24</w:t>
            </w:r>
          </w:p>
        </w:tc>
        <w:tc>
          <w:tcPr>
            <w:tcW w:w="1134" w:type="dxa"/>
            <w:shd w:val="clear" w:color="auto" w:fill="auto"/>
          </w:tcPr>
          <w:p w14:paraId="1C8850C2"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w:t>
            </w:r>
          </w:p>
        </w:tc>
        <w:tc>
          <w:tcPr>
            <w:tcW w:w="1276" w:type="dxa"/>
            <w:shd w:val="clear" w:color="auto" w:fill="auto"/>
          </w:tcPr>
          <w:p w14:paraId="348EEA8F" w14:textId="77777777"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27</w:t>
            </w:r>
          </w:p>
        </w:tc>
      </w:tr>
      <w:tr w:rsidR="00B82357" w:rsidRPr="009914A0" w14:paraId="6D84C846" w14:textId="77777777" w:rsidTr="00B82357">
        <w:tc>
          <w:tcPr>
            <w:tcW w:w="3569" w:type="dxa"/>
            <w:vMerge/>
            <w:shd w:val="clear" w:color="auto" w:fill="auto"/>
          </w:tcPr>
          <w:p w14:paraId="689F6D62" w14:textId="77777777" w:rsidR="00B82357" w:rsidRPr="009914A0" w:rsidRDefault="00B82357" w:rsidP="00696212">
            <w:pPr>
              <w:jc w:val="both"/>
              <w:rPr>
                <w:rFonts w:ascii="Times New Roman" w:hAnsi="Times New Roman" w:cs="Times New Roman"/>
                <w:color w:val="000000"/>
                <w:sz w:val="26"/>
                <w:szCs w:val="26"/>
              </w:rPr>
            </w:pPr>
          </w:p>
        </w:tc>
        <w:tc>
          <w:tcPr>
            <w:tcW w:w="1217" w:type="dxa"/>
            <w:shd w:val="clear" w:color="auto" w:fill="auto"/>
          </w:tcPr>
          <w:p w14:paraId="47343120" w14:textId="2DF94121" w:rsidR="00B82357" w:rsidRPr="009914A0" w:rsidRDefault="00B82357"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shd w:val="clear" w:color="auto" w:fill="auto"/>
          </w:tcPr>
          <w:p w14:paraId="384D8160" w14:textId="68D97FFB"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9</w:t>
            </w:r>
          </w:p>
        </w:tc>
        <w:tc>
          <w:tcPr>
            <w:tcW w:w="1134" w:type="dxa"/>
            <w:shd w:val="clear" w:color="auto" w:fill="auto"/>
          </w:tcPr>
          <w:p w14:paraId="1069172B" w14:textId="22637508"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2</w:t>
            </w:r>
          </w:p>
        </w:tc>
        <w:tc>
          <w:tcPr>
            <w:tcW w:w="1276" w:type="dxa"/>
            <w:shd w:val="clear" w:color="auto" w:fill="auto"/>
          </w:tcPr>
          <w:p w14:paraId="2AAA978D" w14:textId="7C1D7353" w:rsidR="00B82357" w:rsidRPr="009914A0" w:rsidRDefault="00B82357"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w:t>
            </w:r>
            <w:r w:rsidR="00463AD0">
              <w:rPr>
                <w:rFonts w:ascii="Times New Roman" w:hAnsi="Times New Roman" w:cs="Times New Roman"/>
                <w:color w:val="000000"/>
                <w:sz w:val="26"/>
                <w:szCs w:val="26"/>
              </w:rPr>
              <w:t>.</w:t>
            </w:r>
            <w:r w:rsidRPr="009914A0">
              <w:rPr>
                <w:rFonts w:ascii="Times New Roman" w:hAnsi="Times New Roman" w:cs="Times New Roman"/>
                <w:color w:val="000000"/>
                <w:sz w:val="26"/>
                <w:szCs w:val="26"/>
              </w:rPr>
              <w:t>6</w:t>
            </w:r>
          </w:p>
        </w:tc>
      </w:tr>
      <w:tr w:rsidR="00AE44A9" w:rsidRPr="009914A0" w14:paraId="5A826B70" w14:textId="77777777" w:rsidTr="00B82357">
        <w:tc>
          <w:tcPr>
            <w:tcW w:w="4786" w:type="dxa"/>
            <w:gridSpan w:val="2"/>
            <w:shd w:val="clear" w:color="auto" w:fill="auto"/>
          </w:tcPr>
          <w:p w14:paraId="1A040D48" w14:textId="45646E9D" w:rsidR="00AE44A9" w:rsidRPr="009914A0" w:rsidRDefault="00432E76" w:rsidP="00696212">
            <w:pPr>
              <w:jc w:val="both"/>
              <w:rPr>
                <w:rFonts w:ascii="Times New Roman" w:hAnsi="Times New Roman" w:cs="Times New Roman"/>
                <w:color w:val="000000"/>
                <w:sz w:val="26"/>
                <w:szCs w:val="26"/>
              </w:rPr>
            </w:pPr>
            <w:r>
              <w:rPr>
                <w:rFonts w:ascii="Times New Roman" w:hAnsi="Times New Roman" w:cs="Times New Roman"/>
                <w:color w:val="000000"/>
                <w:sz w:val="26"/>
                <w:szCs w:val="26"/>
              </w:rPr>
              <w:t>Total</w:t>
            </w:r>
          </w:p>
        </w:tc>
        <w:tc>
          <w:tcPr>
            <w:tcW w:w="1276" w:type="dxa"/>
            <w:shd w:val="clear" w:color="auto" w:fill="auto"/>
          </w:tcPr>
          <w:p w14:paraId="287E53B5"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609</w:t>
            </w:r>
          </w:p>
        </w:tc>
        <w:tc>
          <w:tcPr>
            <w:tcW w:w="1134" w:type="dxa"/>
            <w:shd w:val="clear" w:color="auto" w:fill="auto"/>
          </w:tcPr>
          <w:p w14:paraId="115E0459"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134</w:t>
            </w:r>
          </w:p>
        </w:tc>
        <w:tc>
          <w:tcPr>
            <w:tcW w:w="1276" w:type="dxa"/>
            <w:shd w:val="clear" w:color="auto" w:fill="auto"/>
          </w:tcPr>
          <w:p w14:paraId="5ED989A5" w14:textId="77777777" w:rsidR="00AE44A9" w:rsidRPr="009914A0" w:rsidRDefault="00AE44A9" w:rsidP="00696212">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743</w:t>
            </w:r>
          </w:p>
        </w:tc>
      </w:tr>
    </w:tbl>
    <w:p w14:paraId="58608220" w14:textId="073D0848" w:rsidR="00AE44A9" w:rsidRPr="00121567" w:rsidRDefault="00AE44A9" w:rsidP="006A7316">
      <w:pPr>
        <w:ind w:left="360"/>
        <w:jc w:val="both"/>
        <w:rPr>
          <w:rFonts w:ascii="Times New Roman" w:hAnsi="Times New Roman"/>
          <w:sz w:val="26"/>
          <w:szCs w:val="26"/>
        </w:rPr>
      </w:pPr>
      <w:r w:rsidRPr="00121567">
        <w:rPr>
          <w:rFonts w:ascii="Times New Roman" w:hAnsi="Times New Roman"/>
          <w:sz w:val="26"/>
          <w:szCs w:val="26"/>
          <w:vertAlign w:val="superscript"/>
        </w:rPr>
        <w:t>*</w:t>
      </w:r>
      <w:r>
        <w:rPr>
          <w:rFonts w:ascii="Times New Roman" w:hAnsi="Times New Roman"/>
          <w:sz w:val="26"/>
          <w:szCs w:val="26"/>
        </w:rPr>
        <w:t xml:space="preserve"> </w:t>
      </w:r>
      <w:r w:rsidRPr="00121567">
        <w:rPr>
          <w:rFonts w:ascii="Times New Roman" w:hAnsi="Times New Roman"/>
          <w:sz w:val="26"/>
          <w:szCs w:val="26"/>
        </w:rPr>
        <w:t>Statisti</w:t>
      </w:r>
      <w:r w:rsidR="00432E76">
        <w:rPr>
          <w:rFonts w:ascii="Times New Roman" w:hAnsi="Times New Roman"/>
          <w:sz w:val="26"/>
          <w:szCs w:val="26"/>
        </w:rPr>
        <w:t xml:space="preserve">cally significant difference from the group of adults, </w:t>
      </w:r>
      <w:r w:rsidRPr="00121567">
        <w:rPr>
          <w:rFonts w:ascii="Times New Roman" w:hAnsi="Times New Roman"/>
          <w:i/>
          <w:sz w:val="26"/>
          <w:szCs w:val="26"/>
        </w:rPr>
        <w:t>p</w:t>
      </w:r>
      <w:r w:rsidRPr="00121567">
        <w:rPr>
          <w:rFonts w:ascii="Times New Roman" w:hAnsi="Times New Roman"/>
          <w:sz w:val="26"/>
          <w:szCs w:val="26"/>
        </w:rPr>
        <w:t xml:space="preserve"> &lt; 0</w:t>
      </w:r>
      <w:r w:rsidR="00463AD0">
        <w:rPr>
          <w:rFonts w:ascii="Times New Roman" w:hAnsi="Times New Roman" w:cs="Times New Roman"/>
          <w:color w:val="000000"/>
          <w:sz w:val="26"/>
          <w:szCs w:val="26"/>
        </w:rPr>
        <w:t>.</w:t>
      </w:r>
      <w:r w:rsidR="00C613F2">
        <w:rPr>
          <w:rFonts w:ascii="Times New Roman" w:hAnsi="Times New Roman" w:cs="Times New Roman"/>
          <w:color w:val="000000"/>
          <w:sz w:val="26"/>
          <w:szCs w:val="26"/>
        </w:rPr>
        <w:t xml:space="preserve"> </w:t>
      </w:r>
      <w:r w:rsidRPr="00121567">
        <w:rPr>
          <w:rFonts w:ascii="Times New Roman" w:hAnsi="Times New Roman"/>
          <w:sz w:val="26"/>
          <w:szCs w:val="26"/>
        </w:rPr>
        <w:t>001.</w:t>
      </w:r>
    </w:p>
    <w:p w14:paraId="096CE8AF" w14:textId="77777777" w:rsidR="00AE44A9" w:rsidRPr="009914A0" w:rsidRDefault="00AE44A9" w:rsidP="006A7316">
      <w:pPr>
        <w:jc w:val="both"/>
        <w:rPr>
          <w:rFonts w:ascii="Times New Roman" w:hAnsi="Times New Roman" w:cs="Times New Roman"/>
          <w:b/>
          <w:sz w:val="26"/>
          <w:szCs w:val="26"/>
        </w:rPr>
      </w:pPr>
    </w:p>
    <w:p w14:paraId="25E8BCDC" w14:textId="0A7AFF39" w:rsidR="00AE44A9" w:rsidRPr="00961EB0" w:rsidRDefault="00CA45F6" w:rsidP="006A7316">
      <w:pPr>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The duration of hospitali</w:t>
      </w:r>
      <w:r w:rsidR="00463AD0">
        <w:rPr>
          <w:rFonts w:ascii="Times New Roman" w:hAnsi="Times New Roman" w:cs="Times New Roman"/>
          <w:color w:val="000000"/>
          <w:sz w:val="26"/>
          <w:szCs w:val="26"/>
        </w:rPr>
        <w:t>s</w:t>
      </w:r>
      <w:r>
        <w:rPr>
          <w:rFonts w:ascii="Times New Roman" w:hAnsi="Times New Roman" w:cs="Times New Roman"/>
          <w:color w:val="000000"/>
          <w:sz w:val="26"/>
          <w:szCs w:val="26"/>
        </w:rPr>
        <w:t xml:space="preserve">ation varied from </w:t>
      </w:r>
      <w:r w:rsidR="00AE44A9" w:rsidRPr="009914A0">
        <w:rPr>
          <w:rFonts w:ascii="Times New Roman" w:hAnsi="Times New Roman" w:cs="Times New Roman"/>
          <w:color w:val="000000"/>
          <w:sz w:val="26"/>
          <w:szCs w:val="26"/>
        </w:rPr>
        <w:t xml:space="preserve">0 </w:t>
      </w:r>
      <w:r>
        <w:rPr>
          <w:rFonts w:ascii="Times New Roman" w:hAnsi="Times New Roman" w:cs="Times New Roman"/>
          <w:color w:val="000000"/>
          <w:sz w:val="26"/>
          <w:szCs w:val="26"/>
        </w:rPr>
        <w:t>to</w:t>
      </w:r>
      <w:r w:rsidR="00AE44A9" w:rsidRPr="009914A0">
        <w:rPr>
          <w:rFonts w:ascii="Times New Roman" w:hAnsi="Times New Roman" w:cs="Times New Roman"/>
          <w:color w:val="000000"/>
          <w:sz w:val="26"/>
          <w:szCs w:val="26"/>
        </w:rPr>
        <w:t xml:space="preserve"> 27 </w:t>
      </w:r>
      <w:r>
        <w:rPr>
          <w:rFonts w:ascii="Times New Roman" w:hAnsi="Times New Roman" w:cs="Times New Roman"/>
          <w:color w:val="000000"/>
          <w:sz w:val="26"/>
          <w:szCs w:val="26"/>
        </w:rPr>
        <w:t>days</w:t>
      </w:r>
      <w:r w:rsidR="00AE44A9" w:rsidRPr="009914A0">
        <w:rPr>
          <w:rFonts w:ascii="Times New Roman" w:hAnsi="Times New Roman" w:cs="Times New Roman"/>
          <w:color w:val="000000"/>
          <w:sz w:val="26"/>
          <w:szCs w:val="26"/>
        </w:rPr>
        <w:t xml:space="preserve">, </w:t>
      </w:r>
      <w:r>
        <w:rPr>
          <w:rFonts w:ascii="Times New Roman" w:hAnsi="Times New Roman" w:cs="Times New Roman"/>
          <w:color w:val="000000"/>
          <w:sz w:val="26"/>
          <w:szCs w:val="26"/>
        </w:rPr>
        <w:t>average</w:t>
      </w:r>
      <w:r w:rsidR="00AE44A9" w:rsidRPr="009914A0">
        <w:rPr>
          <w:rFonts w:ascii="Times New Roman" w:hAnsi="Times New Roman" w:cs="Times New Roman"/>
          <w:color w:val="000000"/>
          <w:sz w:val="26"/>
          <w:szCs w:val="26"/>
        </w:rPr>
        <w:t xml:space="preserve"> 3</w:t>
      </w:r>
      <w:r w:rsidR="00012B03">
        <w:rPr>
          <w:rFonts w:ascii="Times New Roman" w:hAnsi="Times New Roman" w:cs="Times New Roman"/>
          <w:color w:val="000000"/>
          <w:sz w:val="26"/>
          <w:szCs w:val="26"/>
        </w:rPr>
        <w:t>.</w:t>
      </w:r>
      <w:r w:rsidR="00AE44A9" w:rsidRPr="009914A0">
        <w:rPr>
          <w:rFonts w:ascii="Times New Roman" w:hAnsi="Times New Roman" w:cs="Times New Roman"/>
          <w:color w:val="000000"/>
          <w:sz w:val="26"/>
          <w:szCs w:val="26"/>
        </w:rPr>
        <w:t xml:space="preserve">92 </w:t>
      </w:r>
      <w:r w:rsidR="00AE44A9" w:rsidRPr="009914A0">
        <w:rPr>
          <w:rFonts w:ascii="Times New Roman" w:eastAsia="MS Gothic" w:hAnsi="Times New Roman" w:cs="Times New Roman"/>
          <w:color w:val="000000"/>
          <w:sz w:val="26"/>
          <w:szCs w:val="26"/>
        </w:rPr>
        <w:t>± 0</w:t>
      </w:r>
      <w:r w:rsidR="00012B03">
        <w:rPr>
          <w:rFonts w:ascii="Times New Roman"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063 </w:t>
      </w:r>
      <w:r>
        <w:rPr>
          <w:rFonts w:ascii="Times New Roman" w:hAnsi="Times New Roman" w:cs="Times New Roman"/>
          <w:color w:val="000000"/>
          <w:sz w:val="26"/>
          <w:szCs w:val="26"/>
        </w:rPr>
        <w:t>day</w:t>
      </w:r>
      <w:r w:rsidR="00AE44A9">
        <w:rPr>
          <w:rFonts w:ascii="Times New Roman" w:hAnsi="Times New Roman" w:cs="Times New Roman"/>
          <w:color w:val="000000"/>
          <w:sz w:val="26"/>
          <w:szCs w:val="26"/>
        </w:rPr>
        <w:t xml:space="preserve">, </w:t>
      </w:r>
      <w:r>
        <w:rPr>
          <w:rFonts w:ascii="Times New Roman" w:hAnsi="Times New Roman" w:cs="Times New Roman"/>
          <w:color w:val="000000"/>
          <w:sz w:val="26"/>
          <w:szCs w:val="26"/>
        </w:rPr>
        <w:t>among boys</w:t>
      </w:r>
      <w:r w:rsidR="00AE44A9">
        <w:rPr>
          <w:rFonts w:ascii="Times New Roman" w:hAnsi="Times New Roman" w:cs="Times New Roman"/>
          <w:color w:val="000000"/>
          <w:sz w:val="26"/>
          <w:szCs w:val="26"/>
        </w:rPr>
        <w:t xml:space="preserve"> </w:t>
      </w:r>
      <w:r w:rsidR="00AE44A9" w:rsidRPr="009914A0">
        <w:rPr>
          <w:rFonts w:ascii="Times New Roman" w:hAnsi="Times New Roman" w:cs="Times New Roman"/>
          <w:color w:val="000000"/>
          <w:sz w:val="26"/>
          <w:szCs w:val="26"/>
        </w:rPr>
        <w:t>– 3</w:t>
      </w:r>
      <w:r w:rsidR="00012B03">
        <w:rPr>
          <w:rFonts w:ascii="Times New Roman" w:hAnsi="Times New Roman" w:cs="Times New Roman"/>
          <w:color w:val="000000"/>
          <w:sz w:val="26"/>
          <w:szCs w:val="26"/>
        </w:rPr>
        <w:t>.</w:t>
      </w:r>
      <w:r w:rsidR="00AE44A9" w:rsidRPr="009914A0">
        <w:rPr>
          <w:rFonts w:ascii="Times New Roman" w:hAnsi="Times New Roman" w:cs="Times New Roman"/>
          <w:color w:val="000000"/>
          <w:sz w:val="26"/>
          <w:szCs w:val="26"/>
        </w:rPr>
        <w:t xml:space="preserve">90 </w:t>
      </w:r>
      <w:r w:rsidR="00AE44A9" w:rsidRPr="009914A0">
        <w:rPr>
          <w:rFonts w:ascii="Times New Roman" w:eastAsia="MS Gothic" w:hAnsi="Times New Roman" w:cs="Times New Roman"/>
          <w:color w:val="000000"/>
          <w:sz w:val="26"/>
          <w:szCs w:val="26"/>
        </w:rPr>
        <w:t>± 0</w:t>
      </w:r>
      <w:r w:rsidR="00012B03">
        <w:rPr>
          <w:rFonts w:ascii="Times New Roman"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70, </w:t>
      </w:r>
      <w:r>
        <w:rPr>
          <w:rFonts w:ascii="Times New Roman" w:eastAsia="MS Gothic" w:hAnsi="Times New Roman" w:cs="Times New Roman"/>
          <w:color w:val="000000"/>
          <w:sz w:val="26"/>
          <w:szCs w:val="26"/>
        </w:rPr>
        <w:t>among girls</w:t>
      </w:r>
      <w:r w:rsidR="00AE44A9" w:rsidRPr="009914A0">
        <w:rPr>
          <w:rFonts w:ascii="Times New Roman" w:eastAsia="MS Gothic" w:hAnsi="Times New Roman" w:cs="Times New Roman"/>
          <w:color w:val="000000"/>
          <w:sz w:val="26"/>
          <w:szCs w:val="26"/>
        </w:rPr>
        <w:t xml:space="preserve"> – 3</w:t>
      </w:r>
      <w:r w:rsidR="00012B03">
        <w:rPr>
          <w:rFonts w:ascii="Times New Roman" w:hAnsi="Times New Roman" w:cs="Times New Roman"/>
          <w:color w:val="000000"/>
          <w:sz w:val="26"/>
          <w:szCs w:val="26"/>
        </w:rPr>
        <w:t>.</w:t>
      </w:r>
      <w:r w:rsidR="00AE44A9" w:rsidRPr="009914A0">
        <w:rPr>
          <w:rFonts w:ascii="Times New Roman" w:eastAsia="MS Gothic" w:hAnsi="Times New Roman" w:cs="Times New Roman"/>
          <w:color w:val="000000"/>
          <w:sz w:val="26"/>
          <w:szCs w:val="26"/>
        </w:rPr>
        <w:t>99 ± 0</w:t>
      </w:r>
      <w:r w:rsidR="00012B03">
        <w:rPr>
          <w:rFonts w:ascii="Times New Roman"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140 </w:t>
      </w:r>
      <w:r>
        <w:rPr>
          <w:rFonts w:ascii="Times New Roman" w:eastAsia="MS Gothic" w:hAnsi="Times New Roman" w:cs="Times New Roman"/>
          <w:color w:val="000000"/>
          <w:sz w:val="26"/>
          <w:szCs w:val="26"/>
        </w:rPr>
        <w:t>days</w:t>
      </w:r>
      <w:r w:rsidR="00AE44A9" w:rsidRPr="009914A0">
        <w:rPr>
          <w:rFonts w:ascii="Times New Roman" w:eastAsia="MS Gothic" w:hAnsi="Times New Roman" w:cs="Times New Roman"/>
          <w:color w:val="000000"/>
          <w:sz w:val="26"/>
          <w:szCs w:val="26"/>
        </w:rPr>
        <w:t>.</w:t>
      </w:r>
      <w:r w:rsidR="00AE44A9" w:rsidRPr="009914A0">
        <w:rPr>
          <w:rFonts w:ascii="Times New Roman" w:hAnsi="Times New Roman" w:cs="Times New Roman"/>
          <w:color w:val="000000"/>
          <w:sz w:val="26"/>
          <w:szCs w:val="26"/>
        </w:rPr>
        <w:t xml:space="preserve"> </w:t>
      </w:r>
      <w:r>
        <w:rPr>
          <w:rFonts w:ascii="Times New Roman" w:hAnsi="Times New Roman" w:cs="Times New Roman"/>
          <w:color w:val="000000"/>
          <w:sz w:val="26"/>
          <w:szCs w:val="26"/>
        </w:rPr>
        <w:t>The longe</w:t>
      </w:r>
      <w:r w:rsidR="00BE7B48">
        <w:rPr>
          <w:rFonts w:ascii="Times New Roman" w:hAnsi="Times New Roman" w:cs="Times New Roman"/>
          <w:color w:val="000000"/>
          <w:sz w:val="26"/>
          <w:szCs w:val="26"/>
        </w:rPr>
        <w:t>r</w:t>
      </w:r>
      <w:r>
        <w:rPr>
          <w:rFonts w:ascii="Times New Roman" w:hAnsi="Times New Roman" w:cs="Times New Roman"/>
          <w:color w:val="000000"/>
          <w:sz w:val="26"/>
          <w:szCs w:val="26"/>
        </w:rPr>
        <w:t xml:space="preserve"> </w:t>
      </w:r>
      <w:r w:rsidR="00BE7B48">
        <w:rPr>
          <w:rFonts w:ascii="Times New Roman" w:hAnsi="Times New Roman" w:cs="Times New Roman"/>
          <w:color w:val="000000"/>
          <w:sz w:val="26"/>
          <w:szCs w:val="26"/>
        </w:rPr>
        <w:t>hospitali</w:t>
      </w:r>
      <w:r w:rsidR="00012B03">
        <w:rPr>
          <w:rFonts w:ascii="Times New Roman" w:hAnsi="Times New Roman" w:cs="Times New Roman"/>
          <w:color w:val="000000"/>
          <w:sz w:val="26"/>
          <w:szCs w:val="26"/>
        </w:rPr>
        <w:t>s</w:t>
      </w:r>
      <w:r w:rsidR="00BE7B48">
        <w:rPr>
          <w:rFonts w:ascii="Times New Roman" w:hAnsi="Times New Roman" w:cs="Times New Roman"/>
          <w:color w:val="000000"/>
          <w:sz w:val="26"/>
          <w:szCs w:val="26"/>
        </w:rPr>
        <w:t>ation</w:t>
      </w:r>
      <w:r>
        <w:rPr>
          <w:rFonts w:ascii="Times New Roman" w:hAnsi="Times New Roman" w:cs="Times New Roman"/>
          <w:color w:val="000000"/>
          <w:sz w:val="26"/>
          <w:szCs w:val="26"/>
        </w:rPr>
        <w:t xml:space="preserve"> was </w:t>
      </w:r>
      <w:r w:rsidR="00012B03">
        <w:rPr>
          <w:rFonts w:ascii="Times New Roman" w:hAnsi="Times New Roman" w:cs="Times New Roman"/>
          <w:color w:val="000000"/>
          <w:sz w:val="26"/>
          <w:szCs w:val="26"/>
        </w:rPr>
        <w:t xml:space="preserve">seen </w:t>
      </w:r>
      <w:r>
        <w:rPr>
          <w:rFonts w:ascii="Times New Roman" w:hAnsi="Times New Roman" w:cs="Times New Roman"/>
          <w:color w:val="000000"/>
          <w:sz w:val="26"/>
          <w:szCs w:val="26"/>
        </w:rPr>
        <w:t xml:space="preserve">among children younger than 7 years and </w:t>
      </w:r>
      <w:r w:rsidR="00012B03">
        <w:rPr>
          <w:rFonts w:ascii="Times New Roman" w:hAnsi="Times New Roman" w:cs="Times New Roman"/>
          <w:color w:val="000000"/>
          <w:sz w:val="26"/>
          <w:szCs w:val="26"/>
        </w:rPr>
        <w:t>12–15-year-</w:t>
      </w:r>
      <w:r>
        <w:rPr>
          <w:rFonts w:ascii="Times New Roman" w:hAnsi="Times New Roman" w:cs="Times New Roman"/>
          <w:color w:val="000000"/>
          <w:sz w:val="26"/>
          <w:szCs w:val="26"/>
        </w:rPr>
        <w:t>old</w:t>
      </w:r>
      <w:r w:rsidR="00B51F1D">
        <w:rPr>
          <w:rFonts w:ascii="Times New Roman" w:hAnsi="Times New Roman" w:cs="Times New Roman"/>
          <w:color w:val="000000"/>
          <w:sz w:val="26"/>
          <w:szCs w:val="26"/>
        </w:rPr>
        <w:t>s</w:t>
      </w:r>
      <w:r w:rsidR="00BE7B48">
        <w:rPr>
          <w:rFonts w:ascii="Times New Roman" w:hAnsi="Times New Roman" w:cs="Times New Roman"/>
          <w:color w:val="000000"/>
          <w:sz w:val="26"/>
          <w:szCs w:val="26"/>
        </w:rPr>
        <w:t xml:space="preserve">, </w:t>
      </w:r>
      <w:r w:rsidR="00012B03">
        <w:rPr>
          <w:rFonts w:ascii="Times New Roman" w:hAnsi="Times New Roman" w:cs="Times New Roman"/>
          <w:color w:val="000000"/>
          <w:sz w:val="26"/>
          <w:szCs w:val="26"/>
        </w:rPr>
        <w:t xml:space="preserve">and </w:t>
      </w:r>
      <w:r w:rsidR="00BE7B48">
        <w:rPr>
          <w:rFonts w:ascii="Times New Roman" w:hAnsi="Times New Roman" w:cs="Times New Roman"/>
          <w:color w:val="000000"/>
          <w:sz w:val="26"/>
          <w:szCs w:val="26"/>
        </w:rPr>
        <w:t xml:space="preserve">also when </w:t>
      </w:r>
      <w:r w:rsidR="00012B03">
        <w:rPr>
          <w:rFonts w:ascii="Times New Roman" w:hAnsi="Times New Roman" w:cs="Times New Roman"/>
          <w:color w:val="000000"/>
          <w:sz w:val="26"/>
          <w:szCs w:val="26"/>
        </w:rPr>
        <w:t xml:space="preserve">the </w:t>
      </w:r>
      <w:r w:rsidR="00BE7B48">
        <w:rPr>
          <w:rFonts w:ascii="Times New Roman" w:hAnsi="Times New Roman" w:cs="Times New Roman"/>
          <w:color w:val="000000"/>
          <w:sz w:val="26"/>
          <w:szCs w:val="26"/>
        </w:rPr>
        <w:t xml:space="preserve">perpetrator </w:t>
      </w:r>
      <w:r w:rsidR="00012B03">
        <w:rPr>
          <w:rFonts w:ascii="Times New Roman" w:hAnsi="Times New Roman" w:cs="Times New Roman"/>
          <w:color w:val="000000"/>
          <w:sz w:val="26"/>
          <w:szCs w:val="26"/>
        </w:rPr>
        <w:t>was an adult</w:t>
      </w:r>
      <w:r w:rsidR="00BE7B48">
        <w:rPr>
          <w:rFonts w:ascii="Times New Roman" w:hAnsi="Times New Roman" w:cs="Times New Roman"/>
          <w:color w:val="000000"/>
          <w:sz w:val="26"/>
          <w:szCs w:val="26"/>
        </w:rPr>
        <w:t xml:space="preserve"> rather than </w:t>
      </w:r>
      <w:r w:rsidR="00012B03">
        <w:rPr>
          <w:rFonts w:ascii="Times New Roman" w:hAnsi="Times New Roman" w:cs="Times New Roman"/>
          <w:color w:val="000000"/>
          <w:sz w:val="26"/>
          <w:szCs w:val="26"/>
        </w:rPr>
        <w:t>an</w:t>
      </w:r>
      <w:r w:rsidR="00BE7B48">
        <w:rPr>
          <w:rFonts w:ascii="Times New Roman" w:hAnsi="Times New Roman" w:cs="Times New Roman"/>
          <w:color w:val="000000"/>
          <w:sz w:val="26"/>
          <w:szCs w:val="26"/>
        </w:rPr>
        <w:t>other child.</w:t>
      </w:r>
      <w:r w:rsidR="00AE44A9">
        <w:rPr>
          <w:rFonts w:ascii="Times New Roman" w:hAnsi="Times New Roman" w:cs="Times New Roman"/>
          <w:color w:val="000000"/>
          <w:sz w:val="26"/>
          <w:szCs w:val="26"/>
        </w:rPr>
        <w:t xml:space="preserve"> </w:t>
      </w:r>
      <w:r w:rsidR="00BE7B48">
        <w:rPr>
          <w:rFonts w:ascii="Times New Roman" w:hAnsi="Times New Roman" w:cs="Times New Roman"/>
          <w:color w:val="000000"/>
          <w:sz w:val="26"/>
          <w:szCs w:val="26"/>
        </w:rPr>
        <w:t>Despite more severe disturbances occurr</w:t>
      </w:r>
      <w:r w:rsidR="00012B03">
        <w:rPr>
          <w:rFonts w:ascii="Times New Roman" w:hAnsi="Times New Roman" w:cs="Times New Roman"/>
          <w:color w:val="000000"/>
          <w:sz w:val="26"/>
          <w:szCs w:val="26"/>
        </w:rPr>
        <w:t>ing</w:t>
      </w:r>
      <w:r w:rsidR="00BE7B48">
        <w:rPr>
          <w:rFonts w:ascii="Times New Roman" w:hAnsi="Times New Roman" w:cs="Times New Roman"/>
          <w:color w:val="000000"/>
          <w:sz w:val="26"/>
          <w:szCs w:val="26"/>
        </w:rPr>
        <w:t xml:space="preserve"> in public </w:t>
      </w:r>
      <w:r w:rsidR="00B51F1D">
        <w:rPr>
          <w:rFonts w:ascii="Times New Roman" w:hAnsi="Times New Roman" w:cs="Times New Roman"/>
          <w:color w:val="000000"/>
          <w:sz w:val="26"/>
          <w:szCs w:val="26"/>
        </w:rPr>
        <w:t>settings</w:t>
      </w:r>
      <w:r w:rsidR="00BE7B48">
        <w:rPr>
          <w:rFonts w:ascii="Times New Roman" w:hAnsi="Times New Roman" w:cs="Times New Roman"/>
          <w:color w:val="000000"/>
          <w:sz w:val="26"/>
          <w:szCs w:val="26"/>
        </w:rPr>
        <w:t xml:space="preserve">, longer </w:t>
      </w:r>
      <w:r w:rsidR="00012B03">
        <w:rPr>
          <w:rFonts w:ascii="Times New Roman" w:hAnsi="Times New Roman" w:cs="Times New Roman"/>
          <w:color w:val="000000"/>
          <w:sz w:val="26"/>
          <w:szCs w:val="26"/>
        </w:rPr>
        <w:t xml:space="preserve">periods of </w:t>
      </w:r>
      <w:r w:rsidR="00BE7B48">
        <w:rPr>
          <w:rFonts w:ascii="Times New Roman" w:hAnsi="Times New Roman" w:cs="Times New Roman"/>
          <w:color w:val="000000"/>
          <w:sz w:val="26"/>
          <w:szCs w:val="26"/>
        </w:rPr>
        <w:t>hospitali</w:t>
      </w:r>
      <w:r w:rsidR="00012B03">
        <w:rPr>
          <w:rFonts w:ascii="Times New Roman" w:hAnsi="Times New Roman" w:cs="Times New Roman"/>
          <w:color w:val="000000"/>
          <w:sz w:val="26"/>
          <w:szCs w:val="26"/>
        </w:rPr>
        <w:t>sation</w:t>
      </w:r>
      <w:r w:rsidR="00BE7B48">
        <w:rPr>
          <w:rFonts w:ascii="Times New Roman" w:hAnsi="Times New Roman" w:cs="Times New Roman"/>
          <w:color w:val="000000"/>
          <w:sz w:val="26"/>
          <w:szCs w:val="26"/>
        </w:rPr>
        <w:t xml:space="preserve"> were</w:t>
      </w:r>
      <w:r w:rsidR="00012B03">
        <w:rPr>
          <w:rFonts w:ascii="Times New Roman" w:hAnsi="Times New Roman" w:cs="Times New Roman"/>
          <w:color w:val="000000"/>
          <w:sz w:val="26"/>
          <w:szCs w:val="26"/>
        </w:rPr>
        <w:t xml:space="preserve"> seen </w:t>
      </w:r>
      <w:r w:rsidR="00BE7B48">
        <w:rPr>
          <w:rFonts w:ascii="Times New Roman" w:hAnsi="Times New Roman" w:cs="Times New Roman"/>
          <w:color w:val="000000"/>
          <w:sz w:val="26"/>
          <w:szCs w:val="26"/>
        </w:rPr>
        <w:t xml:space="preserve">in cases of violence </w:t>
      </w:r>
      <w:r w:rsidR="00012B03">
        <w:rPr>
          <w:rFonts w:ascii="Times New Roman" w:hAnsi="Times New Roman" w:cs="Times New Roman"/>
          <w:color w:val="000000"/>
          <w:sz w:val="26"/>
          <w:szCs w:val="26"/>
        </w:rPr>
        <w:t xml:space="preserve">occurring </w:t>
      </w:r>
      <w:r w:rsidR="00BE7B48">
        <w:rPr>
          <w:rFonts w:ascii="Times New Roman" w:hAnsi="Times New Roman" w:cs="Times New Roman"/>
          <w:color w:val="000000"/>
          <w:sz w:val="26"/>
          <w:szCs w:val="26"/>
        </w:rPr>
        <w:t xml:space="preserve">in </w:t>
      </w:r>
      <w:r w:rsidR="00012B03">
        <w:rPr>
          <w:rFonts w:ascii="Times New Roman" w:hAnsi="Times New Roman" w:cs="Times New Roman"/>
          <w:color w:val="000000"/>
          <w:sz w:val="26"/>
          <w:szCs w:val="26"/>
        </w:rPr>
        <w:t xml:space="preserve">the </w:t>
      </w:r>
      <w:r w:rsidR="00BE7B48">
        <w:rPr>
          <w:rFonts w:ascii="Times New Roman" w:hAnsi="Times New Roman" w:cs="Times New Roman"/>
          <w:color w:val="000000"/>
          <w:sz w:val="26"/>
          <w:szCs w:val="26"/>
        </w:rPr>
        <w:t xml:space="preserve"> school</w:t>
      </w:r>
      <w:r w:rsidR="00AE44A9" w:rsidRPr="009914A0">
        <w:rPr>
          <w:rFonts w:ascii="Times New Roman" w:hAnsi="Times New Roman" w:cs="Times New Roman"/>
          <w:color w:val="000000"/>
          <w:sz w:val="26"/>
          <w:szCs w:val="26"/>
        </w:rPr>
        <w:t xml:space="preserve"> </w:t>
      </w:r>
      <w:r w:rsidR="00B51F1D">
        <w:rPr>
          <w:rFonts w:ascii="Times New Roman" w:hAnsi="Times New Roman" w:cs="Times New Roman"/>
          <w:color w:val="000000"/>
          <w:sz w:val="26"/>
          <w:szCs w:val="26"/>
        </w:rPr>
        <w:t xml:space="preserve">settings </w:t>
      </w:r>
      <w:r w:rsidR="00AE44A9" w:rsidRPr="009914A0">
        <w:rPr>
          <w:rFonts w:ascii="Times New Roman" w:hAnsi="Times New Roman" w:cs="Times New Roman"/>
          <w:color w:val="000000"/>
          <w:sz w:val="26"/>
          <w:szCs w:val="26"/>
        </w:rPr>
        <w:t>(</w:t>
      </w:r>
      <w:r w:rsidR="00AE44A9" w:rsidRPr="009914A0">
        <w:rPr>
          <w:rFonts w:ascii="Times New Roman" w:hAnsi="Times New Roman" w:cs="Times New Roman"/>
          <w:i/>
          <w:color w:val="000000"/>
          <w:sz w:val="26"/>
          <w:szCs w:val="26"/>
        </w:rPr>
        <w:t>p</w:t>
      </w:r>
      <w:r w:rsidR="00AE44A9" w:rsidRPr="009914A0">
        <w:rPr>
          <w:rFonts w:ascii="Times New Roman" w:hAnsi="Times New Roman" w:cs="Times New Roman"/>
          <w:color w:val="000000"/>
          <w:sz w:val="26"/>
          <w:szCs w:val="26"/>
        </w:rPr>
        <w:t xml:space="preserve"> = 0</w:t>
      </w:r>
      <w:r w:rsidR="00012B03">
        <w:rPr>
          <w:rFonts w:ascii="Times New Roman" w:hAnsi="Times New Roman" w:cs="Times New Roman"/>
          <w:color w:val="000000"/>
          <w:sz w:val="26"/>
          <w:szCs w:val="26"/>
        </w:rPr>
        <w:t>.</w:t>
      </w:r>
      <w:r w:rsidR="00C613F2">
        <w:rPr>
          <w:rFonts w:ascii="Times New Roman" w:hAnsi="Times New Roman" w:cs="Times New Roman"/>
          <w:color w:val="000000"/>
          <w:sz w:val="26"/>
          <w:szCs w:val="26"/>
        </w:rPr>
        <w:t xml:space="preserve"> </w:t>
      </w:r>
      <w:r w:rsidR="00AE44A9" w:rsidRPr="009914A0">
        <w:rPr>
          <w:rFonts w:ascii="Times New Roman" w:hAnsi="Times New Roman" w:cs="Times New Roman"/>
          <w:color w:val="000000"/>
          <w:sz w:val="26"/>
          <w:szCs w:val="26"/>
        </w:rPr>
        <w:t xml:space="preserve">004). </w:t>
      </w:r>
      <w:r w:rsidR="00F3615A">
        <w:rPr>
          <w:rFonts w:ascii="Times New Roman" w:hAnsi="Times New Roman" w:cs="Times New Roman"/>
          <w:color w:val="000000"/>
          <w:sz w:val="26"/>
          <w:szCs w:val="26"/>
        </w:rPr>
        <w:t>The duration of hospitali</w:t>
      </w:r>
      <w:r w:rsidR="00012B03">
        <w:rPr>
          <w:rFonts w:ascii="Times New Roman" w:hAnsi="Times New Roman" w:cs="Times New Roman"/>
          <w:color w:val="000000"/>
          <w:sz w:val="26"/>
          <w:szCs w:val="26"/>
        </w:rPr>
        <w:t>s</w:t>
      </w:r>
      <w:r w:rsidR="00F3615A">
        <w:rPr>
          <w:rFonts w:ascii="Times New Roman" w:hAnsi="Times New Roman" w:cs="Times New Roman"/>
          <w:color w:val="000000"/>
          <w:sz w:val="26"/>
          <w:szCs w:val="26"/>
        </w:rPr>
        <w:t xml:space="preserve">ation was directly linked to the severity of health disturbances: the more severe </w:t>
      </w:r>
      <w:r w:rsidR="00012B03">
        <w:rPr>
          <w:rFonts w:ascii="Times New Roman" w:hAnsi="Times New Roman" w:cs="Times New Roman"/>
          <w:color w:val="000000"/>
          <w:sz w:val="26"/>
          <w:szCs w:val="26"/>
        </w:rPr>
        <w:t xml:space="preserve">the </w:t>
      </w:r>
      <w:r w:rsidR="00F3615A">
        <w:rPr>
          <w:rFonts w:ascii="Times New Roman" w:hAnsi="Times New Roman" w:cs="Times New Roman"/>
          <w:color w:val="000000"/>
          <w:sz w:val="26"/>
          <w:szCs w:val="26"/>
        </w:rPr>
        <w:t xml:space="preserve">health disturbance, the longer </w:t>
      </w:r>
      <w:r w:rsidR="00012B03">
        <w:rPr>
          <w:rFonts w:ascii="Times New Roman" w:hAnsi="Times New Roman" w:cs="Times New Roman"/>
          <w:color w:val="000000"/>
          <w:sz w:val="26"/>
          <w:szCs w:val="26"/>
        </w:rPr>
        <w:t xml:space="preserve">the </w:t>
      </w:r>
      <w:r w:rsidR="00F3615A">
        <w:rPr>
          <w:rFonts w:ascii="Times New Roman" w:hAnsi="Times New Roman" w:cs="Times New Roman"/>
          <w:color w:val="000000"/>
          <w:sz w:val="26"/>
          <w:szCs w:val="26"/>
        </w:rPr>
        <w:t>hospitali</w:t>
      </w:r>
      <w:r w:rsidR="00012B03">
        <w:rPr>
          <w:rFonts w:ascii="Times New Roman" w:hAnsi="Times New Roman" w:cs="Times New Roman"/>
          <w:color w:val="000000"/>
          <w:sz w:val="26"/>
          <w:szCs w:val="26"/>
        </w:rPr>
        <w:t>s</w:t>
      </w:r>
      <w:r w:rsidR="00F3615A">
        <w:rPr>
          <w:rFonts w:ascii="Times New Roman" w:hAnsi="Times New Roman" w:cs="Times New Roman"/>
          <w:color w:val="000000"/>
          <w:sz w:val="26"/>
          <w:szCs w:val="26"/>
        </w:rPr>
        <w:t xml:space="preserve">ation. </w:t>
      </w:r>
      <w:r w:rsidR="00961EB0">
        <w:rPr>
          <w:rFonts w:ascii="Times New Roman" w:hAnsi="Times New Roman" w:cs="Times New Roman"/>
          <w:color w:val="000000"/>
          <w:sz w:val="26"/>
          <w:szCs w:val="26"/>
        </w:rPr>
        <w:t>However the average time of hospitali</w:t>
      </w:r>
      <w:r w:rsidR="00012B03">
        <w:rPr>
          <w:rFonts w:ascii="Times New Roman" w:hAnsi="Times New Roman" w:cs="Times New Roman"/>
          <w:color w:val="000000"/>
          <w:sz w:val="26"/>
          <w:szCs w:val="26"/>
        </w:rPr>
        <w:t>s</w:t>
      </w:r>
      <w:r w:rsidR="00961EB0">
        <w:rPr>
          <w:rFonts w:ascii="Times New Roman" w:hAnsi="Times New Roman" w:cs="Times New Roman"/>
          <w:color w:val="000000"/>
          <w:sz w:val="26"/>
          <w:szCs w:val="26"/>
        </w:rPr>
        <w:t xml:space="preserve">ation during </w:t>
      </w:r>
      <w:r w:rsidR="00AE44A9" w:rsidRPr="009914A0">
        <w:rPr>
          <w:rFonts w:ascii="Times New Roman" w:eastAsia="MS Gothic" w:hAnsi="Times New Roman" w:cs="Times New Roman"/>
          <w:color w:val="000000"/>
          <w:sz w:val="26"/>
          <w:szCs w:val="26"/>
        </w:rPr>
        <w:t xml:space="preserve">2000–2009 </w:t>
      </w:r>
      <w:r w:rsidR="00961EB0">
        <w:rPr>
          <w:rFonts w:ascii="Times New Roman" w:eastAsia="MS Gothic" w:hAnsi="Times New Roman" w:cs="Times New Roman"/>
          <w:color w:val="000000"/>
          <w:sz w:val="26"/>
          <w:szCs w:val="26"/>
        </w:rPr>
        <w:t>decrease</w:t>
      </w:r>
      <w:r w:rsidR="00012B03">
        <w:rPr>
          <w:rFonts w:ascii="Times New Roman" w:eastAsia="MS Gothic" w:hAnsi="Times New Roman" w:cs="Times New Roman"/>
          <w:color w:val="000000"/>
          <w:sz w:val="26"/>
          <w:szCs w:val="26"/>
        </w:rPr>
        <w:t>d</w:t>
      </w:r>
      <w:r w:rsidR="00961EB0">
        <w:rPr>
          <w:rFonts w:ascii="Times New Roman" w:eastAsia="MS Gothic" w:hAnsi="Times New Roman" w:cs="Times New Roman"/>
          <w:color w:val="000000"/>
          <w:sz w:val="26"/>
          <w:szCs w:val="26"/>
        </w:rPr>
        <w:t xml:space="preserve"> from </w:t>
      </w:r>
      <w:r w:rsidR="00AE44A9" w:rsidRPr="009914A0">
        <w:rPr>
          <w:rFonts w:ascii="Times New Roman" w:eastAsia="MS Gothic" w:hAnsi="Times New Roman" w:cs="Times New Roman"/>
          <w:color w:val="000000"/>
          <w:sz w:val="26"/>
          <w:szCs w:val="26"/>
        </w:rPr>
        <w:t>5</w:t>
      </w:r>
      <w:r w:rsidR="00012B03">
        <w:rPr>
          <w:rFonts w:ascii="Times New Roman" w:eastAsia="MS Gothic"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18 </w:t>
      </w:r>
      <w:r w:rsidR="00961EB0">
        <w:rPr>
          <w:rFonts w:ascii="Times New Roman" w:eastAsia="MS Gothic" w:hAnsi="Times New Roman" w:cs="Times New Roman"/>
          <w:color w:val="000000"/>
          <w:sz w:val="26"/>
          <w:szCs w:val="26"/>
        </w:rPr>
        <w:t>days in</w:t>
      </w:r>
      <w:r w:rsidR="00AE44A9" w:rsidRPr="009914A0">
        <w:rPr>
          <w:rFonts w:ascii="Times New Roman" w:eastAsia="MS Gothic" w:hAnsi="Times New Roman" w:cs="Times New Roman"/>
          <w:color w:val="000000"/>
          <w:sz w:val="26"/>
          <w:szCs w:val="26"/>
        </w:rPr>
        <w:t xml:space="preserve"> 2000 </w:t>
      </w:r>
      <w:r w:rsidR="00961EB0">
        <w:rPr>
          <w:rFonts w:ascii="Times New Roman" w:eastAsia="MS Gothic" w:hAnsi="Times New Roman" w:cs="Times New Roman"/>
          <w:color w:val="000000"/>
          <w:sz w:val="26"/>
          <w:szCs w:val="26"/>
        </w:rPr>
        <w:t>to</w:t>
      </w:r>
      <w:r w:rsidR="00AE44A9" w:rsidRPr="009914A0">
        <w:rPr>
          <w:rFonts w:ascii="Times New Roman" w:eastAsia="MS Gothic" w:hAnsi="Times New Roman" w:cs="Times New Roman"/>
          <w:color w:val="000000"/>
          <w:sz w:val="26"/>
          <w:szCs w:val="26"/>
        </w:rPr>
        <w:t xml:space="preserve"> 2</w:t>
      </w:r>
      <w:r w:rsidR="00012B03">
        <w:rPr>
          <w:rFonts w:ascii="Times New Roman" w:eastAsia="MS Gothic"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91 </w:t>
      </w:r>
      <w:r w:rsidR="00961EB0">
        <w:rPr>
          <w:rFonts w:ascii="Times New Roman" w:eastAsia="MS Gothic" w:hAnsi="Times New Roman" w:cs="Times New Roman"/>
          <w:color w:val="000000"/>
          <w:sz w:val="26"/>
          <w:szCs w:val="26"/>
        </w:rPr>
        <w:t>days in</w:t>
      </w:r>
      <w:r w:rsidR="00AE44A9" w:rsidRPr="009914A0">
        <w:rPr>
          <w:rFonts w:ascii="Times New Roman" w:eastAsia="MS Gothic" w:hAnsi="Times New Roman" w:cs="Times New Roman"/>
          <w:color w:val="000000"/>
          <w:sz w:val="26"/>
          <w:szCs w:val="26"/>
        </w:rPr>
        <w:t xml:space="preserve"> 2009 </w:t>
      </w:r>
      <w:r w:rsidR="00961EB0">
        <w:rPr>
          <w:rFonts w:ascii="Times New Roman" w:eastAsia="MS Gothic" w:hAnsi="Times New Roman" w:cs="Times New Roman"/>
          <w:color w:val="000000"/>
          <w:sz w:val="26"/>
          <w:szCs w:val="26"/>
        </w:rPr>
        <w:t>with an average decrease in hospitali</w:t>
      </w:r>
      <w:r w:rsidR="00012B03">
        <w:rPr>
          <w:rFonts w:ascii="Times New Roman" w:eastAsia="MS Gothic" w:hAnsi="Times New Roman" w:cs="Times New Roman"/>
          <w:color w:val="000000"/>
          <w:sz w:val="26"/>
          <w:szCs w:val="26"/>
        </w:rPr>
        <w:t>s</w:t>
      </w:r>
      <w:r w:rsidR="00961EB0">
        <w:rPr>
          <w:rFonts w:ascii="Times New Roman" w:eastAsia="MS Gothic" w:hAnsi="Times New Roman" w:cs="Times New Roman"/>
          <w:color w:val="000000"/>
          <w:sz w:val="26"/>
          <w:szCs w:val="26"/>
        </w:rPr>
        <w:t xml:space="preserve">ation time of </w:t>
      </w:r>
      <w:r w:rsidR="00AE44A9" w:rsidRPr="009914A0">
        <w:rPr>
          <w:rFonts w:ascii="Times New Roman" w:eastAsia="MS Gothic" w:hAnsi="Times New Roman" w:cs="Times New Roman"/>
          <w:color w:val="000000"/>
          <w:sz w:val="26"/>
          <w:szCs w:val="26"/>
        </w:rPr>
        <w:t>0</w:t>
      </w:r>
      <w:r w:rsidR="00012B03">
        <w:rPr>
          <w:rFonts w:ascii="Times New Roman" w:eastAsia="MS Gothic" w:hAnsi="Times New Roman" w:cs="Times New Roman"/>
          <w:color w:val="000000"/>
          <w:sz w:val="26"/>
          <w:szCs w:val="26"/>
        </w:rPr>
        <w:t>.</w:t>
      </w:r>
      <w:r w:rsidR="00AE44A9" w:rsidRPr="009914A0">
        <w:rPr>
          <w:rFonts w:ascii="Times New Roman" w:eastAsia="MS Gothic" w:hAnsi="Times New Roman" w:cs="Times New Roman"/>
          <w:color w:val="000000"/>
          <w:sz w:val="26"/>
          <w:szCs w:val="26"/>
        </w:rPr>
        <w:t xml:space="preserve">215 </w:t>
      </w:r>
      <w:r w:rsidR="00961EB0">
        <w:rPr>
          <w:rFonts w:ascii="Times New Roman" w:eastAsia="MS Gothic" w:hAnsi="Times New Roman" w:cs="Times New Roman"/>
          <w:color w:val="000000"/>
          <w:sz w:val="26"/>
          <w:szCs w:val="26"/>
        </w:rPr>
        <w:t>days</w:t>
      </w:r>
      <w:r w:rsidR="00AE44A9" w:rsidRPr="009914A0">
        <w:rPr>
          <w:rFonts w:ascii="Times New Roman" w:eastAsia="MS Gothic" w:hAnsi="Times New Roman" w:cs="Times New Roman"/>
          <w:color w:val="000000"/>
          <w:sz w:val="26"/>
          <w:szCs w:val="26"/>
        </w:rPr>
        <w:t>. (</w:t>
      </w:r>
      <w:r w:rsidR="00012B03">
        <w:rPr>
          <w:rFonts w:ascii="Times New Roman" w:eastAsia="MS Gothic" w:hAnsi="Times New Roman" w:cs="Times New Roman"/>
          <w:color w:val="000000"/>
          <w:sz w:val="26"/>
          <w:szCs w:val="26"/>
        </w:rPr>
        <w:t xml:space="preserve">Diagram </w:t>
      </w:r>
      <w:r w:rsidR="006A7316">
        <w:rPr>
          <w:rFonts w:ascii="Times New Roman" w:eastAsia="MS Gothic" w:hAnsi="Times New Roman" w:cs="Times New Roman"/>
          <w:color w:val="000000"/>
          <w:sz w:val="26"/>
          <w:szCs w:val="26"/>
        </w:rPr>
        <w:t>2</w:t>
      </w:r>
      <w:r w:rsidR="00AE44A9" w:rsidRPr="009914A0">
        <w:rPr>
          <w:rFonts w:ascii="Times New Roman" w:eastAsia="MS Gothic" w:hAnsi="Times New Roman" w:cs="Times New Roman"/>
          <w:color w:val="000000"/>
          <w:sz w:val="26"/>
          <w:szCs w:val="26"/>
        </w:rPr>
        <w:t xml:space="preserve">). </w:t>
      </w:r>
    </w:p>
    <w:p w14:paraId="6CA219DD" w14:textId="77777777" w:rsidR="00AE44A9" w:rsidRPr="009914A0" w:rsidRDefault="00AE44A9" w:rsidP="001D2780">
      <w:pPr>
        <w:jc w:val="both"/>
        <w:rPr>
          <w:rFonts w:ascii="Times New Roman" w:hAnsi="Times New Roman" w:cs="Times New Roman"/>
          <w:sz w:val="26"/>
          <w:szCs w:val="26"/>
        </w:rPr>
      </w:pPr>
      <w:r w:rsidRPr="009914A0">
        <w:rPr>
          <w:rFonts w:ascii="Times New Roman" w:hAnsi="Times New Roman" w:cs="Times New Roman"/>
          <w:noProof/>
          <w:sz w:val="26"/>
          <w:szCs w:val="26"/>
        </w:rPr>
        <w:drawing>
          <wp:inline distT="0" distB="0" distL="0" distR="0" wp14:anchorId="57B7DB14" wp14:editId="740C34FB">
            <wp:extent cx="5253243" cy="2415166"/>
            <wp:effectExtent l="0" t="0" r="5080" b="0"/>
            <wp:docPr id="14"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C71A3D" w14:textId="77F01E57" w:rsidR="00AE44A9" w:rsidRPr="009914A0" w:rsidRDefault="002F4448" w:rsidP="001D2780">
      <w:pPr>
        <w:jc w:val="both"/>
        <w:rPr>
          <w:rFonts w:ascii="Times New Roman" w:eastAsia="MS Gothic" w:hAnsi="Times New Roman" w:cs="Times New Roman"/>
          <w:color w:val="000000"/>
          <w:sz w:val="26"/>
          <w:szCs w:val="26"/>
        </w:rPr>
      </w:pPr>
      <w:r w:rsidRPr="006A7316">
        <w:rPr>
          <w:rFonts w:ascii="Times New Roman" w:eastAsia="MS Gothic" w:hAnsi="Times New Roman" w:cs="Times New Roman"/>
          <w:b/>
          <w:color w:val="000000"/>
          <w:sz w:val="26"/>
          <w:szCs w:val="26"/>
        </w:rPr>
        <w:t xml:space="preserve">Diagram </w:t>
      </w:r>
      <w:r w:rsidR="006A7316">
        <w:rPr>
          <w:rFonts w:ascii="Times New Roman" w:eastAsia="MS Gothic" w:hAnsi="Times New Roman" w:cs="Times New Roman"/>
          <w:b/>
          <w:color w:val="000000"/>
          <w:sz w:val="26"/>
          <w:szCs w:val="26"/>
        </w:rPr>
        <w:t>2</w:t>
      </w:r>
      <w:r w:rsidR="00AE44A9" w:rsidRPr="006A7316">
        <w:rPr>
          <w:rFonts w:ascii="Times New Roman" w:eastAsia="MS Gothic" w:hAnsi="Times New Roman" w:cs="Times New Roman"/>
          <w:b/>
          <w:color w:val="000000"/>
          <w:sz w:val="26"/>
          <w:szCs w:val="26"/>
        </w:rPr>
        <w:t>.</w:t>
      </w:r>
      <w:r w:rsidR="00AE44A9" w:rsidRPr="006A7316">
        <w:rPr>
          <w:rFonts w:ascii="Times New Roman" w:eastAsia="MS Gothic" w:hAnsi="Times New Roman" w:cs="Times New Roman"/>
          <w:color w:val="000000"/>
          <w:sz w:val="26"/>
          <w:szCs w:val="26"/>
        </w:rPr>
        <w:t xml:space="preserve"> </w:t>
      </w:r>
      <w:r w:rsidR="00961EB0" w:rsidRPr="006A7316">
        <w:rPr>
          <w:rFonts w:ascii="Times New Roman" w:eastAsia="MS Gothic" w:hAnsi="Times New Roman" w:cs="Times New Roman"/>
          <w:color w:val="000000"/>
          <w:sz w:val="26"/>
          <w:szCs w:val="26"/>
        </w:rPr>
        <w:t>The change of average hospitali</w:t>
      </w:r>
      <w:r w:rsidRPr="006A7316">
        <w:rPr>
          <w:rFonts w:ascii="Times New Roman" w:eastAsia="MS Gothic" w:hAnsi="Times New Roman" w:cs="Times New Roman"/>
          <w:color w:val="000000"/>
          <w:sz w:val="26"/>
          <w:szCs w:val="26"/>
        </w:rPr>
        <w:t>s</w:t>
      </w:r>
      <w:r w:rsidR="00961EB0" w:rsidRPr="006A7316">
        <w:rPr>
          <w:rFonts w:ascii="Times New Roman" w:eastAsia="MS Gothic" w:hAnsi="Times New Roman" w:cs="Times New Roman"/>
          <w:color w:val="000000"/>
          <w:sz w:val="26"/>
          <w:szCs w:val="26"/>
        </w:rPr>
        <w:t xml:space="preserve">ation time in </w:t>
      </w:r>
      <w:r w:rsidR="00AE44A9" w:rsidRPr="006A7316">
        <w:rPr>
          <w:rFonts w:ascii="Times New Roman" w:hAnsi="Times New Roman" w:cs="Times New Roman"/>
          <w:color w:val="000000"/>
          <w:sz w:val="26"/>
          <w:szCs w:val="26"/>
        </w:rPr>
        <w:t>2000–2009</w:t>
      </w:r>
      <w:r w:rsidR="00AE44A9" w:rsidRPr="009914A0">
        <w:rPr>
          <w:rFonts w:ascii="Times New Roman" w:hAnsi="Times New Roman" w:cs="Times New Roman"/>
          <w:color w:val="000000"/>
          <w:sz w:val="26"/>
          <w:szCs w:val="26"/>
        </w:rPr>
        <w:t xml:space="preserve"> </w:t>
      </w:r>
    </w:p>
    <w:p w14:paraId="6E465FD0" w14:textId="77777777" w:rsidR="00AE44A9" w:rsidRPr="009914A0" w:rsidRDefault="00AE44A9" w:rsidP="001D2780">
      <w:pPr>
        <w:jc w:val="both"/>
        <w:rPr>
          <w:rFonts w:ascii="Times New Roman" w:hAnsi="Times New Roman" w:cs="Times New Roman"/>
          <w:sz w:val="26"/>
          <w:szCs w:val="26"/>
        </w:rPr>
      </w:pPr>
    </w:p>
    <w:p w14:paraId="0EF09009" w14:textId="58C37513" w:rsidR="002545B5" w:rsidRDefault="00AE44A9" w:rsidP="0032649C">
      <w:pPr>
        <w:jc w:val="both"/>
        <w:rPr>
          <w:rFonts w:ascii="Times New Roman" w:hAnsi="Times New Roman" w:cs="Times New Roman"/>
          <w:sz w:val="26"/>
          <w:szCs w:val="26"/>
        </w:rPr>
      </w:pPr>
      <w:r w:rsidRPr="009914A0">
        <w:rPr>
          <w:rFonts w:ascii="Times New Roman" w:hAnsi="Times New Roman" w:cs="Times New Roman"/>
          <w:sz w:val="26"/>
          <w:szCs w:val="26"/>
        </w:rPr>
        <w:tab/>
      </w:r>
      <w:r w:rsidR="00B653D8">
        <w:rPr>
          <w:rFonts w:ascii="Times New Roman" w:hAnsi="Times New Roman" w:cs="Times New Roman"/>
          <w:sz w:val="26"/>
          <w:szCs w:val="26"/>
        </w:rPr>
        <w:t xml:space="preserve">In order to critically evaluate </w:t>
      </w:r>
      <w:r w:rsidR="002F4448">
        <w:rPr>
          <w:rFonts w:ascii="Times New Roman" w:hAnsi="Times New Roman" w:cs="Times New Roman"/>
          <w:sz w:val="26"/>
          <w:szCs w:val="26"/>
        </w:rPr>
        <w:t xml:space="preserve">the </w:t>
      </w:r>
      <w:r w:rsidR="002545B5">
        <w:rPr>
          <w:rFonts w:ascii="Times New Roman" w:hAnsi="Times New Roman" w:cs="Times New Roman"/>
          <w:sz w:val="26"/>
          <w:szCs w:val="26"/>
        </w:rPr>
        <w:t xml:space="preserve">distribution of violence against children </w:t>
      </w:r>
      <w:r w:rsidR="0089601B">
        <w:rPr>
          <w:rFonts w:ascii="Times New Roman" w:hAnsi="Times New Roman" w:cs="Times New Roman"/>
          <w:sz w:val="26"/>
          <w:szCs w:val="26"/>
        </w:rPr>
        <w:t xml:space="preserve">by children, </w:t>
      </w:r>
      <w:r w:rsidR="002545B5">
        <w:rPr>
          <w:rFonts w:ascii="Times New Roman" w:hAnsi="Times New Roman" w:cs="Times New Roman"/>
          <w:sz w:val="26"/>
          <w:szCs w:val="26"/>
        </w:rPr>
        <w:t>and the reporting of cases</w:t>
      </w:r>
      <w:r w:rsidR="0089601B">
        <w:rPr>
          <w:rFonts w:ascii="Times New Roman" w:hAnsi="Times New Roman" w:cs="Times New Roman"/>
          <w:sz w:val="26"/>
          <w:szCs w:val="26"/>
        </w:rPr>
        <w:t xml:space="preserve"> of violence</w:t>
      </w:r>
      <w:r w:rsidR="002545B5">
        <w:rPr>
          <w:rFonts w:ascii="Times New Roman" w:hAnsi="Times New Roman" w:cs="Times New Roman"/>
          <w:sz w:val="26"/>
          <w:szCs w:val="26"/>
        </w:rPr>
        <w:t xml:space="preserve"> to </w:t>
      </w:r>
      <w:r w:rsidR="0089601B">
        <w:rPr>
          <w:rFonts w:ascii="Times New Roman" w:hAnsi="Times New Roman" w:cs="Times New Roman"/>
          <w:sz w:val="26"/>
          <w:szCs w:val="26"/>
        </w:rPr>
        <w:t>responsible</w:t>
      </w:r>
      <w:r w:rsidR="002545B5">
        <w:rPr>
          <w:rFonts w:ascii="Times New Roman" w:hAnsi="Times New Roman" w:cs="Times New Roman"/>
          <w:sz w:val="26"/>
          <w:szCs w:val="26"/>
        </w:rPr>
        <w:t xml:space="preserve"> institutions</w:t>
      </w:r>
      <w:r w:rsidR="0089601B">
        <w:rPr>
          <w:rFonts w:ascii="Times New Roman" w:hAnsi="Times New Roman" w:cs="Times New Roman"/>
          <w:sz w:val="26"/>
          <w:szCs w:val="26"/>
        </w:rPr>
        <w:t>,</w:t>
      </w:r>
      <w:r w:rsidR="002545B5">
        <w:rPr>
          <w:rFonts w:ascii="Times New Roman" w:hAnsi="Times New Roman" w:cs="Times New Roman"/>
          <w:sz w:val="26"/>
          <w:szCs w:val="26"/>
        </w:rPr>
        <w:t xml:space="preserve"> two</w:t>
      </w:r>
      <w:r w:rsidR="0089601B">
        <w:rPr>
          <w:rFonts w:ascii="Times New Roman" w:hAnsi="Times New Roman" w:cs="Times New Roman"/>
          <w:sz w:val="26"/>
          <w:szCs w:val="26"/>
        </w:rPr>
        <w:t xml:space="preserve"> </w:t>
      </w:r>
      <w:r w:rsidR="002545B5">
        <w:rPr>
          <w:rFonts w:ascii="Times New Roman" w:hAnsi="Times New Roman" w:cs="Times New Roman"/>
          <w:sz w:val="26"/>
          <w:szCs w:val="26"/>
        </w:rPr>
        <w:t xml:space="preserve">surveys </w:t>
      </w:r>
      <w:r w:rsidR="0089601B">
        <w:rPr>
          <w:rFonts w:ascii="Times New Roman" w:hAnsi="Times New Roman" w:cs="Times New Roman"/>
          <w:sz w:val="26"/>
          <w:szCs w:val="26"/>
        </w:rPr>
        <w:t xml:space="preserve">were </w:t>
      </w:r>
      <w:r w:rsidR="002545B5">
        <w:rPr>
          <w:rFonts w:ascii="Times New Roman" w:hAnsi="Times New Roman" w:cs="Times New Roman"/>
          <w:sz w:val="26"/>
          <w:szCs w:val="26"/>
        </w:rPr>
        <w:t xml:space="preserve">conducted with employees of educational and healthcare institutions in Lithuania. </w:t>
      </w:r>
      <w:r w:rsidR="001724E4">
        <w:rPr>
          <w:rFonts w:ascii="Times New Roman" w:hAnsi="Times New Roman" w:cs="Times New Roman"/>
          <w:sz w:val="26"/>
          <w:szCs w:val="26"/>
        </w:rPr>
        <w:t>After the evaluation of 1</w:t>
      </w:r>
      <w:r w:rsidR="0089601B">
        <w:rPr>
          <w:rFonts w:ascii="Times New Roman" w:hAnsi="Times New Roman" w:cs="Times New Roman"/>
          <w:sz w:val="26"/>
          <w:szCs w:val="26"/>
        </w:rPr>
        <w:t>,</w:t>
      </w:r>
      <w:r w:rsidR="00B51F1D">
        <w:rPr>
          <w:rFonts w:ascii="Times New Roman" w:hAnsi="Times New Roman" w:cs="Times New Roman"/>
          <w:sz w:val="26"/>
          <w:szCs w:val="26"/>
        </w:rPr>
        <w:t>524 answers by child</w:t>
      </w:r>
      <w:r w:rsidR="001D2780">
        <w:rPr>
          <w:rFonts w:ascii="Times New Roman" w:hAnsi="Times New Roman" w:cs="Times New Roman"/>
          <w:sz w:val="26"/>
          <w:szCs w:val="26"/>
        </w:rPr>
        <w:t xml:space="preserve"> education</w:t>
      </w:r>
      <w:r w:rsidR="00B51F1D">
        <w:rPr>
          <w:rFonts w:ascii="Times New Roman" w:hAnsi="Times New Roman" w:cs="Times New Roman"/>
          <w:sz w:val="26"/>
          <w:szCs w:val="26"/>
        </w:rPr>
        <w:t xml:space="preserve"> specialists</w:t>
      </w:r>
      <w:r w:rsidR="0089601B">
        <w:rPr>
          <w:rFonts w:ascii="Times New Roman" w:hAnsi="Times New Roman" w:cs="Times New Roman"/>
          <w:sz w:val="26"/>
          <w:szCs w:val="26"/>
        </w:rPr>
        <w:t xml:space="preserve"> </w:t>
      </w:r>
      <w:r w:rsidR="001724E4">
        <w:rPr>
          <w:rFonts w:ascii="Times New Roman" w:hAnsi="Times New Roman" w:cs="Times New Roman"/>
          <w:sz w:val="26"/>
          <w:szCs w:val="26"/>
        </w:rPr>
        <w:t>it was found that 46</w:t>
      </w:r>
      <w:r w:rsidR="0089601B">
        <w:rPr>
          <w:rFonts w:ascii="Times New Roman" w:hAnsi="Times New Roman" w:cs="Times New Roman"/>
          <w:sz w:val="26"/>
          <w:szCs w:val="26"/>
        </w:rPr>
        <w:t>.</w:t>
      </w:r>
      <w:r w:rsidR="001724E4">
        <w:rPr>
          <w:rFonts w:ascii="Times New Roman" w:hAnsi="Times New Roman" w:cs="Times New Roman"/>
          <w:sz w:val="26"/>
          <w:szCs w:val="26"/>
        </w:rPr>
        <w:t>1 per</w:t>
      </w:r>
      <w:r w:rsidR="0089601B">
        <w:rPr>
          <w:rFonts w:ascii="Times New Roman" w:hAnsi="Times New Roman" w:cs="Times New Roman"/>
          <w:sz w:val="26"/>
          <w:szCs w:val="26"/>
        </w:rPr>
        <w:t xml:space="preserve"> cent</w:t>
      </w:r>
      <w:r w:rsidR="001724E4">
        <w:rPr>
          <w:rFonts w:ascii="Times New Roman" w:hAnsi="Times New Roman" w:cs="Times New Roman"/>
          <w:sz w:val="26"/>
          <w:szCs w:val="26"/>
        </w:rPr>
        <w:t xml:space="preserve"> of them had </w:t>
      </w:r>
      <w:r w:rsidR="0089601B">
        <w:rPr>
          <w:rFonts w:ascii="Times New Roman" w:hAnsi="Times New Roman" w:cs="Times New Roman"/>
          <w:sz w:val="26"/>
          <w:szCs w:val="26"/>
        </w:rPr>
        <w:t>encountered</w:t>
      </w:r>
      <w:r w:rsidR="001724E4">
        <w:rPr>
          <w:rFonts w:ascii="Times New Roman" w:hAnsi="Times New Roman" w:cs="Times New Roman"/>
          <w:sz w:val="26"/>
          <w:szCs w:val="26"/>
        </w:rPr>
        <w:t xml:space="preserve"> cases of violence against children over the past year. </w:t>
      </w:r>
      <w:r w:rsidR="0089601B">
        <w:rPr>
          <w:rFonts w:ascii="Times New Roman" w:hAnsi="Times New Roman" w:cs="Times New Roman"/>
          <w:sz w:val="26"/>
          <w:szCs w:val="26"/>
        </w:rPr>
        <w:t xml:space="preserve">There were </w:t>
      </w:r>
      <w:r w:rsidR="00B7026C">
        <w:rPr>
          <w:rFonts w:ascii="Times New Roman" w:hAnsi="Times New Roman" w:cs="Times New Roman"/>
          <w:sz w:val="26"/>
          <w:szCs w:val="26"/>
        </w:rPr>
        <w:t>695 cases (45</w:t>
      </w:r>
      <w:r w:rsidR="0089601B">
        <w:rPr>
          <w:rFonts w:ascii="Times New Roman" w:hAnsi="Times New Roman" w:cs="Times New Roman"/>
          <w:sz w:val="26"/>
          <w:szCs w:val="26"/>
        </w:rPr>
        <w:t>.</w:t>
      </w:r>
      <w:r w:rsidR="00B7026C">
        <w:rPr>
          <w:rFonts w:ascii="Times New Roman" w:hAnsi="Times New Roman" w:cs="Times New Roman"/>
          <w:sz w:val="26"/>
          <w:szCs w:val="26"/>
        </w:rPr>
        <w:t>8 per</w:t>
      </w:r>
      <w:r w:rsidR="00B51F1D">
        <w:rPr>
          <w:rFonts w:ascii="Times New Roman" w:hAnsi="Times New Roman" w:cs="Times New Roman"/>
          <w:sz w:val="26"/>
          <w:szCs w:val="26"/>
        </w:rPr>
        <w:t xml:space="preserve"> </w:t>
      </w:r>
      <w:r w:rsidR="00B7026C">
        <w:rPr>
          <w:rFonts w:ascii="Times New Roman" w:hAnsi="Times New Roman" w:cs="Times New Roman"/>
          <w:sz w:val="26"/>
          <w:szCs w:val="26"/>
        </w:rPr>
        <w:t xml:space="preserve">cent) </w:t>
      </w:r>
      <w:r w:rsidR="0089601B">
        <w:rPr>
          <w:rFonts w:ascii="Times New Roman" w:hAnsi="Times New Roman" w:cs="Times New Roman"/>
          <w:sz w:val="26"/>
          <w:szCs w:val="26"/>
        </w:rPr>
        <w:t>where the perpetrators were</w:t>
      </w:r>
      <w:r w:rsidR="00B7026C">
        <w:rPr>
          <w:rFonts w:ascii="Times New Roman" w:hAnsi="Times New Roman" w:cs="Times New Roman"/>
          <w:sz w:val="26"/>
          <w:szCs w:val="26"/>
        </w:rPr>
        <w:t xml:space="preserve"> other children and 246 cases (16</w:t>
      </w:r>
      <w:r w:rsidR="0089601B">
        <w:rPr>
          <w:rFonts w:ascii="Times New Roman" w:hAnsi="Times New Roman" w:cs="Times New Roman"/>
          <w:sz w:val="26"/>
          <w:szCs w:val="26"/>
        </w:rPr>
        <w:t>.</w:t>
      </w:r>
      <w:r w:rsidR="00B7026C">
        <w:rPr>
          <w:rFonts w:ascii="Times New Roman" w:hAnsi="Times New Roman" w:cs="Times New Roman"/>
          <w:sz w:val="26"/>
          <w:szCs w:val="26"/>
        </w:rPr>
        <w:t>1 per</w:t>
      </w:r>
      <w:r w:rsidR="0089601B">
        <w:rPr>
          <w:rFonts w:ascii="Times New Roman" w:hAnsi="Times New Roman" w:cs="Times New Roman"/>
          <w:sz w:val="26"/>
          <w:szCs w:val="26"/>
        </w:rPr>
        <w:t xml:space="preserve"> </w:t>
      </w:r>
      <w:r w:rsidR="00B7026C">
        <w:rPr>
          <w:rFonts w:ascii="Times New Roman" w:hAnsi="Times New Roman" w:cs="Times New Roman"/>
          <w:sz w:val="26"/>
          <w:szCs w:val="26"/>
        </w:rPr>
        <w:t xml:space="preserve">cent) </w:t>
      </w:r>
      <w:r w:rsidR="0089601B">
        <w:rPr>
          <w:rFonts w:ascii="Times New Roman" w:hAnsi="Times New Roman" w:cs="Times New Roman"/>
          <w:sz w:val="26"/>
          <w:szCs w:val="26"/>
        </w:rPr>
        <w:t xml:space="preserve">where the </w:t>
      </w:r>
      <w:r w:rsidR="0032649C">
        <w:rPr>
          <w:rFonts w:ascii="Times New Roman" w:hAnsi="Times New Roman" w:cs="Times New Roman"/>
          <w:sz w:val="26"/>
          <w:szCs w:val="26"/>
        </w:rPr>
        <w:t>perpetrators were adults.</w:t>
      </w:r>
    </w:p>
    <w:p w14:paraId="0EA7E830" w14:textId="460E9809" w:rsidR="00AE44A9" w:rsidRPr="009914A0" w:rsidRDefault="00AE44A9" w:rsidP="0032649C">
      <w:pPr>
        <w:jc w:val="both"/>
        <w:rPr>
          <w:rFonts w:ascii="Times New Roman" w:hAnsi="Times New Roman" w:cs="Times New Roman"/>
          <w:sz w:val="26"/>
          <w:szCs w:val="26"/>
        </w:rPr>
      </w:pPr>
      <w:r>
        <w:rPr>
          <w:rFonts w:ascii="Times New Roman" w:hAnsi="Times New Roman" w:cs="Times New Roman"/>
          <w:sz w:val="26"/>
          <w:szCs w:val="26"/>
        </w:rPr>
        <w:tab/>
      </w:r>
      <w:r w:rsidR="008240E2">
        <w:rPr>
          <w:rFonts w:ascii="Times New Roman" w:hAnsi="Times New Roman" w:cs="Times New Roman"/>
          <w:sz w:val="26"/>
          <w:szCs w:val="26"/>
        </w:rPr>
        <w:t xml:space="preserve">It was found </w:t>
      </w:r>
      <w:r w:rsidR="00125A56">
        <w:rPr>
          <w:rFonts w:ascii="Times New Roman" w:hAnsi="Times New Roman" w:cs="Times New Roman"/>
          <w:sz w:val="26"/>
          <w:szCs w:val="26"/>
        </w:rPr>
        <w:t xml:space="preserve">that </w:t>
      </w:r>
      <w:r w:rsidR="008240E2">
        <w:rPr>
          <w:rFonts w:ascii="Times New Roman" w:hAnsi="Times New Roman" w:cs="Times New Roman"/>
          <w:sz w:val="26"/>
          <w:szCs w:val="26"/>
        </w:rPr>
        <w:t xml:space="preserve">more violence </w:t>
      </w:r>
      <w:r w:rsidR="0053027D">
        <w:rPr>
          <w:rFonts w:ascii="Times New Roman" w:hAnsi="Times New Roman" w:cs="Times New Roman"/>
          <w:sz w:val="26"/>
          <w:szCs w:val="26"/>
        </w:rPr>
        <w:t>was</w:t>
      </w:r>
      <w:r w:rsidR="008240E2">
        <w:rPr>
          <w:rFonts w:ascii="Times New Roman" w:hAnsi="Times New Roman" w:cs="Times New Roman"/>
          <w:sz w:val="26"/>
          <w:szCs w:val="26"/>
        </w:rPr>
        <w:t xml:space="preserve"> reported from progymnasiums than elementary, gymnasiums or ot</w:t>
      </w:r>
      <w:r w:rsidR="0053027D">
        <w:rPr>
          <w:rFonts w:ascii="Times New Roman" w:hAnsi="Times New Roman" w:cs="Times New Roman"/>
          <w:sz w:val="26"/>
          <w:szCs w:val="26"/>
        </w:rPr>
        <w:t>her types of educational institut</w:t>
      </w:r>
      <w:r w:rsidR="008240E2">
        <w:rPr>
          <w:rFonts w:ascii="Times New Roman" w:hAnsi="Times New Roman" w:cs="Times New Roman"/>
          <w:sz w:val="26"/>
          <w:szCs w:val="26"/>
        </w:rPr>
        <w:t xml:space="preserve">ions </w:t>
      </w:r>
      <w:r w:rsidR="0053027D">
        <w:rPr>
          <w:rFonts w:ascii="Times New Roman" w:hAnsi="Times New Roman" w:cs="Times New Roman"/>
          <w:sz w:val="26"/>
          <w:szCs w:val="26"/>
        </w:rPr>
        <w:t>(n=</w:t>
      </w:r>
      <w:r w:rsidRPr="009914A0">
        <w:rPr>
          <w:rFonts w:ascii="Times New Roman" w:hAnsi="Times New Roman" w:cs="Times New Roman"/>
          <w:sz w:val="26"/>
          <w:szCs w:val="26"/>
        </w:rPr>
        <w:t xml:space="preserve">1447, </w:t>
      </w:r>
      <w:r w:rsidRPr="009914A0">
        <w:rPr>
          <w:rFonts w:ascii="Times New Roman" w:hAnsi="Times New Roman" w:cs="Times New Roman"/>
          <w:i/>
          <w:sz w:val="26"/>
          <w:szCs w:val="26"/>
        </w:rPr>
        <w:t>p</w:t>
      </w:r>
      <w:r w:rsidR="0053027D">
        <w:rPr>
          <w:rFonts w:ascii="Times New Roman" w:hAnsi="Times New Roman" w:cs="Times New Roman"/>
          <w:sz w:val="26"/>
          <w:szCs w:val="26"/>
        </w:rPr>
        <w:t>=</w:t>
      </w:r>
      <w:r w:rsidRPr="009914A0">
        <w:rPr>
          <w:rFonts w:ascii="Times New Roman" w:hAnsi="Times New Roman" w:cs="Times New Roman"/>
          <w:sz w:val="26"/>
          <w:szCs w:val="26"/>
        </w:rPr>
        <w:t>0</w:t>
      </w:r>
      <w:r w:rsidR="0053027D">
        <w:rPr>
          <w:rFonts w:ascii="Times New Roman" w:hAnsi="Times New Roman" w:cs="Times New Roman"/>
          <w:sz w:val="26"/>
          <w:szCs w:val="26"/>
        </w:rPr>
        <w:t>.</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027)</w:t>
      </w:r>
      <w:r w:rsidR="008240E2">
        <w:rPr>
          <w:rFonts w:ascii="Times New Roman" w:hAnsi="Times New Roman" w:cs="Times New Roman"/>
          <w:sz w:val="26"/>
          <w:szCs w:val="26"/>
        </w:rPr>
        <w:t>.</w:t>
      </w:r>
      <w:r w:rsidRPr="009914A0">
        <w:rPr>
          <w:rFonts w:ascii="Times New Roman" w:hAnsi="Times New Roman" w:cs="Times New Roman"/>
          <w:sz w:val="26"/>
          <w:szCs w:val="26"/>
        </w:rPr>
        <w:t xml:space="preserve"> </w:t>
      </w:r>
      <w:r w:rsidR="0053027D">
        <w:rPr>
          <w:rFonts w:ascii="Times New Roman" w:hAnsi="Times New Roman" w:cs="Times New Roman"/>
          <w:sz w:val="26"/>
          <w:szCs w:val="26"/>
        </w:rPr>
        <w:t>As reported, a</w:t>
      </w:r>
      <w:r w:rsidR="008240E2">
        <w:rPr>
          <w:rFonts w:ascii="Times New Roman" w:hAnsi="Times New Roman" w:cs="Times New Roman"/>
          <w:sz w:val="26"/>
          <w:szCs w:val="26"/>
        </w:rPr>
        <w:t xml:space="preserve">dults were </w:t>
      </w:r>
      <w:r w:rsidR="00B51F1D">
        <w:rPr>
          <w:rFonts w:ascii="Times New Roman" w:hAnsi="Times New Roman" w:cs="Times New Roman"/>
          <w:sz w:val="26"/>
          <w:szCs w:val="26"/>
        </w:rPr>
        <w:t xml:space="preserve">the </w:t>
      </w:r>
      <w:r w:rsidR="0053027D">
        <w:rPr>
          <w:rFonts w:ascii="Times New Roman" w:hAnsi="Times New Roman" w:cs="Times New Roman"/>
          <w:sz w:val="26"/>
          <w:szCs w:val="26"/>
        </w:rPr>
        <w:t xml:space="preserve">main perpetrators of violence </w:t>
      </w:r>
      <w:r w:rsidR="008240E2">
        <w:rPr>
          <w:rFonts w:ascii="Times New Roman" w:hAnsi="Times New Roman" w:cs="Times New Roman"/>
          <w:sz w:val="26"/>
          <w:szCs w:val="26"/>
        </w:rPr>
        <w:t xml:space="preserve">against children </w:t>
      </w:r>
      <w:r w:rsidR="0053027D">
        <w:rPr>
          <w:rFonts w:ascii="Times New Roman" w:hAnsi="Times New Roman" w:cs="Times New Roman"/>
          <w:sz w:val="26"/>
          <w:szCs w:val="26"/>
        </w:rPr>
        <w:t xml:space="preserve">in </w:t>
      </w:r>
      <w:r w:rsidR="008240E2">
        <w:rPr>
          <w:rFonts w:ascii="Times New Roman" w:hAnsi="Times New Roman" w:cs="Times New Roman"/>
          <w:sz w:val="26"/>
          <w:szCs w:val="26"/>
        </w:rPr>
        <w:t xml:space="preserve">progymnasiums and </w:t>
      </w:r>
      <w:r w:rsidR="0053027D">
        <w:rPr>
          <w:rFonts w:ascii="Times New Roman" w:hAnsi="Times New Roman" w:cs="Times New Roman"/>
          <w:sz w:val="26"/>
          <w:szCs w:val="26"/>
        </w:rPr>
        <w:t xml:space="preserve">the </w:t>
      </w:r>
      <w:r w:rsidR="008240E2">
        <w:rPr>
          <w:rFonts w:ascii="Times New Roman" w:hAnsi="Times New Roman" w:cs="Times New Roman"/>
          <w:sz w:val="26"/>
          <w:szCs w:val="26"/>
        </w:rPr>
        <w:t xml:space="preserve">other schools </w:t>
      </w:r>
      <w:r w:rsidR="0053027D">
        <w:rPr>
          <w:rFonts w:ascii="Times New Roman" w:hAnsi="Times New Roman" w:cs="Times New Roman"/>
          <w:sz w:val="26"/>
          <w:szCs w:val="26"/>
        </w:rPr>
        <w:t>profiled (n=</w:t>
      </w:r>
      <w:r w:rsidRPr="009914A0">
        <w:rPr>
          <w:rFonts w:ascii="Times New Roman" w:hAnsi="Times New Roman" w:cs="Times New Roman"/>
          <w:sz w:val="26"/>
          <w:szCs w:val="26"/>
        </w:rPr>
        <w:t xml:space="preserve">1415, </w:t>
      </w:r>
      <w:r w:rsidRPr="009914A0">
        <w:rPr>
          <w:rFonts w:ascii="Times New Roman" w:hAnsi="Times New Roman" w:cs="Times New Roman"/>
          <w:i/>
          <w:sz w:val="26"/>
          <w:szCs w:val="26"/>
        </w:rPr>
        <w:t>p</w:t>
      </w:r>
      <w:r w:rsidR="0053027D">
        <w:rPr>
          <w:rFonts w:ascii="Times New Roman" w:hAnsi="Times New Roman" w:cs="Times New Roman"/>
          <w:sz w:val="26"/>
          <w:szCs w:val="26"/>
        </w:rPr>
        <w:t>=0.</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001)</w:t>
      </w:r>
      <w:r w:rsidR="000E7B1E">
        <w:rPr>
          <w:rFonts w:ascii="Times New Roman" w:hAnsi="Times New Roman" w:cs="Times New Roman"/>
          <w:sz w:val="26"/>
          <w:szCs w:val="26"/>
        </w:rPr>
        <w:t xml:space="preserve">, however children were </w:t>
      </w:r>
      <w:r w:rsidR="00B51F1D">
        <w:rPr>
          <w:rFonts w:ascii="Times New Roman" w:hAnsi="Times New Roman" w:cs="Times New Roman"/>
          <w:sz w:val="26"/>
          <w:szCs w:val="26"/>
        </w:rPr>
        <w:t>the main perpetrators of</w:t>
      </w:r>
      <w:r w:rsidR="000E7B1E">
        <w:rPr>
          <w:rFonts w:ascii="Times New Roman" w:hAnsi="Times New Roman" w:cs="Times New Roman"/>
          <w:sz w:val="26"/>
          <w:szCs w:val="26"/>
        </w:rPr>
        <w:t xml:space="preserve"> </w:t>
      </w:r>
      <w:r w:rsidR="00B51F1D">
        <w:rPr>
          <w:rFonts w:ascii="Times New Roman" w:hAnsi="Times New Roman" w:cs="Times New Roman"/>
          <w:sz w:val="26"/>
          <w:szCs w:val="26"/>
        </w:rPr>
        <w:t>physical</w:t>
      </w:r>
      <w:r w:rsidR="000E7B1E">
        <w:rPr>
          <w:rFonts w:ascii="Times New Roman" w:hAnsi="Times New Roman" w:cs="Times New Roman"/>
          <w:sz w:val="26"/>
          <w:szCs w:val="26"/>
        </w:rPr>
        <w:t xml:space="preserve"> a</w:t>
      </w:r>
      <w:r w:rsidR="00B51F1D">
        <w:rPr>
          <w:rFonts w:ascii="Times New Roman" w:hAnsi="Times New Roman" w:cs="Times New Roman"/>
          <w:sz w:val="26"/>
          <w:szCs w:val="26"/>
        </w:rPr>
        <w:t>nd psychological violence against other children</w:t>
      </w:r>
      <w:r w:rsidR="000E7B1E">
        <w:rPr>
          <w:rFonts w:ascii="Times New Roman" w:hAnsi="Times New Roman" w:cs="Times New Roman"/>
          <w:sz w:val="26"/>
          <w:szCs w:val="26"/>
        </w:rPr>
        <w:t xml:space="preserve"> in progymnasiums</w:t>
      </w:r>
      <w:r w:rsidRPr="009914A0">
        <w:rPr>
          <w:rFonts w:ascii="Times New Roman" w:hAnsi="Times New Roman" w:cs="Times New Roman"/>
          <w:sz w:val="26"/>
          <w:szCs w:val="26"/>
        </w:rPr>
        <w:t xml:space="preserve">. </w:t>
      </w:r>
      <w:r w:rsidR="00BA0A95">
        <w:rPr>
          <w:rFonts w:ascii="Times New Roman" w:hAnsi="Times New Roman" w:cs="Times New Roman"/>
          <w:sz w:val="26"/>
          <w:szCs w:val="26"/>
        </w:rPr>
        <w:t>It was a</w:t>
      </w:r>
      <w:r w:rsidR="008240E2">
        <w:rPr>
          <w:rFonts w:ascii="Times New Roman" w:hAnsi="Times New Roman" w:cs="Times New Roman"/>
          <w:sz w:val="26"/>
          <w:szCs w:val="26"/>
        </w:rPr>
        <w:t>lso determined that sexual violence</w:t>
      </w:r>
      <w:r w:rsidR="00BA0A95">
        <w:rPr>
          <w:rFonts w:ascii="Times New Roman" w:hAnsi="Times New Roman" w:cs="Times New Roman"/>
          <w:sz w:val="26"/>
          <w:szCs w:val="26"/>
        </w:rPr>
        <w:t>, where the</w:t>
      </w:r>
      <w:r w:rsidR="008240E2">
        <w:rPr>
          <w:rFonts w:ascii="Times New Roman" w:hAnsi="Times New Roman" w:cs="Times New Roman"/>
          <w:sz w:val="26"/>
          <w:szCs w:val="26"/>
        </w:rPr>
        <w:t xml:space="preserve"> perpetrators were adults </w:t>
      </w:r>
      <w:r w:rsidR="00B51F1D">
        <w:rPr>
          <w:rFonts w:ascii="Times New Roman" w:hAnsi="Times New Roman" w:cs="Times New Roman"/>
          <w:sz w:val="26"/>
          <w:szCs w:val="26"/>
        </w:rPr>
        <w:t>was</w:t>
      </w:r>
      <w:r w:rsidR="001D0D25">
        <w:rPr>
          <w:rFonts w:ascii="Times New Roman" w:hAnsi="Times New Roman" w:cs="Times New Roman"/>
          <w:sz w:val="26"/>
          <w:szCs w:val="26"/>
        </w:rPr>
        <w:t xml:space="preserve"> more common in </w:t>
      </w:r>
      <w:r w:rsidR="00BA0A95">
        <w:rPr>
          <w:rFonts w:ascii="Times New Roman" w:hAnsi="Times New Roman" w:cs="Times New Roman"/>
          <w:sz w:val="26"/>
          <w:szCs w:val="26"/>
        </w:rPr>
        <w:t xml:space="preserve">children </w:t>
      </w:r>
      <w:r w:rsidR="00B51F1D">
        <w:rPr>
          <w:rFonts w:ascii="Times New Roman" w:hAnsi="Times New Roman" w:cs="Times New Roman"/>
          <w:sz w:val="26"/>
          <w:szCs w:val="26"/>
        </w:rPr>
        <w:t>less</w:t>
      </w:r>
      <w:r w:rsidR="00BA0A95">
        <w:rPr>
          <w:rFonts w:ascii="Times New Roman" w:hAnsi="Times New Roman" w:cs="Times New Roman"/>
          <w:sz w:val="26"/>
          <w:szCs w:val="26"/>
        </w:rPr>
        <w:t xml:space="preserve"> </w:t>
      </w:r>
      <w:r w:rsidR="001D0D25">
        <w:rPr>
          <w:rFonts w:ascii="Times New Roman" w:hAnsi="Times New Roman" w:cs="Times New Roman"/>
          <w:sz w:val="26"/>
          <w:szCs w:val="26"/>
        </w:rPr>
        <w:t xml:space="preserve">than 7 years than </w:t>
      </w:r>
      <w:r w:rsidR="00BA0A95">
        <w:rPr>
          <w:rFonts w:ascii="Times New Roman" w:hAnsi="Times New Roman" w:cs="Times New Roman"/>
          <w:sz w:val="26"/>
          <w:szCs w:val="26"/>
        </w:rPr>
        <w:t xml:space="preserve">in </w:t>
      </w:r>
      <w:r w:rsidR="001D0D25">
        <w:rPr>
          <w:rFonts w:ascii="Times New Roman" w:hAnsi="Times New Roman" w:cs="Times New Roman"/>
          <w:sz w:val="26"/>
          <w:szCs w:val="26"/>
        </w:rPr>
        <w:t xml:space="preserve">other age groups of children </w:t>
      </w:r>
      <w:r w:rsidR="00BA0A95">
        <w:rPr>
          <w:rFonts w:ascii="Times New Roman" w:hAnsi="Times New Roman" w:cs="Times New Roman"/>
          <w:sz w:val="26"/>
          <w:szCs w:val="26"/>
        </w:rPr>
        <w:t>(n=</w:t>
      </w:r>
      <w:r w:rsidRPr="009914A0">
        <w:rPr>
          <w:rFonts w:ascii="Times New Roman" w:hAnsi="Times New Roman" w:cs="Times New Roman"/>
          <w:sz w:val="26"/>
          <w:szCs w:val="26"/>
        </w:rPr>
        <w:t xml:space="preserve">733, </w:t>
      </w:r>
      <w:r w:rsidRPr="009914A0">
        <w:rPr>
          <w:rFonts w:ascii="Times New Roman" w:hAnsi="Times New Roman" w:cs="Times New Roman"/>
          <w:i/>
          <w:sz w:val="26"/>
          <w:szCs w:val="26"/>
        </w:rPr>
        <w:t>p</w:t>
      </w:r>
      <w:r w:rsidR="00BA0A95">
        <w:rPr>
          <w:rFonts w:ascii="Times New Roman" w:hAnsi="Times New Roman" w:cs="Times New Roman"/>
          <w:sz w:val="26"/>
          <w:szCs w:val="26"/>
        </w:rPr>
        <w:t>=0.</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015).</w:t>
      </w:r>
    </w:p>
    <w:p w14:paraId="5A8333CE" w14:textId="2B89DE56" w:rsidR="00AE44A9" w:rsidRPr="009914A0" w:rsidRDefault="00AE44A9" w:rsidP="00165F12">
      <w:pPr>
        <w:jc w:val="both"/>
        <w:rPr>
          <w:rFonts w:ascii="Times New Roman" w:hAnsi="Times New Roman" w:cs="Times New Roman"/>
          <w:sz w:val="26"/>
          <w:szCs w:val="26"/>
        </w:rPr>
      </w:pPr>
      <w:r w:rsidRPr="009914A0">
        <w:rPr>
          <w:rFonts w:ascii="Times New Roman" w:hAnsi="Times New Roman" w:cs="Times New Roman"/>
          <w:sz w:val="26"/>
          <w:szCs w:val="26"/>
        </w:rPr>
        <w:tab/>
      </w:r>
      <w:r w:rsidR="00D34428">
        <w:rPr>
          <w:rFonts w:ascii="Times New Roman" w:hAnsi="Times New Roman" w:cs="Times New Roman"/>
          <w:sz w:val="26"/>
          <w:szCs w:val="26"/>
        </w:rPr>
        <w:t xml:space="preserve">As statistics on violence against children varies across institutions, it was estimated that not all violent cases are reported to </w:t>
      </w:r>
      <w:r w:rsidR="00B51F1D">
        <w:rPr>
          <w:rFonts w:ascii="Times New Roman" w:hAnsi="Times New Roman" w:cs="Times New Roman"/>
          <w:sz w:val="26"/>
          <w:szCs w:val="26"/>
        </w:rPr>
        <w:t xml:space="preserve">the </w:t>
      </w:r>
      <w:r w:rsidR="00D34428">
        <w:rPr>
          <w:rFonts w:ascii="Times New Roman" w:hAnsi="Times New Roman" w:cs="Times New Roman"/>
          <w:sz w:val="26"/>
          <w:szCs w:val="26"/>
        </w:rPr>
        <w:t>authorities. Thus</w:t>
      </w:r>
      <w:r w:rsidR="00B51F1D">
        <w:rPr>
          <w:rFonts w:ascii="Times New Roman" w:hAnsi="Times New Roman" w:cs="Times New Roman"/>
          <w:sz w:val="26"/>
          <w:szCs w:val="26"/>
        </w:rPr>
        <w:t>,</w:t>
      </w:r>
      <w:r w:rsidR="00D34428">
        <w:rPr>
          <w:rFonts w:ascii="Times New Roman" w:hAnsi="Times New Roman" w:cs="Times New Roman"/>
          <w:sz w:val="26"/>
          <w:szCs w:val="26"/>
        </w:rPr>
        <w:t xml:space="preserve"> it was analysed how specialists of children education report of violent cases. </w:t>
      </w:r>
      <w:r w:rsidR="001D0D25">
        <w:rPr>
          <w:rFonts w:ascii="Times New Roman" w:hAnsi="Times New Roman" w:cs="Times New Roman"/>
          <w:sz w:val="26"/>
          <w:szCs w:val="26"/>
        </w:rPr>
        <w:t xml:space="preserve">Out of </w:t>
      </w:r>
      <w:r w:rsidRPr="009914A0">
        <w:rPr>
          <w:rFonts w:ascii="Times New Roman" w:hAnsi="Times New Roman" w:cs="Times New Roman"/>
          <w:sz w:val="26"/>
          <w:szCs w:val="26"/>
        </w:rPr>
        <w:t xml:space="preserve">698 </w:t>
      </w:r>
      <w:r w:rsidR="001D0D25">
        <w:rPr>
          <w:rFonts w:ascii="Times New Roman" w:hAnsi="Times New Roman" w:cs="Times New Roman"/>
          <w:sz w:val="26"/>
          <w:szCs w:val="26"/>
        </w:rPr>
        <w:t xml:space="preserve">respondents who answered </w:t>
      </w:r>
      <w:r w:rsidR="00253B7F">
        <w:rPr>
          <w:rFonts w:ascii="Times New Roman" w:hAnsi="Times New Roman" w:cs="Times New Roman"/>
          <w:sz w:val="26"/>
          <w:szCs w:val="26"/>
        </w:rPr>
        <w:t>the</w:t>
      </w:r>
      <w:r w:rsidR="001D0D25">
        <w:rPr>
          <w:rFonts w:ascii="Times New Roman" w:hAnsi="Times New Roman" w:cs="Times New Roman"/>
          <w:sz w:val="26"/>
          <w:szCs w:val="26"/>
        </w:rPr>
        <w:t xml:space="preserve"> question “Do you always report </w:t>
      </w:r>
      <w:r w:rsidR="00253B7F">
        <w:rPr>
          <w:rFonts w:ascii="Times New Roman" w:hAnsi="Times New Roman" w:cs="Times New Roman"/>
          <w:sz w:val="26"/>
          <w:szCs w:val="26"/>
        </w:rPr>
        <w:t xml:space="preserve">cases </w:t>
      </w:r>
      <w:r w:rsidR="001D0D25">
        <w:rPr>
          <w:rFonts w:ascii="Times New Roman" w:hAnsi="Times New Roman" w:cs="Times New Roman"/>
          <w:sz w:val="26"/>
          <w:szCs w:val="26"/>
        </w:rPr>
        <w:t xml:space="preserve">of </w:t>
      </w:r>
      <w:r w:rsidR="00253B7F">
        <w:rPr>
          <w:rFonts w:ascii="Times New Roman" w:hAnsi="Times New Roman" w:cs="Times New Roman"/>
          <w:sz w:val="26"/>
          <w:szCs w:val="26"/>
        </w:rPr>
        <w:t>violence</w:t>
      </w:r>
      <w:r w:rsidR="001D0D25">
        <w:rPr>
          <w:rFonts w:ascii="Times New Roman" w:hAnsi="Times New Roman" w:cs="Times New Roman"/>
          <w:sz w:val="26"/>
          <w:szCs w:val="26"/>
        </w:rPr>
        <w:t xml:space="preserve">?” it was identified </w:t>
      </w:r>
      <w:r w:rsidR="00B51F1D">
        <w:rPr>
          <w:rFonts w:ascii="Times New Roman" w:hAnsi="Times New Roman" w:cs="Times New Roman"/>
          <w:sz w:val="26"/>
          <w:szCs w:val="26"/>
        </w:rPr>
        <w:t xml:space="preserve">that </w:t>
      </w:r>
      <w:r w:rsidR="00253B7F">
        <w:rPr>
          <w:rFonts w:ascii="Times New Roman" w:hAnsi="Times New Roman" w:cs="Times New Roman"/>
          <w:sz w:val="26"/>
          <w:szCs w:val="26"/>
        </w:rPr>
        <w:t>18.</w:t>
      </w:r>
      <w:r w:rsidRPr="009914A0">
        <w:rPr>
          <w:rFonts w:ascii="Times New Roman" w:hAnsi="Times New Roman" w:cs="Times New Roman"/>
          <w:sz w:val="26"/>
          <w:szCs w:val="26"/>
        </w:rPr>
        <w:t xml:space="preserve">1 </w:t>
      </w:r>
      <w:r w:rsidR="001D0D25">
        <w:rPr>
          <w:rFonts w:ascii="Times New Roman" w:hAnsi="Times New Roman" w:cs="Times New Roman"/>
          <w:sz w:val="26"/>
          <w:szCs w:val="26"/>
        </w:rPr>
        <w:t>per</w:t>
      </w:r>
      <w:r w:rsidR="00253B7F">
        <w:rPr>
          <w:rFonts w:ascii="Times New Roman" w:hAnsi="Times New Roman" w:cs="Times New Roman"/>
          <w:sz w:val="26"/>
          <w:szCs w:val="26"/>
        </w:rPr>
        <w:t xml:space="preserve"> cent</w:t>
      </w:r>
      <w:r w:rsidR="001D0D25">
        <w:rPr>
          <w:rFonts w:ascii="Times New Roman" w:hAnsi="Times New Roman" w:cs="Times New Roman"/>
          <w:sz w:val="26"/>
          <w:szCs w:val="26"/>
        </w:rPr>
        <w:t xml:space="preserve"> </w:t>
      </w:r>
      <w:r w:rsidR="00253B7F">
        <w:rPr>
          <w:rFonts w:ascii="Times New Roman" w:hAnsi="Times New Roman" w:cs="Times New Roman"/>
          <w:sz w:val="26"/>
          <w:szCs w:val="26"/>
        </w:rPr>
        <w:t>of</w:t>
      </w:r>
      <w:r w:rsidR="001D0D25">
        <w:rPr>
          <w:rFonts w:ascii="Times New Roman" w:hAnsi="Times New Roman" w:cs="Times New Roman"/>
          <w:sz w:val="26"/>
          <w:szCs w:val="26"/>
        </w:rPr>
        <w:t xml:space="preserve"> specialists </w:t>
      </w:r>
      <w:r w:rsidR="00253B7F">
        <w:rPr>
          <w:rFonts w:ascii="Times New Roman" w:hAnsi="Times New Roman" w:cs="Times New Roman"/>
          <w:sz w:val="26"/>
          <w:szCs w:val="26"/>
        </w:rPr>
        <w:t>seldom report such cases and 3.</w:t>
      </w:r>
      <w:r w:rsidR="001D0D25">
        <w:rPr>
          <w:rFonts w:ascii="Times New Roman" w:hAnsi="Times New Roman" w:cs="Times New Roman"/>
          <w:sz w:val="26"/>
          <w:szCs w:val="26"/>
        </w:rPr>
        <w:t>2 per</w:t>
      </w:r>
      <w:r w:rsidR="00253B7F">
        <w:rPr>
          <w:rFonts w:ascii="Times New Roman" w:hAnsi="Times New Roman" w:cs="Times New Roman"/>
          <w:sz w:val="26"/>
          <w:szCs w:val="26"/>
        </w:rPr>
        <w:t xml:space="preserve"> cent</w:t>
      </w:r>
      <w:r w:rsidR="001D0D25">
        <w:rPr>
          <w:rFonts w:ascii="Times New Roman" w:hAnsi="Times New Roman" w:cs="Times New Roman"/>
          <w:sz w:val="26"/>
          <w:szCs w:val="26"/>
        </w:rPr>
        <w:t xml:space="preserve"> who never report cases</w:t>
      </w:r>
      <w:r w:rsidR="00253B7F" w:rsidRPr="00253B7F">
        <w:rPr>
          <w:rFonts w:ascii="Times New Roman" w:hAnsi="Times New Roman" w:cs="Times New Roman"/>
          <w:sz w:val="26"/>
          <w:szCs w:val="26"/>
        </w:rPr>
        <w:t xml:space="preserve"> </w:t>
      </w:r>
      <w:r w:rsidR="00253B7F">
        <w:rPr>
          <w:rFonts w:ascii="Times New Roman" w:hAnsi="Times New Roman" w:cs="Times New Roman"/>
          <w:sz w:val="26"/>
          <w:szCs w:val="26"/>
        </w:rPr>
        <w:t>of violence</w:t>
      </w:r>
      <w:r w:rsidRPr="009914A0">
        <w:rPr>
          <w:rFonts w:ascii="Times New Roman" w:hAnsi="Times New Roman" w:cs="Times New Roman"/>
          <w:sz w:val="26"/>
          <w:szCs w:val="26"/>
        </w:rPr>
        <w:t xml:space="preserve">. </w:t>
      </w:r>
      <w:r w:rsidR="00253B7F">
        <w:rPr>
          <w:rFonts w:ascii="Times New Roman" w:hAnsi="Times New Roman" w:cs="Times New Roman"/>
          <w:sz w:val="26"/>
          <w:szCs w:val="26"/>
        </w:rPr>
        <w:t>T</w:t>
      </w:r>
      <w:r w:rsidR="001D0D25">
        <w:rPr>
          <w:rFonts w:ascii="Times New Roman" w:hAnsi="Times New Roman" w:cs="Times New Roman"/>
          <w:sz w:val="26"/>
          <w:szCs w:val="26"/>
        </w:rPr>
        <w:t xml:space="preserve">hose who work with </w:t>
      </w:r>
      <w:r w:rsidR="00253B7F">
        <w:rPr>
          <w:rFonts w:ascii="Times New Roman" w:hAnsi="Times New Roman" w:cs="Times New Roman"/>
          <w:sz w:val="26"/>
          <w:szCs w:val="26"/>
        </w:rPr>
        <w:t xml:space="preserve">children below </w:t>
      </w:r>
      <w:r w:rsidR="001D0D25">
        <w:rPr>
          <w:rFonts w:ascii="Times New Roman" w:hAnsi="Times New Roman" w:cs="Times New Roman"/>
          <w:sz w:val="26"/>
          <w:szCs w:val="26"/>
        </w:rPr>
        <w:t xml:space="preserve">7 years </w:t>
      </w:r>
      <w:r w:rsidR="00253B7F">
        <w:rPr>
          <w:rFonts w:ascii="Times New Roman" w:hAnsi="Times New Roman" w:cs="Times New Roman"/>
          <w:sz w:val="26"/>
          <w:szCs w:val="26"/>
        </w:rPr>
        <w:t xml:space="preserve">are more likely to report cases of violence. </w:t>
      </w:r>
      <w:r w:rsidR="001D0D25">
        <w:rPr>
          <w:rFonts w:ascii="Times New Roman" w:hAnsi="Times New Roman" w:cs="Times New Roman"/>
          <w:sz w:val="26"/>
          <w:szCs w:val="26"/>
        </w:rPr>
        <w:t>However when asked “</w:t>
      </w:r>
      <w:r w:rsidR="00253B7F">
        <w:rPr>
          <w:rFonts w:ascii="Times New Roman" w:hAnsi="Times New Roman" w:cs="Times New Roman"/>
          <w:sz w:val="26"/>
          <w:szCs w:val="26"/>
        </w:rPr>
        <w:t>To w</w:t>
      </w:r>
      <w:r w:rsidR="001D0D25">
        <w:rPr>
          <w:rFonts w:ascii="Times New Roman" w:hAnsi="Times New Roman" w:cs="Times New Roman"/>
          <w:sz w:val="26"/>
          <w:szCs w:val="26"/>
        </w:rPr>
        <w:t xml:space="preserve">hom do you report </w:t>
      </w:r>
      <w:r w:rsidR="00253B7F">
        <w:rPr>
          <w:rFonts w:ascii="Times New Roman" w:hAnsi="Times New Roman" w:cs="Times New Roman"/>
          <w:sz w:val="26"/>
          <w:szCs w:val="26"/>
        </w:rPr>
        <w:t>the cases of violence</w:t>
      </w:r>
      <w:r w:rsidR="00BE030A">
        <w:rPr>
          <w:rFonts w:ascii="Times New Roman" w:hAnsi="Times New Roman" w:cs="Times New Roman"/>
          <w:sz w:val="26"/>
          <w:szCs w:val="26"/>
        </w:rPr>
        <w:t xml:space="preserve">?” the majority </w:t>
      </w:r>
      <w:r w:rsidR="00253B7F">
        <w:rPr>
          <w:rFonts w:ascii="Times New Roman" w:hAnsi="Times New Roman" w:cs="Times New Roman"/>
          <w:sz w:val="26"/>
          <w:szCs w:val="26"/>
        </w:rPr>
        <w:t>of the</w:t>
      </w:r>
      <w:r w:rsidR="00BE030A">
        <w:rPr>
          <w:rFonts w:ascii="Times New Roman" w:hAnsi="Times New Roman" w:cs="Times New Roman"/>
          <w:sz w:val="26"/>
          <w:szCs w:val="26"/>
        </w:rPr>
        <w:t xml:space="preserve"> 702 respondents </w:t>
      </w:r>
      <w:r w:rsidR="00253B7F">
        <w:rPr>
          <w:rFonts w:ascii="Times New Roman" w:hAnsi="Times New Roman" w:cs="Times New Roman"/>
          <w:sz w:val="26"/>
          <w:szCs w:val="26"/>
        </w:rPr>
        <w:t xml:space="preserve">answered that they </w:t>
      </w:r>
      <w:r w:rsidR="00BE030A">
        <w:rPr>
          <w:rFonts w:ascii="Times New Roman" w:hAnsi="Times New Roman" w:cs="Times New Roman"/>
          <w:sz w:val="26"/>
          <w:szCs w:val="26"/>
        </w:rPr>
        <w:t>report to t</w:t>
      </w:r>
      <w:r w:rsidR="00253B7F">
        <w:rPr>
          <w:rFonts w:ascii="Times New Roman" w:hAnsi="Times New Roman" w:cs="Times New Roman"/>
          <w:sz w:val="26"/>
          <w:szCs w:val="26"/>
        </w:rPr>
        <w:t>he management of the school (84.</w:t>
      </w:r>
      <w:r w:rsidR="00BE030A">
        <w:rPr>
          <w:rFonts w:ascii="Times New Roman" w:hAnsi="Times New Roman" w:cs="Times New Roman"/>
          <w:sz w:val="26"/>
          <w:szCs w:val="26"/>
        </w:rPr>
        <w:t>2 per</w:t>
      </w:r>
      <w:r w:rsidR="00253B7F">
        <w:rPr>
          <w:rFonts w:ascii="Times New Roman" w:hAnsi="Times New Roman" w:cs="Times New Roman"/>
          <w:sz w:val="26"/>
          <w:szCs w:val="26"/>
        </w:rPr>
        <w:t xml:space="preserve"> cent), to parents (72.</w:t>
      </w:r>
      <w:r w:rsidR="00BE030A">
        <w:rPr>
          <w:rFonts w:ascii="Times New Roman" w:hAnsi="Times New Roman" w:cs="Times New Roman"/>
          <w:sz w:val="26"/>
          <w:szCs w:val="26"/>
        </w:rPr>
        <w:t>8 per</w:t>
      </w:r>
      <w:r w:rsidR="00253B7F">
        <w:rPr>
          <w:rFonts w:ascii="Times New Roman" w:hAnsi="Times New Roman" w:cs="Times New Roman"/>
          <w:sz w:val="26"/>
          <w:szCs w:val="26"/>
        </w:rPr>
        <w:t xml:space="preserve"> cent</w:t>
      </w:r>
      <w:r w:rsidR="00BE030A">
        <w:rPr>
          <w:rFonts w:ascii="Times New Roman" w:hAnsi="Times New Roman" w:cs="Times New Roman"/>
          <w:sz w:val="26"/>
          <w:szCs w:val="26"/>
        </w:rPr>
        <w:t>) and only 15 per</w:t>
      </w:r>
      <w:r w:rsidR="00253B7F">
        <w:rPr>
          <w:rFonts w:ascii="Times New Roman" w:hAnsi="Times New Roman" w:cs="Times New Roman"/>
          <w:sz w:val="26"/>
          <w:szCs w:val="26"/>
        </w:rPr>
        <w:t xml:space="preserve"> cent</w:t>
      </w:r>
      <w:r w:rsidR="00BE030A">
        <w:rPr>
          <w:rFonts w:ascii="Times New Roman" w:hAnsi="Times New Roman" w:cs="Times New Roman"/>
          <w:sz w:val="26"/>
          <w:szCs w:val="26"/>
        </w:rPr>
        <w:t xml:space="preserve"> was found to report </w:t>
      </w:r>
      <w:r w:rsidR="00253B7F">
        <w:rPr>
          <w:rFonts w:ascii="Times New Roman" w:hAnsi="Times New Roman" w:cs="Times New Roman"/>
          <w:sz w:val="26"/>
          <w:szCs w:val="26"/>
        </w:rPr>
        <w:t xml:space="preserve">cases of </w:t>
      </w:r>
      <w:r w:rsidR="00BE030A">
        <w:rPr>
          <w:rFonts w:ascii="Times New Roman" w:hAnsi="Times New Roman" w:cs="Times New Roman"/>
          <w:sz w:val="26"/>
          <w:szCs w:val="26"/>
        </w:rPr>
        <w:t>violen</w:t>
      </w:r>
      <w:r w:rsidR="00253B7F">
        <w:rPr>
          <w:rFonts w:ascii="Times New Roman" w:hAnsi="Times New Roman" w:cs="Times New Roman"/>
          <w:sz w:val="26"/>
          <w:szCs w:val="26"/>
        </w:rPr>
        <w:t>ce</w:t>
      </w:r>
      <w:r w:rsidR="00BE030A">
        <w:rPr>
          <w:rFonts w:ascii="Times New Roman" w:hAnsi="Times New Roman" w:cs="Times New Roman"/>
          <w:sz w:val="26"/>
          <w:szCs w:val="26"/>
        </w:rPr>
        <w:t xml:space="preserve"> to </w:t>
      </w:r>
      <w:r w:rsidR="00253B7F">
        <w:rPr>
          <w:rFonts w:ascii="Times New Roman" w:hAnsi="Times New Roman" w:cs="Times New Roman"/>
          <w:sz w:val="26"/>
          <w:szCs w:val="26"/>
        </w:rPr>
        <w:t>authorities</w:t>
      </w:r>
      <w:r w:rsidR="00BE030A">
        <w:rPr>
          <w:rFonts w:ascii="Times New Roman" w:hAnsi="Times New Roman" w:cs="Times New Roman"/>
          <w:sz w:val="26"/>
          <w:szCs w:val="26"/>
        </w:rPr>
        <w:t>.</w:t>
      </w:r>
      <w:r>
        <w:rPr>
          <w:rFonts w:ascii="Times New Roman" w:hAnsi="Times New Roman" w:cs="Times New Roman"/>
          <w:sz w:val="26"/>
          <w:szCs w:val="26"/>
        </w:rPr>
        <w:t xml:space="preserve"> </w:t>
      </w:r>
      <w:r w:rsidR="00BE030A">
        <w:rPr>
          <w:rFonts w:ascii="Times New Roman" w:hAnsi="Times New Roman" w:cs="Times New Roman"/>
          <w:sz w:val="26"/>
          <w:szCs w:val="26"/>
        </w:rPr>
        <w:t xml:space="preserve">Among the reasons </w:t>
      </w:r>
      <w:r w:rsidR="00DD7FEA">
        <w:rPr>
          <w:rFonts w:ascii="Times New Roman" w:hAnsi="Times New Roman" w:cs="Times New Roman"/>
          <w:sz w:val="26"/>
          <w:szCs w:val="26"/>
        </w:rPr>
        <w:t>for</w:t>
      </w:r>
      <w:r w:rsidR="00BE030A">
        <w:rPr>
          <w:rFonts w:ascii="Times New Roman" w:hAnsi="Times New Roman" w:cs="Times New Roman"/>
          <w:sz w:val="26"/>
          <w:szCs w:val="26"/>
        </w:rPr>
        <w:t xml:space="preserve"> under</w:t>
      </w:r>
      <w:r w:rsidR="00B001AE">
        <w:rPr>
          <w:rFonts w:ascii="Times New Roman" w:hAnsi="Times New Roman" w:cs="Times New Roman"/>
          <w:sz w:val="26"/>
          <w:szCs w:val="26"/>
        </w:rPr>
        <w:t>-</w:t>
      </w:r>
      <w:r w:rsidR="00BE030A">
        <w:rPr>
          <w:rFonts w:ascii="Times New Roman" w:hAnsi="Times New Roman" w:cs="Times New Roman"/>
          <w:sz w:val="26"/>
          <w:szCs w:val="26"/>
        </w:rPr>
        <w:t>reporting</w:t>
      </w:r>
      <w:r w:rsidR="00DD7FEA">
        <w:rPr>
          <w:rFonts w:ascii="Times New Roman" w:hAnsi="Times New Roman" w:cs="Times New Roman"/>
          <w:sz w:val="26"/>
          <w:szCs w:val="26"/>
        </w:rPr>
        <w:t xml:space="preserve">, </w:t>
      </w:r>
      <w:r w:rsidR="00BE030A">
        <w:rPr>
          <w:rFonts w:ascii="Times New Roman" w:hAnsi="Times New Roman" w:cs="Times New Roman"/>
          <w:sz w:val="26"/>
          <w:szCs w:val="26"/>
        </w:rPr>
        <w:t xml:space="preserve">one fifth identified the fear that violence would continue either way, but one fifth </w:t>
      </w:r>
      <w:r w:rsidR="00DD7FEA">
        <w:rPr>
          <w:rFonts w:ascii="Times New Roman" w:hAnsi="Times New Roman" w:cs="Times New Roman"/>
          <w:sz w:val="26"/>
          <w:szCs w:val="26"/>
        </w:rPr>
        <w:t>also said they were uncertain about whether the case was an act of violence or not. D</w:t>
      </w:r>
      <w:r w:rsidR="00BE030A">
        <w:rPr>
          <w:rFonts w:ascii="Times New Roman" w:hAnsi="Times New Roman" w:cs="Times New Roman"/>
          <w:sz w:val="26"/>
          <w:szCs w:val="26"/>
        </w:rPr>
        <w:t xml:space="preserve">espite </w:t>
      </w:r>
      <w:r w:rsidR="00DD7FEA">
        <w:rPr>
          <w:rFonts w:ascii="Times New Roman" w:hAnsi="Times New Roman" w:cs="Times New Roman"/>
          <w:sz w:val="26"/>
          <w:szCs w:val="26"/>
        </w:rPr>
        <w:t xml:space="preserve">that, </w:t>
      </w:r>
      <w:r w:rsidR="00BE030A">
        <w:rPr>
          <w:rFonts w:ascii="Times New Roman" w:hAnsi="Times New Roman" w:cs="Times New Roman"/>
          <w:sz w:val="26"/>
          <w:szCs w:val="26"/>
        </w:rPr>
        <w:t xml:space="preserve">more than </w:t>
      </w:r>
      <w:r w:rsidRPr="009914A0">
        <w:rPr>
          <w:rFonts w:ascii="Times New Roman" w:hAnsi="Times New Roman" w:cs="Times New Roman"/>
          <w:sz w:val="26"/>
          <w:szCs w:val="26"/>
        </w:rPr>
        <w:t>42</w:t>
      </w:r>
      <w:r w:rsidR="00DD7FEA">
        <w:rPr>
          <w:rFonts w:ascii="Times New Roman" w:hAnsi="Times New Roman" w:cs="Times New Roman"/>
          <w:sz w:val="26"/>
          <w:szCs w:val="26"/>
        </w:rPr>
        <w:t>.</w:t>
      </w:r>
      <w:r w:rsidRPr="009914A0">
        <w:rPr>
          <w:rFonts w:ascii="Times New Roman" w:hAnsi="Times New Roman" w:cs="Times New Roman"/>
          <w:sz w:val="26"/>
          <w:szCs w:val="26"/>
        </w:rPr>
        <w:t xml:space="preserve">9 </w:t>
      </w:r>
      <w:r w:rsidR="00BE030A">
        <w:rPr>
          <w:rFonts w:ascii="Times New Roman" w:hAnsi="Times New Roman" w:cs="Times New Roman"/>
          <w:sz w:val="26"/>
          <w:szCs w:val="26"/>
        </w:rPr>
        <w:t>per</w:t>
      </w:r>
      <w:r w:rsidR="00DD7FEA">
        <w:rPr>
          <w:rFonts w:ascii="Times New Roman" w:hAnsi="Times New Roman" w:cs="Times New Roman"/>
          <w:sz w:val="26"/>
          <w:szCs w:val="26"/>
        </w:rPr>
        <w:t xml:space="preserve"> </w:t>
      </w:r>
      <w:r w:rsidR="00BE030A">
        <w:rPr>
          <w:rFonts w:ascii="Times New Roman" w:hAnsi="Times New Roman" w:cs="Times New Roman"/>
          <w:sz w:val="26"/>
          <w:szCs w:val="26"/>
        </w:rPr>
        <w:t>cent of non</w:t>
      </w:r>
      <w:r w:rsidR="00DD7FEA">
        <w:rPr>
          <w:rFonts w:ascii="Times New Roman" w:hAnsi="Times New Roman" w:cs="Times New Roman"/>
          <w:sz w:val="26"/>
          <w:szCs w:val="26"/>
        </w:rPr>
        <w:t>-</w:t>
      </w:r>
      <w:r w:rsidR="00BE030A">
        <w:rPr>
          <w:rFonts w:ascii="Times New Roman" w:hAnsi="Times New Roman" w:cs="Times New Roman"/>
          <w:sz w:val="26"/>
          <w:szCs w:val="26"/>
        </w:rPr>
        <w:t xml:space="preserve">reporters of violence agree that cases </w:t>
      </w:r>
      <w:r w:rsidR="00DD7FEA">
        <w:rPr>
          <w:rFonts w:ascii="Times New Roman" w:hAnsi="Times New Roman" w:cs="Times New Roman"/>
          <w:sz w:val="26"/>
          <w:szCs w:val="26"/>
        </w:rPr>
        <w:t xml:space="preserve">that they were initially uncertain of were </w:t>
      </w:r>
      <w:r w:rsidR="00BE030A">
        <w:rPr>
          <w:rFonts w:ascii="Times New Roman" w:hAnsi="Times New Roman" w:cs="Times New Roman"/>
          <w:sz w:val="26"/>
          <w:szCs w:val="26"/>
        </w:rPr>
        <w:t>afterwards confirm</w:t>
      </w:r>
      <w:r w:rsidR="00DD7FEA">
        <w:rPr>
          <w:rFonts w:ascii="Times New Roman" w:hAnsi="Times New Roman" w:cs="Times New Roman"/>
          <w:sz w:val="26"/>
          <w:szCs w:val="26"/>
        </w:rPr>
        <w:t>ed</w:t>
      </w:r>
      <w:r w:rsidR="00BE030A">
        <w:rPr>
          <w:rFonts w:ascii="Times New Roman" w:hAnsi="Times New Roman" w:cs="Times New Roman"/>
          <w:sz w:val="26"/>
          <w:szCs w:val="26"/>
        </w:rPr>
        <w:t xml:space="preserve"> as violent.</w:t>
      </w:r>
      <w:r w:rsidRPr="009914A0">
        <w:rPr>
          <w:rFonts w:ascii="Times New Roman" w:hAnsi="Times New Roman" w:cs="Times New Roman"/>
          <w:sz w:val="26"/>
          <w:szCs w:val="26"/>
        </w:rPr>
        <w:t xml:space="preserve"> </w:t>
      </w:r>
      <w:r w:rsidR="00B001AE">
        <w:rPr>
          <w:rFonts w:ascii="Times New Roman" w:hAnsi="Times New Roman" w:cs="Times New Roman"/>
          <w:sz w:val="26"/>
          <w:szCs w:val="26"/>
        </w:rPr>
        <w:t>This confirms the fact of under-</w:t>
      </w:r>
      <w:r w:rsidR="00916C8E">
        <w:rPr>
          <w:rFonts w:ascii="Times New Roman" w:hAnsi="Times New Roman" w:cs="Times New Roman"/>
          <w:sz w:val="26"/>
          <w:szCs w:val="26"/>
        </w:rPr>
        <w:t xml:space="preserve">reporting and as main cause of this depends on how certain a person is of the violent act. </w:t>
      </w:r>
      <w:r w:rsidR="0001771D">
        <w:rPr>
          <w:rFonts w:ascii="Times New Roman" w:hAnsi="Times New Roman" w:cs="Times New Roman"/>
          <w:sz w:val="26"/>
          <w:szCs w:val="26"/>
        </w:rPr>
        <w:t>It is</w:t>
      </w:r>
      <w:r w:rsidR="00916C8E">
        <w:rPr>
          <w:rFonts w:ascii="Times New Roman" w:hAnsi="Times New Roman" w:cs="Times New Roman"/>
          <w:sz w:val="26"/>
          <w:szCs w:val="26"/>
        </w:rPr>
        <w:t xml:space="preserve"> </w:t>
      </w:r>
      <w:r w:rsidR="0001771D">
        <w:rPr>
          <w:rFonts w:ascii="Times New Roman" w:hAnsi="Times New Roman" w:cs="Times New Roman"/>
          <w:sz w:val="26"/>
          <w:szCs w:val="26"/>
        </w:rPr>
        <w:t xml:space="preserve">therefore </w:t>
      </w:r>
      <w:r w:rsidR="00916C8E">
        <w:rPr>
          <w:rFonts w:ascii="Times New Roman" w:hAnsi="Times New Roman" w:cs="Times New Roman"/>
          <w:sz w:val="26"/>
          <w:szCs w:val="26"/>
        </w:rPr>
        <w:t>high</w:t>
      </w:r>
      <w:r w:rsidR="0001771D">
        <w:rPr>
          <w:rFonts w:ascii="Times New Roman" w:hAnsi="Times New Roman" w:cs="Times New Roman"/>
          <w:sz w:val="26"/>
          <w:szCs w:val="26"/>
        </w:rPr>
        <w:t>ly probable</w:t>
      </w:r>
      <w:r w:rsidR="00916C8E">
        <w:rPr>
          <w:rFonts w:ascii="Times New Roman" w:hAnsi="Times New Roman" w:cs="Times New Roman"/>
          <w:sz w:val="26"/>
          <w:szCs w:val="26"/>
        </w:rPr>
        <w:t xml:space="preserve"> that victims </w:t>
      </w:r>
      <w:r w:rsidR="0001771D">
        <w:rPr>
          <w:rFonts w:ascii="Times New Roman" w:hAnsi="Times New Roman" w:cs="Times New Roman"/>
          <w:sz w:val="26"/>
          <w:szCs w:val="26"/>
        </w:rPr>
        <w:t xml:space="preserve">do not get help on time </w:t>
      </w:r>
      <w:r w:rsidR="00916C8E">
        <w:rPr>
          <w:rFonts w:ascii="Times New Roman" w:hAnsi="Times New Roman" w:cs="Times New Roman"/>
          <w:sz w:val="26"/>
          <w:szCs w:val="26"/>
        </w:rPr>
        <w:t xml:space="preserve">and the violent acts might </w:t>
      </w:r>
      <w:r w:rsidR="0001771D">
        <w:rPr>
          <w:rFonts w:ascii="Times New Roman" w:hAnsi="Times New Roman" w:cs="Times New Roman"/>
          <w:sz w:val="26"/>
          <w:szCs w:val="26"/>
        </w:rPr>
        <w:t xml:space="preserve">be repeated </w:t>
      </w:r>
      <w:r w:rsidR="00916C8E">
        <w:rPr>
          <w:rFonts w:ascii="Times New Roman" w:hAnsi="Times New Roman" w:cs="Times New Roman"/>
          <w:sz w:val="26"/>
          <w:szCs w:val="26"/>
        </w:rPr>
        <w:t xml:space="preserve">in the future. </w:t>
      </w:r>
    </w:p>
    <w:p w14:paraId="766752C7" w14:textId="74804C34" w:rsidR="00AE44A9" w:rsidRDefault="00AE44A9" w:rsidP="00EB1370">
      <w:pPr>
        <w:jc w:val="both"/>
        <w:rPr>
          <w:rFonts w:ascii="Times New Roman" w:hAnsi="Times New Roman" w:cs="Times New Roman"/>
          <w:sz w:val="26"/>
          <w:szCs w:val="26"/>
        </w:rPr>
      </w:pPr>
      <w:r w:rsidRPr="009914A0">
        <w:rPr>
          <w:rFonts w:ascii="Times New Roman" w:hAnsi="Times New Roman" w:cs="Times New Roman"/>
          <w:sz w:val="26"/>
          <w:szCs w:val="26"/>
        </w:rPr>
        <w:tab/>
      </w:r>
      <w:r w:rsidR="00EB1370">
        <w:rPr>
          <w:rFonts w:ascii="Times New Roman" w:hAnsi="Times New Roman" w:cs="Times New Roman"/>
          <w:sz w:val="26"/>
          <w:szCs w:val="26"/>
        </w:rPr>
        <w:t xml:space="preserve">During this research it was </w:t>
      </w:r>
      <w:r w:rsidR="0001771D">
        <w:rPr>
          <w:rFonts w:ascii="Times New Roman" w:hAnsi="Times New Roman" w:cs="Times New Roman"/>
          <w:sz w:val="26"/>
          <w:szCs w:val="26"/>
        </w:rPr>
        <w:t xml:space="preserve">also </w:t>
      </w:r>
      <w:r w:rsidR="00EB1370">
        <w:rPr>
          <w:rFonts w:ascii="Times New Roman" w:hAnsi="Times New Roman" w:cs="Times New Roman"/>
          <w:sz w:val="26"/>
          <w:szCs w:val="26"/>
        </w:rPr>
        <w:t xml:space="preserve">analysed </w:t>
      </w:r>
      <w:r w:rsidR="0001771D">
        <w:rPr>
          <w:rFonts w:ascii="Times New Roman" w:hAnsi="Times New Roman" w:cs="Times New Roman"/>
          <w:sz w:val="26"/>
          <w:szCs w:val="26"/>
        </w:rPr>
        <w:t>wether</w:t>
      </w:r>
      <w:r w:rsidR="00B001AE">
        <w:rPr>
          <w:rFonts w:ascii="Times New Roman" w:hAnsi="Times New Roman" w:cs="Times New Roman"/>
          <w:sz w:val="26"/>
          <w:szCs w:val="26"/>
        </w:rPr>
        <w:t xml:space="preserve"> there is any link </w:t>
      </w:r>
      <w:r w:rsidR="0001771D">
        <w:rPr>
          <w:rFonts w:ascii="Times New Roman" w:hAnsi="Times New Roman" w:cs="Times New Roman"/>
          <w:sz w:val="26"/>
          <w:szCs w:val="26"/>
        </w:rPr>
        <w:t>between</w:t>
      </w:r>
      <w:r w:rsidR="00B001AE">
        <w:rPr>
          <w:rFonts w:ascii="Times New Roman" w:hAnsi="Times New Roman" w:cs="Times New Roman"/>
          <w:sz w:val="26"/>
          <w:szCs w:val="26"/>
        </w:rPr>
        <w:t xml:space="preserve"> under-r</w:t>
      </w:r>
      <w:r w:rsidR="0001771D">
        <w:rPr>
          <w:rFonts w:ascii="Times New Roman" w:hAnsi="Times New Roman" w:cs="Times New Roman"/>
          <w:sz w:val="26"/>
          <w:szCs w:val="26"/>
        </w:rPr>
        <w:t>eporting and</w:t>
      </w:r>
      <w:r w:rsidR="00EA7841">
        <w:rPr>
          <w:rFonts w:ascii="Times New Roman" w:hAnsi="Times New Roman" w:cs="Times New Roman"/>
          <w:sz w:val="26"/>
          <w:szCs w:val="26"/>
        </w:rPr>
        <w:t xml:space="preserve"> level of</w:t>
      </w:r>
      <w:r w:rsidR="00EB1370">
        <w:rPr>
          <w:rFonts w:ascii="Times New Roman" w:hAnsi="Times New Roman" w:cs="Times New Roman"/>
          <w:sz w:val="26"/>
          <w:szCs w:val="26"/>
        </w:rPr>
        <w:t xml:space="preserve"> knowledge on violence. </w:t>
      </w:r>
      <w:r w:rsidR="003C0F2B">
        <w:rPr>
          <w:rFonts w:ascii="Times New Roman" w:hAnsi="Times New Roman" w:cs="Times New Roman"/>
          <w:sz w:val="26"/>
          <w:szCs w:val="26"/>
        </w:rPr>
        <w:t xml:space="preserve">When assessing </w:t>
      </w:r>
      <w:r w:rsidR="00E726D9">
        <w:rPr>
          <w:rFonts w:ascii="Times New Roman" w:hAnsi="Times New Roman" w:cs="Times New Roman"/>
          <w:sz w:val="26"/>
          <w:szCs w:val="26"/>
        </w:rPr>
        <w:t xml:space="preserve">how the respondents evaluate their overall knowledge on violence, </w:t>
      </w:r>
      <w:r w:rsidR="003C0F2B">
        <w:rPr>
          <w:rFonts w:ascii="Times New Roman" w:hAnsi="Times New Roman" w:cs="Times New Roman"/>
          <w:sz w:val="26"/>
          <w:szCs w:val="26"/>
        </w:rPr>
        <w:t xml:space="preserve">the average </w:t>
      </w:r>
      <w:r w:rsidR="00E726D9">
        <w:rPr>
          <w:rFonts w:ascii="Times New Roman" w:hAnsi="Times New Roman" w:cs="Times New Roman"/>
          <w:sz w:val="26"/>
          <w:szCs w:val="26"/>
        </w:rPr>
        <w:t xml:space="preserve">score </w:t>
      </w:r>
      <w:r w:rsidR="003C0F2B">
        <w:rPr>
          <w:rFonts w:ascii="Times New Roman" w:hAnsi="Times New Roman" w:cs="Times New Roman"/>
          <w:sz w:val="26"/>
          <w:szCs w:val="26"/>
        </w:rPr>
        <w:t xml:space="preserve">was </w:t>
      </w:r>
      <w:r w:rsidR="00E726D9">
        <w:rPr>
          <w:rFonts w:ascii="Times New Roman" w:hAnsi="Times New Roman" w:cs="Times New Roman"/>
          <w:sz w:val="26"/>
          <w:szCs w:val="26"/>
        </w:rPr>
        <w:t>7.46 ± 0.</w:t>
      </w:r>
      <w:r w:rsidR="00C613F2">
        <w:rPr>
          <w:rFonts w:ascii="Times New Roman" w:hAnsi="Times New Roman" w:cs="Times New Roman"/>
          <w:sz w:val="26"/>
          <w:szCs w:val="26"/>
        </w:rPr>
        <w:t xml:space="preserve"> </w:t>
      </w:r>
      <w:r w:rsidRPr="009914A0">
        <w:rPr>
          <w:rFonts w:ascii="Times New Roman" w:hAnsi="Times New Roman" w:cs="Times New Roman"/>
          <w:sz w:val="26"/>
          <w:szCs w:val="26"/>
        </w:rPr>
        <w:t xml:space="preserve">042. </w:t>
      </w:r>
      <w:r w:rsidR="00E726D9">
        <w:rPr>
          <w:rFonts w:ascii="Times New Roman" w:hAnsi="Times New Roman" w:cs="Times New Roman"/>
          <w:sz w:val="26"/>
          <w:szCs w:val="26"/>
        </w:rPr>
        <w:t>Progymnasium teachers were better than gymnasium teachers at evaluating their knowledge –</w:t>
      </w:r>
      <w:r w:rsidR="00E726D9" w:rsidRPr="009914A0">
        <w:rPr>
          <w:rFonts w:ascii="Times New Roman" w:hAnsi="Times New Roman" w:cs="Times New Roman"/>
          <w:sz w:val="26"/>
          <w:szCs w:val="26"/>
        </w:rPr>
        <w:t xml:space="preserve"> </w:t>
      </w:r>
      <w:r w:rsidR="00E726D9">
        <w:rPr>
          <w:rFonts w:ascii="Times New Roman" w:hAnsi="Times New Roman" w:cs="Times New Roman"/>
          <w:sz w:val="26"/>
          <w:szCs w:val="26"/>
        </w:rPr>
        <w:t xml:space="preserve">progymnasiums </w:t>
      </w:r>
      <w:r w:rsidRPr="009914A0">
        <w:rPr>
          <w:rFonts w:ascii="Times New Roman" w:hAnsi="Times New Roman" w:cs="Times New Roman"/>
          <w:sz w:val="26"/>
          <w:szCs w:val="26"/>
        </w:rPr>
        <w:t>(7</w:t>
      </w:r>
      <w:r w:rsidR="00E726D9">
        <w:rPr>
          <w:rFonts w:ascii="Times New Roman" w:hAnsi="Times New Roman" w:cs="Times New Roman"/>
          <w:sz w:val="26"/>
          <w:szCs w:val="26"/>
        </w:rPr>
        <w:t>.68 ± 0.</w:t>
      </w:r>
      <w:r w:rsidR="004720E8">
        <w:rPr>
          <w:rFonts w:ascii="Times New Roman" w:hAnsi="Times New Roman" w:cs="Times New Roman"/>
          <w:sz w:val="26"/>
          <w:szCs w:val="26"/>
        </w:rPr>
        <w:t xml:space="preserve"> </w:t>
      </w:r>
      <w:r w:rsidRPr="009914A0">
        <w:rPr>
          <w:rFonts w:ascii="Times New Roman" w:hAnsi="Times New Roman" w:cs="Times New Roman"/>
          <w:sz w:val="26"/>
          <w:szCs w:val="26"/>
        </w:rPr>
        <w:t>068)</w:t>
      </w:r>
      <w:r w:rsidR="00E726D9">
        <w:rPr>
          <w:rFonts w:ascii="Times New Roman" w:hAnsi="Times New Roman" w:cs="Times New Roman"/>
          <w:sz w:val="26"/>
          <w:szCs w:val="26"/>
        </w:rPr>
        <w:t>, gymnasiums</w:t>
      </w:r>
      <w:r w:rsidRPr="009914A0">
        <w:rPr>
          <w:rFonts w:ascii="Times New Roman" w:hAnsi="Times New Roman" w:cs="Times New Roman"/>
          <w:sz w:val="26"/>
          <w:szCs w:val="26"/>
        </w:rPr>
        <w:t xml:space="preserve"> </w:t>
      </w:r>
      <w:r w:rsidR="00E726D9">
        <w:rPr>
          <w:rFonts w:ascii="Times New Roman" w:hAnsi="Times New Roman" w:cs="Times New Roman"/>
          <w:sz w:val="26"/>
          <w:szCs w:val="26"/>
        </w:rPr>
        <w:t>(7.36 ± 0.</w:t>
      </w:r>
      <w:r w:rsidR="004720E8">
        <w:rPr>
          <w:rFonts w:ascii="Times New Roman" w:hAnsi="Times New Roman" w:cs="Times New Roman"/>
          <w:sz w:val="26"/>
          <w:szCs w:val="26"/>
        </w:rPr>
        <w:t xml:space="preserve"> </w:t>
      </w:r>
      <w:r w:rsidRPr="009914A0">
        <w:rPr>
          <w:rFonts w:ascii="Times New Roman" w:hAnsi="Times New Roman" w:cs="Times New Roman"/>
          <w:sz w:val="26"/>
          <w:szCs w:val="26"/>
        </w:rPr>
        <w:t>056) (</w:t>
      </w:r>
      <w:r w:rsidRPr="009914A0">
        <w:rPr>
          <w:rFonts w:ascii="Times New Roman" w:hAnsi="Times New Roman" w:cs="Times New Roman"/>
          <w:i/>
          <w:sz w:val="26"/>
          <w:szCs w:val="26"/>
        </w:rPr>
        <w:t>p</w:t>
      </w:r>
      <w:r w:rsidR="00E726D9">
        <w:rPr>
          <w:rFonts w:ascii="Times New Roman" w:hAnsi="Times New Roman" w:cs="Times New Roman"/>
          <w:sz w:val="26"/>
          <w:szCs w:val="26"/>
        </w:rPr>
        <w:t>=0.</w:t>
      </w:r>
      <w:r w:rsidR="004720E8">
        <w:rPr>
          <w:rFonts w:ascii="Times New Roman" w:hAnsi="Times New Roman" w:cs="Times New Roman"/>
          <w:sz w:val="26"/>
          <w:szCs w:val="26"/>
        </w:rPr>
        <w:t xml:space="preserve"> </w:t>
      </w:r>
      <w:r w:rsidRPr="009914A0">
        <w:rPr>
          <w:rFonts w:ascii="Times New Roman" w:hAnsi="Times New Roman" w:cs="Times New Roman"/>
          <w:sz w:val="26"/>
          <w:szCs w:val="26"/>
        </w:rPr>
        <w:t xml:space="preserve">002). </w:t>
      </w:r>
      <w:r w:rsidR="007729D9">
        <w:rPr>
          <w:rFonts w:ascii="Times New Roman" w:hAnsi="Times New Roman" w:cs="Times New Roman"/>
          <w:sz w:val="26"/>
          <w:szCs w:val="26"/>
        </w:rPr>
        <w:t>Also</w:t>
      </w:r>
      <w:r w:rsidR="00E726D9">
        <w:rPr>
          <w:rFonts w:ascii="Times New Roman" w:hAnsi="Times New Roman" w:cs="Times New Roman"/>
          <w:sz w:val="26"/>
          <w:szCs w:val="26"/>
        </w:rPr>
        <w:t>, those</w:t>
      </w:r>
      <w:r w:rsidR="000146A9">
        <w:rPr>
          <w:rFonts w:ascii="Times New Roman" w:hAnsi="Times New Roman" w:cs="Times New Roman"/>
          <w:sz w:val="26"/>
          <w:szCs w:val="26"/>
        </w:rPr>
        <w:t xml:space="preserve"> who work with children </w:t>
      </w:r>
      <w:r w:rsidRPr="009914A0">
        <w:rPr>
          <w:rFonts w:ascii="Times New Roman" w:hAnsi="Times New Roman" w:cs="Times New Roman"/>
          <w:sz w:val="26"/>
          <w:szCs w:val="26"/>
        </w:rPr>
        <w:t>12–15</w:t>
      </w:r>
      <w:r w:rsidR="00E726D9">
        <w:rPr>
          <w:rFonts w:ascii="Times New Roman" w:hAnsi="Times New Roman" w:cs="Times New Roman"/>
          <w:sz w:val="26"/>
          <w:szCs w:val="26"/>
        </w:rPr>
        <w:t>-years of</w:t>
      </w:r>
      <w:r w:rsidR="007729D9">
        <w:rPr>
          <w:rFonts w:ascii="Times New Roman" w:hAnsi="Times New Roman" w:cs="Times New Roman"/>
          <w:sz w:val="26"/>
          <w:szCs w:val="26"/>
        </w:rPr>
        <w:t xml:space="preserve"> age</w:t>
      </w:r>
      <w:r w:rsidR="00A100CB">
        <w:rPr>
          <w:rFonts w:ascii="Times New Roman" w:hAnsi="Times New Roman" w:cs="Times New Roman"/>
          <w:sz w:val="26"/>
          <w:szCs w:val="26"/>
        </w:rPr>
        <w:t xml:space="preserve"> </w:t>
      </w:r>
      <w:r w:rsidR="007729D9">
        <w:rPr>
          <w:rFonts w:ascii="Times New Roman" w:hAnsi="Times New Roman" w:cs="Times New Roman"/>
          <w:sz w:val="26"/>
          <w:szCs w:val="26"/>
        </w:rPr>
        <w:t xml:space="preserve">evaluated their knowledge </w:t>
      </w:r>
      <w:r w:rsidR="00E726D9">
        <w:rPr>
          <w:rFonts w:ascii="Times New Roman" w:hAnsi="Times New Roman" w:cs="Times New Roman"/>
          <w:sz w:val="26"/>
          <w:szCs w:val="26"/>
        </w:rPr>
        <w:t xml:space="preserve">better </w:t>
      </w:r>
      <w:r w:rsidR="007729D9">
        <w:rPr>
          <w:rFonts w:ascii="Times New Roman" w:hAnsi="Times New Roman" w:cs="Times New Roman"/>
          <w:sz w:val="26"/>
          <w:szCs w:val="26"/>
        </w:rPr>
        <w:t xml:space="preserve">than those who work with other </w:t>
      </w:r>
      <w:r w:rsidR="00E726D9">
        <w:rPr>
          <w:rFonts w:ascii="Times New Roman" w:hAnsi="Times New Roman" w:cs="Times New Roman"/>
          <w:sz w:val="26"/>
          <w:szCs w:val="26"/>
        </w:rPr>
        <w:t xml:space="preserve">age </w:t>
      </w:r>
      <w:r w:rsidR="007729D9">
        <w:rPr>
          <w:rFonts w:ascii="Times New Roman" w:hAnsi="Times New Roman" w:cs="Times New Roman"/>
          <w:sz w:val="26"/>
          <w:szCs w:val="26"/>
        </w:rPr>
        <w:t xml:space="preserve">groups </w:t>
      </w:r>
      <w:r w:rsidR="00E726D9">
        <w:rPr>
          <w:rFonts w:ascii="Times New Roman" w:hAnsi="Times New Roman" w:cs="Times New Roman"/>
          <w:sz w:val="26"/>
          <w:szCs w:val="26"/>
        </w:rPr>
        <w:t>(7.63 ± 0</w:t>
      </w:r>
      <w:r w:rsidR="004720E8">
        <w:rPr>
          <w:rFonts w:ascii="Times New Roman" w:hAnsi="Times New Roman" w:cs="Times New Roman"/>
          <w:sz w:val="26"/>
          <w:szCs w:val="26"/>
        </w:rPr>
        <w:t xml:space="preserve">. </w:t>
      </w:r>
      <w:r w:rsidRPr="009914A0">
        <w:rPr>
          <w:rFonts w:ascii="Times New Roman" w:hAnsi="Times New Roman" w:cs="Times New Roman"/>
          <w:sz w:val="26"/>
          <w:szCs w:val="26"/>
        </w:rPr>
        <w:t xml:space="preserve">113, </w:t>
      </w:r>
      <w:r w:rsidRPr="009914A0">
        <w:rPr>
          <w:rFonts w:ascii="Times New Roman" w:hAnsi="Times New Roman" w:cs="Times New Roman"/>
          <w:i/>
          <w:sz w:val="26"/>
          <w:szCs w:val="26"/>
        </w:rPr>
        <w:t xml:space="preserve">p </w:t>
      </w:r>
      <w:r w:rsidR="007729D9">
        <w:rPr>
          <w:rFonts w:ascii="Times New Roman" w:hAnsi="Times New Roman" w:cs="Times New Roman"/>
          <w:sz w:val="26"/>
          <w:szCs w:val="26"/>
        </w:rPr>
        <w:t>value</w:t>
      </w:r>
      <w:r w:rsidR="00E726D9">
        <w:rPr>
          <w:rFonts w:ascii="Times New Roman" w:hAnsi="Times New Roman" w:cs="Times New Roman"/>
          <w:sz w:val="26"/>
          <w:szCs w:val="26"/>
        </w:rPr>
        <w:t xml:space="preserve"> 0.</w:t>
      </w:r>
      <w:r w:rsidR="004720E8">
        <w:rPr>
          <w:rFonts w:ascii="Times New Roman" w:hAnsi="Times New Roman" w:cs="Times New Roman"/>
          <w:sz w:val="26"/>
          <w:szCs w:val="26"/>
        </w:rPr>
        <w:t xml:space="preserve"> </w:t>
      </w:r>
      <w:r>
        <w:rPr>
          <w:rFonts w:ascii="Times New Roman" w:hAnsi="Times New Roman" w:cs="Times New Roman"/>
          <w:sz w:val="26"/>
          <w:szCs w:val="26"/>
        </w:rPr>
        <w:t xml:space="preserve">002). </w:t>
      </w:r>
      <w:r w:rsidR="00C77D03">
        <w:rPr>
          <w:rFonts w:ascii="Times New Roman" w:hAnsi="Times New Roman" w:cs="Times New Roman"/>
          <w:sz w:val="26"/>
          <w:szCs w:val="26"/>
        </w:rPr>
        <w:t xml:space="preserve">There was a statistically significant difference in knowledge among </w:t>
      </w:r>
      <w:r w:rsidR="000146A9">
        <w:rPr>
          <w:rFonts w:ascii="Times New Roman" w:hAnsi="Times New Roman" w:cs="Times New Roman"/>
          <w:sz w:val="26"/>
          <w:szCs w:val="26"/>
        </w:rPr>
        <w:t xml:space="preserve">education </w:t>
      </w:r>
      <w:r w:rsidR="00C77D03">
        <w:rPr>
          <w:rFonts w:ascii="Times New Roman" w:hAnsi="Times New Roman" w:cs="Times New Roman"/>
          <w:sz w:val="26"/>
          <w:szCs w:val="26"/>
        </w:rPr>
        <w:t xml:space="preserve">specialists who </w:t>
      </w:r>
      <w:r w:rsidR="00C77D03" w:rsidRPr="00743B2A">
        <w:rPr>
          <w:rFonts w:ascii="Times New Roman" w:hAnsi="Times New Roman" w:cs="Times New Roman"/>
          <w:i/>
          <w:sz w:val="26"/>
          <w:szCs w:val="26"/>
        </w:rPr>
        <w:t>always</w:t>
      </w:r>
      <w:r w:rsidR="00C77D03">
        <w:rPr>
          <w:rFonts w:ascii="Times New Roman" w:hAnsi="Times New Roman" w:cs="Times New Roman"/>
          <w:sz w:val="26"/>
          <w:szCs w:val="26"/>
        </w:rPr>
        <w:t xml:space="preserve"> and </w:t>
      </w:r>
      <w:r w:rsidR="00C77D03" w:rsidRPr="00743B2A">
        <w:rPr>
          <w:rFonts w:ascii="Times New Roman" w:hAnsi="Times New Roman" w:cs="Times New Roman"/>
          <w:i/>
          <w:sz w:val="26"/>
          <w:szCs w:val="26"/>
        </w:rPr>
        <w:t>seldom</w:t>
      </w:r>
      <w:r w:rsidR="00C77D03">
        <w:rPr>
          <w:rFonts w:ascii="Times New Roman" w:hAnsi="Times New Roman" w:cs="Times New Roman"/>
          <w:sz w:val="26"/>
          <w:szCs w:val="26"/>
        </w:rPr>
        <w:t xml:space="preserve"> report </w:t>
      </w:r>
      <w:r w:rsidR="00743B2A">
        <w:rPr>
          <w:rFonts w:ascii="Times New Roman" w:hAnsi="Times New Roman" w:cs="Times New Roman"/>
          <w:sz w:val="26"/>
          <w:szCs w:val="26"/>
        </w:rPr>
        <w:t xml:space="preserve">cases </w:t>
      </w:r>
      <w:r w:rsidR="00C77D03">
        <w:rPr>
          <w:rFonts w:ascii="Times New Roman" w:hAnsi="Times New Roman" w:cs="Times New Roman"/>
          <w:sz w:val="26"/>
          <w:szCs w:val="26"/>
        </w:rPr>
        <w:t xml:space="preserve">of </w:t>
      </w:r>
      <w:r w:rsidR="00743B2A">
        <w:rPr>
          <w:rFonts w:ascii="Times New Roman" w:hAnsi="Times New Roman" w:cs="Times New Roman"/>
          <w:sz w:val="26"/>
          <w:szCs w:val="26"/>
        </w:rPr>
        <w:t>violence</w:t>
      </w:r>
      <w:r w:rsidR="00C77D03">
        <w:rPr>
          <w:rFonts w:ascii="Times New Roman" w:hAnsi="Times New Roman" w:cs="Times New Roman"/>
          <w:sz w:val="26"/>
          <w:szCs w:val="26"/>
        </w:rPr>
        <w:t xml:space="preserve">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00743B2A">
        <w:rPr>
          <w:rFonts w:ascii="Times New Roman" w:hAnsi="Times New Roman" w:cs="Times New Roman"/>
          <w:sz w:val="26"/>
          <w:szCs w:val="26"/>
        </w:rPr>
        <w:t>=0.</w:t>
      </w:r>
      <w:r w:rsidRPr="009914A0">
        <w:rPr>
          <w:rFonts w:ascii="Times New Roman" w:hAnsi="Times New Roman" w:cs="Times New Roman"/>
          <w:sz w:val="26"/>
          <w:szCs w:val="26"/>
        </w:rPr>
        <w:t xml:space="preserve">044): </w:t>
      </w:r>
      <w:r w:rsidR="00C77D03">
        <w:rPr>
          <w:rFonts w:ascii="Times New Roman" w:hAnsi="Times New Roman" w:cs="Times New Roman"/>
          <w:sz w:val="26"/>
          <w:szCs w:val="26"/>
        </w:rPr>
        <w:t xml:space="preserve">those who </w:t>
      </w:r>
      <w:r w:rsidR="00C77D03" w:rsidRPr="004720E8">
        <w:rPr>
          <w:rFonts w:ascii="Times New Roman" w:hAnsi="Times New Roman" w:cs="Times New Roman"/>
          <w:i/>
          <w:sz w:val="26"/>
          <w:szCs w:val="26"/>
        </w:rPr>
        <w:t>always</w:t>
      </w:r>
      <w:r w:rsidR="00C77D03">
        <w:rPr>
          <w:rFonts w:ascii="Times New Roman" w:hAnsi="Times New Roman" w:cs="Times New Roman"/>
          <w:sz w:val="26"/>
          <w:szCs w:val="26"/>
        </w:rPr>
        <w:t xml:space="preserve"> </w:t>
      </w:r>
      <w:r w:rsidR="004720E8">
        <w:rPr>
          <w:rFonts w:ascii="Times New Roman" w:hAnsi="Times New Roman" w:cs="Times New Roman"/>
          <w:sz w:val="26"/>
          <w:szCs w:val="26"/>
        </w:rPr>
        <w:t xml:space="preserve">report </w:t>
      </w:r>
      <w:r w:rsidR="00C77D03">
        <w:rPr>
          <w:rFonts w:ascii="Times New Roman" w:hAnsi="Times New Roman" w:cs="Times New Roman"/>
          <w:sz w:val="26"/>
          <w:szCs w:val="26"/>
        </w:rPr>
        <w:t xml:space="preserve">indicated a higher level of knowledge </w:t>
      </w:r>
      <w:r w:rsidR="000C2019">
        <w:rPr>
          <w:rFonts w:ascii="Times New Roman" w:hAnsi="Times New Roman" w:cs="Times New Roman"/>
          <w:sz w:val="26"/>
          <w:szCs w:val="26"/>
        </w:rPr>
        <w:t>(median</w:t>
      </w:r>
      <w:r w:rsidRPr="009914A0">
        <w:rPr>
          <w:rFonts w:ascii="Times New Roman" w:hAnsi="Times New Roman" w:cs="Times New Roman"/>
          <w:sz w:val="26"/>
          <w:szCs w:val="26"/>
        </w:rPr>
        <w:t xml:space="preserve"> = 7, </w:t>
      </w:r>
      <w:r w:rsidR="000C2019">
        <w:rPr>
          <w:rFonts w:ascii="Times New Roman" w:hAnsi="Times New Roman" w:cs="Times New Roman"/>
          <w:sz w:val="26"/>
          <w:szCs w:val="26"/>
        </w:rPr>
        <w:t xml:space="preserve">interquartile range </w:t>
      </w:r>
      <w:r w:rsidRPr="009914A0">
        <w:rPr>
          <w:rFonts w:ascii="Times New Roman" w:hAnsi="Times New Roman" w:cs="Times New Roman"/>
          <w:sz w:val="26"/>
          <w:szCs w:val="26"/>
        </w:rPr>
        <w:t xml:space="preserve">= 2, </w:t>
      </w:r>
      <w:r w:rsidR="000C2019">
        <w:rPr>
          <w:rFonts w:ascii="Times New Roman" w:hAnsi="Times New Roman" w:cs="Times New Roman"/>
          <w:sz w:val="26"/>
          <w:szCs w:val="26"/>
        </w:rPr>
        <w:t>mean</w:t>
      </w:r>
      <w:r w:rsidRPr="009914A0">
        <w:rPr>
          <w:rFonts w:ascii="Times New Roman" w:hAnsi="Times New Roman" w:cs="Times New Roman"/>
          <w:sz w:val="26"/>
          <w:szCs w:val="26"/>
        </w:rPr>
        <w:t xml:space="preserve"> = 7</w:t>
      </w:r>
      <w:r w:rsidR="004720E8">
        <w:rPr>
          <w:rFonts w:ascii="Times New Roman" w:hAnsi="Times New Roman" w:cs="Times New Roman"/>
          <w:sz w:val="26"/>
          <w:szCs w:val="26"/>
        </w:rPr>
        <w:t xml:space="preserve">. </w:t>
      </w:r>
      <w:r w:rsidRPr="009914A0">
        <w:rPr>
          <w:rFonts w:ascii="Times New Roman" w:hAnsi="Times New Roman" w:cs="Times New Roman"/>
          <w:sz w:val="26"/>
          <w:szCs w:val="26"/>
        </w:rPr>
        <w:t xml:space="preserve">55) </w:t>
      </w:r>
      <w:r w:rsidR="00C77D03">
        <w:rPr>
          <w:rFonts w:ascii="Times New Roman" w:hAnsi="Times New Roman" w:cs="Times New Roman"/>
          <w:sz w:val="26"/>
          <w:szCs w:val="26"/>
        </w:rPr>
        <w:t xml:space="preserve">than the other group </w:t>
      </w:r>
      <w:r w:rsidR="000C2019">
        <w:rPr>
          <w:rFonts w:ascii="Times New Roman" w:hAnsi="Times New Roman" w:cs="Times New Roman"/>
          <w:sz w:val="26"/>
          <w:szCs w:val="26"/>
        </w:rPr>
        <w:t>(median</w:t>
      </w:r>
      <w:r w:rsidRPr="009914A0">
        <w:rPr>
          <w:rFonts w:ascii="Times New Roman" w:hAnsi="Times New Roman" w:cs="Times New Roman"/>
          <w:sz w:val="26"/>
          <w:szCs w:val="26"/>
        </w:rPr>
        <w:t xml:space="preserve"> = 7, </w:t>
      </w:r>
      <w:r w:rsidR="000C2019">
        <w:rPr>
          <w:rFonts w:ascii="Times New Roman" w:hAnsi="Times New Roman" w:cs="Times New Roman"/>
          <w:sz w:val="26"/>
          <w:szCs w:val="26"/>
        </w:rPr>
        <w:t xml:space="preserve">interquartile range </w:t>
      </w:r>
      <w:r w:rsidRPr="009914A0">
        <w:rPr>
          <w:rFonts w:ascii="Times New Roman" w:hAnsi="Times New Roman" w:cs="Times New Roman"/>
          <w:sz w:val="26"/>
          <w:szCs w:val="26"/>
        </w:rPr>
        <w:t xml:space="preserve">= 2, </w:t>
      </w:r>
      <w:r w:rsidR="000C2019">
        <w:rPr>
          <w:rFonts w:ascii="Times New Roman" w:hAnsi="Times New Roman" w:cs="Times New Roman"/>
          <w:sz w:val="26"/>
          <w:szCs w:val="26"/>
        </w:rPr>
        <w:t>mean</w:t>
      </w:r>
      <w:r w:rsidR="000C2019" w:rsidRPr="009914A0">
        <w:rPr>
          <w:rFonts w:ascii="Times New Roman" w:hAnsi="Times New Roman" w:cs="Times New Roman"/>
          <w:sz w:val="26"/>
          <w:szCs w:val="26"/>
        </w:rPr>
        <w:t xml:space="preserve"> </w:t>
      </w:r>
      <w:r w:rsidR="004720E8">
        <w:rPr>
          <w:rFonts w:ascii="Times New Roman" w:hAnsi="Times New Roman" w:cs="Times New Roman"/>
          <w:sz w:val="26"/>
          <w:szCs w:val="26"/>
        </w:rPr>
        <w:t xml:space="preserve">= 7. </w:t>
      </w:r>
      <w:r w:rsidRPr="009914A0">
        <w:rPr>
          <w:rFonts w:ascii="Times New Roman" w:hAnsi="Times New Roman" w:cs="Times New Roman"/>
          <w:sz w:val="26"/>
          <w:szCs w:val="26"/>
        </w:rPr>
        <w:t xml:space="preserve">06), </w:t>
      </w:r>
      <w:r w:rsidR="004720E8">
        <w:rPr>
          <w:rFonts w:ascii="Times New Roman" w:hAnsi="Times New Roman" w:cs="Times New Roman"/>
          <w:sz w:val="26"/>
          <w:szCs w:val="26"/>
        </w:rPr>
        <w:t>even though</w:t>
      </w:r>
      <w:r w:rsidR="000C2019">
        <w:rPr>
          <w:rFonts w:ascii="Times New Roman" w:hAnsi="Times New Roman" w:cs="Times New Roman"/>
          <w:sz w:val="26"/>
          <w:szCs w:val="26"/>
        </w:rPr>
        <w:t xml:space="preserve"> the medians were the same.</w:t>
      </w:r>
    </w:p>
    <w:p w14:paraId="3599C9C1" w14:textId="5A6714DA" w:rsidR="006D2B48" w:rsidRDefault="00AE44A9" w:rsidP="00EA7841">
      <w:pPr>
        <w:jc w:val="both"/>
        <w:rPr>
          <w:rFonts w:ascii="Times New Roman" w:hAnsi="Times New Roman" w:cs="Times New Roman"/>
          <w:sz w:val="26"/>
          <w:szCs w:val="26"/>
        </w:rPr>
      </w:pPr>
      <w:r>
        <w:rPr>
          <w:rFonts w:ascii="Times New Roman" w:hAnsi="Times New Roman" w:cs="Times New Roman"/>
          <w:sz w:val="26"/>
          <w:szCs w:val="26"/>
        </w:rPr>
        <w:tab/>
      </w:r>
      <w:r w:rsidR="006D2B48">
        <w:rPr>
          <w:rFonts w:ascii="Times New Roman" w:hAnsi="Times New Roman" w:cs="Times New Roman"/>
          <w:sz w:val="26"/>
          <w:szCs w:val="26"/>
        </w:rPr>
        <w:t>Simila</w:t>
      </w:r>
      <w:r w:rsidR="0001771D">
        <w:rPr>
          <w:rFonts w:ascii="Times New Roman" w:hAnsi="Times New Roman" w:cs="Times New Roman"/>
          <w:sz w:val="26"/>
          <w:szCs w:val="26"/>
        </w:rPr>
        <w:t>r</w:t>
      </w:r>
      <w:r w:rsidR="006D2B48">
        <w:rPr>
          <w:rFonts w:ascii="Times New Roman" w:hAnsi="Times New Roman" w:cs="Times New Roman"/>
          <w:sz w:val="26"/>
          <w:szCs w:val="26"/>
        </w:rPr>
        <w:t xml:space="preserve"> to the survey of </w:t>
      </w:r>
      <w:r w:rsidR="004B5F91">
        <w:rPr>
          <w:rFonts w:ascii="Times New Roman" w:hAnsi="Times New Roman" w:cs="Times New Roman"/>
          <w:sz w:val="26"/>
          <w:szCs w:val="26"/>
        </w:rPr>
        <w:t>education specialists</w:t>
      </w:r>
      <w:r w:rsidR="006D2B48">
        <w:rPr>
          <w:rFonts w:ascii="Times New Roman" w:hAnsi="Times New Roman" w:cs="Times New Roman"/>
          <w:sz w:val="26"/>
          <w:szCs w:val="26"/>
        </w:rPr>
        <w:t xml:space="preserve">, healthcare specialists also identified that they </w:t>
      </w:r>
      <w:r w:rsidR="004B5F91">
        <w:rPr>
          <w:rFonts w:ascii="Times New Roman" w:hAnsi="Times New Roman" w:cs="Times New Roman"/>
          <w:sz w:val="26"/>
          <w:szCs w:val="26"/>
        </w:rPr>
        <w:t>encounter</w:t>
      </w:r>
      <w:r w:rsidR="006D2B48">
        <w:rPr>
          <w:rFonts w:ascii="Times New Roman" w:hAnsi="Times New Roman" w:cs="Times New Roman"/>
          <w:sz w:val="26"/>
          <w:szCs w:val="26"/>
        </w:rPr>
        <w:t xml:space="preserve"> cases of violence. It was identified </w:t>
      </w:r>
      <w:r w:rsidR="004B5F91">
        <w:rPr>
          <w:rFonts w:ascii="Times New Roman" w:hAnsi="Times New Roman" w:cs="Times New Roman"/>
          <w:sz w:val="26"/>
          <w:szCs w:val="26"/>
        </w:rPr>
        <w:t xml:space="preserve">that </w:t>
      </w:r>
      <w:r w:rsidR="006D2B48">
        <w:rPr>
          <w:rFonts w:ascii="Times New Roman" w:hAnsi="Times New Roman" w:cs="Times New Roman"/>
          <w:sz w:val="26"/>
          <w:szCs w:val="26"/>
        </w:rPr>
        <w:t xml:space="preserve">123 healthcare specialists </w:t>
      </w:r>
      <w:r w:rsidR="004B5F91">
        <w:rPr>
          <w:rFonts w:ascii="Times New Roman" w:hAnsi="Times New Roman" w:cs="Times New Roman"/>
          <w:sz w:val="26"/>
          <w:szCs w:val="26"/>
        </w:rPr>
        <w:t>had encountered</w:t>
      </w:r>
      <w:r w:rsidR="006D2B48">
        <w:rPr>
          <w:rFonts w:ascii="Times New Roman" w:hAnsi="Times New Roman" w:cs="Times New Roman"/>
          <w:sz w:val="26"/>
          <w:szCs w:val="26"/>
        </w:rPr>
        <w:t xml:space="preserve"> violence (43 per</w:t>
      </w:r>
      <w:r w:rsidR="004B5F91">
        <w:rPr>
          <w:rFonts w:ascii="Times New Roman" w:hAnsi="Times New Roman" w:cs="Times New Roman"/>
          <w:sz w:val="26"/>
          <w:szCs w:val="26"/>
        </w:rPr>
        <w:t xml:space="preserve"> cent</w:t>
      </w:r>
      <w:r w:rsidR="006D2B48">
        <w:rPr>
          <w:rFonts w:ascii="Times New Roman" w:hAnsi="Times New Roman" w:cs="Times New Roman"/>
          <w:sz w:val="26"/>
          <w:szCs w:val="26"/>
        </w:rPr>
        <w:t xml:space="preserve"> of respondents) over the last year. </w:t>
      </w:r>
      <w:r w:rsidR="004B5F91">
        <w:rPr>
          <w:rFonts w:ascii="Times New Roman" w:hAnsi="Times New Roman" w:cs="Times New Roman"/>
          <w:sz w:val="26"/>
          <w:szCs w:val="26"/>
        </w:rPr>
        <w:t>Furthermore</w:t>
      </w:r>
      <w:r w:rsidR="00D4512C">
        <w:rPr>
          <w:rFonts w:ascii="Times New Roman" w:hAnsi="Times New Roman" w:cs="Times New Roman"/>
          <w:sz w:val="26"/>
          <w:szCs w:val="26"/>
        </w:rPr>
        <w:t>,</w:t>
      </w:r>
      <w:r w:rsidR="0001771D">
        <w:rPr>
          <w:rFonts w:ascii="Times New Roman" w:hAnsi="Times New Roman" w:cs="Times New Roman"/>
          <w:sz w:val="26"/>
          <w:szCs w:val="26"/>
        </w:rPr>
        <w:t xml:space="preserve"> it was cl</w:t>
      </w:r>
      <w:r w:rsidR="006D2B48">
        <w:rPr>
          <w:rFonts w:ascii="Times New Roman" w:hAnsi="Times New Roman" w:cs="Times New Roman"/>
          <w:sz w:val="26"/>
          <w:szCs w:val="26"/>
        </w:rPr>
        <w:t xml:space="preserve">arified that </w:t>
      </w:r>
      <w:r w:rsidR="00D4512C">
        <w:rPr>
          <w:rFonts w:ascii="Times New Roman" w:hAnsi="Times New Roman" w:cs="Times New Roman"/>
          <w:sz w:val="26"/>
          <w:szCs w:val="26"/>
        </w:rPr>
        <w:t>those</w:t>
      </w:r>
      <w:r w:rsidR="006D2B48">
        <w:rPr>
          <w:rFonts w:ascii="Times New Roman" w:hAnsi="Times New Roman" w:cs="Times New Roman"/>
          <w:sz w:val="26"/>
          <w:szCs w:val="26"/>
        </w:rPr>
        <w:t xml:space="preserve"> who have more than 800 children assigned to their region </w:t>
      </w:r>
      <w:r w:rsidR="00860271">
        <w:rPr>
          <w:rFonts w:ascii="Times New Roman" w:hAnsi="Times New Roman" w:cs="Times New Roman"/>
          <w:sz w:val="26"/>
          <w:szCs w:val="26"/>
        </w:rPr>
        <w:t xml:space="preserve">faced </w:t>
      </w:r>
      <w:r w:rsidR="006D2B48">
        <w:rPr>
          <w:rFonts w:ascii="Times New Roman" w:hAnsi="Times New Roman" w:cs="Times New Roman"/>
          <w:sz w:val="26"/>
          <w:szCs w:val="26"/>
        </w:rPr>
        <w:t xml:space="preserve">significantly more </w:t>
      </w:r>
      <w:r w:rsidR="00860271">
        <w:rPr>
          <w:rFonts w:ascii="Times New Roman" w:hAnsi="Times New Roman" w:cs="Times New Roman"/>
          <w:sz w:val="26"/>
          <w:szCs w:val="26"/>
        </w:rPr>
        <w:t xml:space="preserve">cases of violence </w:t>
      </w:r>
      <w:r w:rsidR="006D2B48">
        <w:rPr>
          <w:rFonts w:ascii="Times New Roman" w:hAnsi="Times New Roman" w:cs="Times New Roman"/>
          <w:sz w:val="26"/>
          <w:szCs w:val="26"/>
        </w:rPr>
        <w:t>against children than those who have less than 400 children</w:t>
      </w:r>
      <w:r w:rsidR="00D4512C">
        <w:rPr>
          <w:rFonts w:ascii="Times New Roman" w:hAnsi="Times New Roman" w:cs="Times New Roman"/>
          <w:sz w:val="26"/>
          <w:szCs w:val="26"/>
        </w:rPr>
        <w:t>,</w:t>
      </w:r>
      <w:r w:rsidR="006D2B48">
        <w:rPr>
          <w:rFonts w:ascii="Times New Roman" w:hAnsi="Times New Roman" w:cs="Times New Roman"/>
          <w:sz w:val="26"/>
          <w:szCs w:val="26"/>
        </w:rPr>
        <w:t xml:space="preserve"> or who stated they do not have children </w:t>
      </w:r>
      <w:r w:rsidR="00860271">
        <w:rPr>
          <w:rFonts w:ascii="Times New Roman" w:hAnsi="Times New Roman" w:cs="Times New Roman"/>
          <w:sz w:val="26"/>
          <w:szCs w:val="26"/>
        </w:rPr>
        <w:t xml:space="preserve">assigned </w:t>
      </w:r>
      <w:r w:rsidR="00860271" w:rsidRPr="009914A0">
        <w:rPr>
          <w:rFonts w:ascii="Times New Roman" w:hAnsi="Times New Roman" w:cs="Times New Roman"/>
          <w:sz w:val="26"/>
          <w:szCs w:val="26"/>
        </w:rPr>
        <w:t>(</w:t>
      </w:r>
      <w:r w:rsidR="00860271" w:rsidRPr="009914A0">
        <w:rPr>
          <w:rFonts w:ascii="Times New Roman" w:hAnsi="Times New Roman" w:cs="Times New Roman"/>
          <w:i/>
          <w:sz w:val="26"/>
          <w:szCs w:val="26"/>
        </w:rPr>
        <w:t>p</w:t>
      </w:r>
      <w:r w:rsidR="00D4512C">
        <w:rPr>
          <w:rFonts w:ascii="Times New Roman" w:hAnsi="Times New Roman" w:cs="Times New Roman"/>
          <w:sz w:val="26"/>
          <w:szCs w:val="26"/>
        </w:rPr>
        <w:t xml:space="preserve"> &lt; 0. </w:t>
      </w:r>
      <w:r w:rsidR="00860271" w:rsidRPr="009914A0">
        <w:rPr>
          <w:rFonts w:ascii="Times New Roman" w:hAnsi="Times New Roman" w:cs="Times New Roman"/>
          <w:sz w:val="26"/>
          <w:szCs w:val="26"/>
        </w:rPr>
        <w:t>001).</w:t>
      </w:r>
      <w:r w:rsidR="00216C3A">
        <w:rPr>
          <w:rFonts w:ascii="Times New Roman" w:hAnsi="Times New Roman" w:cs="Times New Roman"/>
          <w:sz w:val="26"/>
          <w:szCs w:val="26"/>
        </w:rPr>
        <w:t xml:space="preserve"> Overall</w:t>
      </w:r>
      <w:r w:rsidR="0001771D">
        <w:rPr>
          <w:rFonts w:ascii="Times New Roman" w:hAnsi="Times New Roman" w:cs="Times New Roman"/>
          <w:sz w:val="26"/>
          <w:szCs w:val="26"/>
        </w:rPr>
        <w:t>,</w:t>
      </w:r>
      <w:r w:rsidR="00216C3A">
        <w:rPr>
          <w:rFonts w:ascii="Times New Roman" w:hAnsi="Times New Roman" w:cs="Times New Roman"/>
          <w:sz w:val="26"/>
          <w:szCs w:val="26"/>
        </w:rPr>
        <w:t xml:space="preserve"> 111 healthcare specialists </w:t>
      </w:r>
      <w:r w:rsidR="00D4512C">
        <w:rPr>
          <w:rFonts w:ascii="Times New Roman" w:hAnsi="Times New Roman" w:cs="Times New Roman"/>
          <w:sz w:val="26"/>
          <w:szCs w:val="26"/>
        </w:rPr>
        <w:t>encountered</w:t>
      </w:r>
      <w:r w:rsidR="00216C3A">
        <w:rPr>
          <w:rFonts w:ascii="Times New Roman" w:hAnsi="Times New Roman" w:cs="Times New Roman"/>
          <w:sz w:val="26"/>
          <w:szCs w:val="26"/>
        </w:rPr>
        <w:t xml:space="preserve"> violence against children by adults and 73 healthcare specialists </w:t>
      </w:r>
      <w:r w:rsidR="00D4512C">
        <w:rPr>
          <w:rFonts w:ascii="Times New Roman" w:hAnsi="Times New Roman" w:cs="Times New Roman"/>
          <w:sz w:val="26"/>
          <w:szCs w:val="26"/>
        </w:rPr>
        <w:t>encountered</w:t>
      </w:r>
      <w:r w:rsidR="00216C3A">
        <w:rPr>
          <w:rFonts w:ascii="Times New Roman" w:hAnsi="Times New Roman" w:cs="Times New Roman"/>
          <w:sz w:val="26"/>
          <w:szCs w:val="26"/>
        </w:rPr>
        <w:t xml:space="preserve"> cases</w:t>
      </w:r>
      <w:r w:rsidR="00D4512C">
        <w:rPr>
          <w:rFonts w:ascii="Times New Roman" w:hAnsi="Times New Roman" w:cs="Times New Roman"/>
          <w:sz w:val="26"/>
          <w:szCs w:val="26"/>
        </w:rPr>
        <w:t xml:space="preserve"> of violence</w:t>
      </w:r>
      <w:r w:rsidR="00216C3A">
        <w:rPr>
          <w:rFonts w:ascii="Times New Roman" w:hAnsi="Times New Roman" w:cs="Times New Roman"/>
          <w:sz w:val="26"/>
          <w:szCs w:val="26"/>
        </w:rPr>
        <w:t xml:space="preserve"> perpetrated by children.</w:t>
      </w:r>
      <w:r w:rsidR="00B075EC">
        <w:rPr>
          <w:rFonts w:ascii="Times New Roman" w:hAnsi="Times New Roman" w:cs="Times New Roman"/>
          <w:sz w:val="26"/>
          <w:szCs w:val="26"/>
        </w:rPr>
        <w:t xml:space="preserve"> Those healthcare specialists who work in villages </w:t>
      </w:r>
      <w:r w:rsidR="00D4512C">
        <w:rPr>
          <w:rFonts w:ascii="Times New Roman" w:hAnsi="Times New Roman" w:cs="Times New Roman"/>
          <w:sz w:val="26"/>
          <w:szCs w:val="26"/>
        </w:rPr>
        <w:t>witnessed</w:t>
      </w:r>
      <w:r w:rsidR="00B075EC">
        <w:rPr>
          <w:rFonts w:ascii="Times New Roman" w:hAnsi="Times New Roman" w:cs="Times New Roman"/>
          <w:sz w:val="26"/>
          <w:szCs w:val="26"/>
        </w:rPr>
        <w:t xml:space="preserve"> significantly more cases</w:t>
      </w:r>
      <w:r w:rsidR="00D4512C">
        <w:rPr>
          <w:rFonts w:ascii="Times New Roman" w:hAnsi="Times New Roman" w:cs="Times New Roman"/>
          <w:sz w:val="26"/>
          <w:szCs w:val="26"/>
        </w:rPr>
        <w:t xml:space="preserve"> of violence</w:t>
      </w:r>
      <w:r w:rsidR="00B075EC">
        <w:rPr>
          <w:rFonts w:ascii="Times New Roman" w:hAnsi="Times New Roman" w:cs="Times New Roman"/>
          <w:sz w:val="26"/>
          <w:szCs w:val="26"/>
        </w:rPr>
        <w:t xml:space="preserve"> against children than </w:t>
      </w:r>
      <w:r w:rsidR="00D4512C">
        <w:rPr>
          <w:rFonts w:ascii="Times New Roman" w:hAnsi="Times New Roman" w:cs="Times New Roman"/>
          <w:sz w:val="26"/>
          <w:szCs w:val="26"/>
        </w:rPr>
        <w:t>those</w:t>
      </w:r>
      <w:r w:rsidR="00B075EC">
        <w:rPr>
          <w:rFonts w:ascii="Times New Roman" w:hAnsi="Times New Roman" w:cs="Times New Roman"/>
          <w:sz w:val="26"/>
          <w:szCs w:val="26"/>
        </w:rPr>
        <w:t xml:space="preserve"> working in cities </w:t>
      </w:r>
      <w:r w:rsidR="00B075EC" w:rsidRPr="009914A0">
        <w:rPr>
          <w:rFonts w:ascii="Times New Roman" w:hAnsi="Times New Roman" w:cs="Times New Roman"/>
          <w:sz w:val="26"/>
          <w:szCs w:val="26"/>
        </w:rPr>
        <w:t>(</w:t>
      </w:r>
      <w:r w:rsidR="00B075EC" w:rsidRPr="009914A0">
        <w:rPr>
          <w:rFonts w:ascii="Times New Roman" w:hAnsi="Times New Roman" w:cs="Times New Roman"/>
          <w:i/>
          <w:sz w:val="26"/>
          <w:szCs w:val="26"/>
        </w:rPr>
        <w:t>p</w:t>
      </w:r>
      <w:r w:rsidR="00B075EC">
        <w:rPr>
          <w:rFonts w:ascii="Times New Roman" w:hAnsi="Times New Roman" w:cs="Times New Roman"/>
          <w:sz w:val="26"/>
          <w:szCs w:val="26"/>
        </w:rPr>
        <w:t xml:space="preserve"> value </w:t>
      </w:r>
      <w:r w:rsidR="00D4512C">
        <w:rPr>
          <w:rFonts w:ascii="Times New Roman" w:hAnsi="Times New Roman" w:cs="Times New Roman"/>
          <w:sz w:val="26"/>
          <w:szCs w:val="26"/>
        </w:rPr>
        <w:t xml:space="preserve">0. </w:t>
      </w:r>
      <w:r w:rsidR="00B075EC">
        <w:rPr>
          <w:rFonts w:ascii="Times New Roman" w:hAnsi="Times New Roman" w:cs="Times New Roman"/>
          <w:sz w:val="26"/>
          <w:szCs w:val="26"/>
        </w:rPr>
        <w:t>021).</w:t>
      </w:r>
      <w:r w:rsidR="000E3AC8">
        <w:rPr>
          <w:rFonts w:ascii="Times New Roman" w:hAnsi="Times New Roman" w:cs="Times New Roman"/>
          <w:sz w:val="26"/>
          <w:szCs w:val="26"/>
        </w:rPr>
        <w:t xml:space="preserve"> However</w:t>
      </w:r>
      <w:r w:rsidR="00D4512C">
        <w:rPr>
          <w:rFonts w:ascii="Times New Roman" w:hAnsi="Times New Roman" w:cs="Times New Roman"/>
          <w:sz w:val="26"/>
          <w:szCs w:val="26"/>
        </w:rPr>
        <w:t>,</w:t>
      </w:r>
      <w:r w:rsidR="000E3AC8">
        <w:rPr>
          <w:rFonts w:ascii="Times New Roman" w:hAnsi="Times New Roman" w:cs="Times New Roman"/>
          <w:sz w:val="26"/>
          <w:szCs w:val="26"/>
        </w:rPr>
        <w:t xml:space="preserve"> specialists who work in ambulance</w:t>
      </w:r>
      <w:r w:rsidR="00D4512C">
        <w:rPr>
          <w:rFonts w:ascii="Times New Roman" w:hAnsi="Times New Roman" w:cs="Times New Roman"/>
          <w:sz w:val="26"/>
          <w:szCs w:val="26"/>
        </w:rPr>
        <w:t>s</w:t>
      </w:r>
      <w:r w:rsidR="000E3AC8">
        <w:rPr>
          <w:rFonts w:ascii="Times New Roman" w:hAnsi="Times New Roman" w:cs="Times New Roman"/>
          <w:sz w:val="26"/>
          <w:szCs w:val="26"/>
        </w:rPr>
        <w:t xml:space="preserve"> indicated</w:t>
      </w:r>
      <w:r w:rsidR="00D4512C">
        <w:rPr>
          <w:rFonts w:ascii="Times New Roman" w:hAnsi="Times New Roman" w:cs="Times New Roman"/>
          <w:sz w:val="26"/>
          <w:szCs w:val="26"/>
        </w:rPr>
        <w:t xml:space="preserve"> that they see </w:t>
      </w:r>
      <w:r w:rsidR="000E3AC8">
        <w:rPr>
          <w:rFonts w:ascii="Times New Roman" w:hAnsi="Times New Roman" w:cs="Times New Roman"/>
          <w:sz w:val="26"/>
          <w:szCs w:val="26"/>
        </w:rPr>
        <w:t>significantly more cases of violence perpetrated by adults and children more often than their colleagues working in primary care cent</w:t>
      </w:r>
      <w:r w:rsidR="00D4512C">
        <w:rPr>
          <w:rFonts w:ascii="Times New Roman" w:hAnsi="Times New Roman" w:cs="Times New Roman"/>
          <w:sz w:val="26"/>
          <w:szCs w:val="26"/>
        </w:rPr>
        <w:t>res. I</w:t>
      </w:r>
      <w:r w:rsidR="000E3AC8">
        <w:rPr>
          <w:rFonts w:ascii="Times New Roman" w:hAnsi="Times New Roman" w:cs="Times New Roman"/>
          <w:sz w:val="26"/>
          <w:szCs w:val="26"/>
        </w:rPr>
        <w:t>t was</w:t>
      </w:r>
      <w:r w:rsidR="00D4512C">
        <w:rPr>
          <w:rFonts w:ascii="Times New Roman" w:hAnsi="Times New Roman" w:cs="Times New Roman"/>
          <w:sz w:val="26"/>
          <w:szCs w:val="26"/>
        </w:rPr>
        <w:t xml:space="preserve"> also</w:t>
      </w:r>
      <w:r w:rsidR="000E3AC8">
        <w:rPr>
          <w:rFonts w:ascii="Times New Roman" w:hAnsi="Times New Roman" w:cs="Times New Roman"/>
          <w:sz w:val="26"/>
          <w:szCs w:val="26"/>
        </w:rPr>
        <w:t xml:space="preserve"> </w:t>
      </w:r>
      <w:r w:rsidR="00D4512C">
        <w:rPr>
          <w:rFonts w:ascii="Times New Roman" w:hAnsi="Times New Roman" w:cs="Times New Roman"/>
          <w:sz w:val="26"/>
          <w:szCs w:val="26"/>
        </w:rPr>
        <w:t>noted that</w:t>
      </w:r>
      <w:r w:rsidR="000E3AC8">
        <w:rPr>
          <w:rFonts w:ascii="Times New Roman" w:hAnsi="Times New Roman" w:cs="Times New Roman"/>
          <w:sz w:val="26"/>
          <w:szCs w:val="26"/>
        </w:rPr>
        <w:t xml:space="preserve"> p</w:t>
      </w:r>
      <w:r w:rsidR="00D4512C">
        <w:rPr>
          <w:rFonts w:ascii="Times New Roman" w:hAnsi="Times New Roman" w:cs="Times New Roman"/>
          <w:sz w:val="26"/>
          <w:szCs w:val="26"/>
        </w:rPr>
        <w:t>a</w:t>
      </w:r>
      <w:r w:rsidR="000E3AC8">
        <w:rPr>
          <w:rFonts w:ascii="Times New Roman" w:hAnsi="Times New Roman" w:cs="Times New Roman"/>
          <w:sz w:val="26"/>
          <w:szCs w:val="26"/>
        </w:rPr>
        <w:t xml:space="preserve">ediatricians </w:t>
      </w:r>
      <w:r w:rsidR="00D4512C">
        <w:rPr>
          <w:rFonts w:ascii="Times New Roman" w:hAnsi="Times New Roman" w:cs="Times New Roman"/>
          <w:sz w:val="26"/>
          <w:szCs w:val="26"/>
        </w:rPr>
        <w:t>see</w:t>
      </w:r>
      <w:r w:rsidR="000E3AC8">
        <w:rPr>
          <w:rFonts w:ascii="Times New Roman" w:hAnsi="Times New Roman" w:cs="Times New Roman"/>
          <w:sz w:val="26"/>
          <w:szCs w:val="26"/>
        </w:rPr>
        <w:t xml:space="preserve"> more </w:t>
      </w:r>
      <w:r w:rsidR="00D4512C">
        <w:rPr>
          <w:rFonts w:ascii="Times New Roman" w:hAnsi="Times New Roman" w:cs="Times New Roman"/>
          <w:sz w:val="26"/>
          <w:szCs w:val="26"/>
        </w:rPr>
        <w:t xml:space="preserve">cases of violence </w:t>
      </w:r>
      <w:r w:rsidR="000E3AC8">
        <w:rPr>
          <w:rFonts w:ascii="Times New Roman" w:hAnsi="Times New Roman" w:cs="Times New Roman"/>
          <w:sz w:val="26"/>
          <w:szCs w:val="26"/>
        </w:rPr>
        <w:t>among their patients perpetrated by adults and children than general practitioners</w:t>
      </w:r>
      <w:r w:rsidR="00D4512C">
        <w:rPr>
          <w:rFonts w:ascii="Times New Roman" w:hAnsi="Times New Roman" w:cs="Times New Roman"/>
          <w:sz w:val="26"/>
          <w:szCs w:val="26"/>
        </w:rPr>
        <w:t xml:space="preserve"> do</w:t>
      </w:r>
      <w:r w:rsidR="000E3AC8">
        <w:rPr>
          <w:rFonts w:ascii="Times New Roman" w:hAnsi="Times New Roman" w:cs="Times New Roman"/>
          <w:sz w:val="26"/>
          <w:szCs w:val="26"/>
        </w:rPr>
        <w:t>.</w:t>
      </w:r>
    </w:p>
    <w:p w14:paraId="308E65A2" w14:textId="694DC041" w:rsidR="00AE44A9" w:rsidRPr="009914A0" w:rsidRDefault="0072359D" w:rsidP="00274400">
      <w:pPr>
        <w:jc w:val="both"/>
        <w:rPr>
          <w:rFonts w:ascii="Times New Roman" w:hAnsi="Times New Roman" w:cs="Times New Roman"/>
          <w:sz w:val="26"/>
          <w:szCs w:val="26"/>
        </w:rPr>
      </w:pPr>
      <w:r>
        <w:rPr>
          <w:rFonts w:ascii="Times New Roman" w:hAnsi="Times New Roman" w:cs="Times New Roman"/>
          <w:sz w:val="26"/>
          <w:szCs w:val="26"/>
        </w:rPr>
        <w:tab/>
        <w:t xml:space="preserve">The analysis of data of 117 specialists who had </w:t>
      </w:r>
      <w:r w:rsidR="00D4512C">
        <w:rPr>
          <w:rFonts w:ascii="Times New Roman" w:hAnsi="Times New Roman" w:cs="Times New Roman"/>
          <w:sz w:val="26"/>
          <w:szCs w:val="26"/>
        </w:rPr>
        <w:t>encountered</w:t>
      </w:r>
      <w:r>
        <w:rPr>
          <w:rFonts w:ascii="Times New Roman" w:hAnsi="Times New Roman" w:cs="Times New Roman"/>
          <w:sz w:val="26"/>
          <w:szCs w:val="26"/>
        </w:rPr>
        <w:t xml:space="preserve"> acts of violence among their patients</w:t>
      </w:r>
      <w:r w:rsidR="00D4512C">
        <w:rPr>
          <w:rFonts w:ascii="Times New Roman" w:hAnsi="Times New Roman" w:cs="Times New Roman"/>
          <w:sz w:val="26"/>
          <w:szCs w:val="26"/>
        </w:rPr>
        <w:t xml:space="preserve"> shows that only more the one fourth of them report</w:t>
      </w:r>
      <w:r>
        <w:rPr>
          <w:rFonts w:ascii="Times New Roman" w:hAnsi="Times New Roman" w:cs="Times New Roman"/>
          <w:sz w:val="26"/>
          <w:szCs w:val="26"/>
        </w:rPr>
        <w:t xml:space="preserve"> such cases </w:t>
      </w:r>
      <w:r w:rsidRPr="00D4512C">
        <w:rPr>
          <w:rFonts w:ascii="Times New Roman" w:hAnsi="Times New Roman" w:cs="Times New Roman"/>
          <w:i/>
          <w:sz w:val="26"/>
          <w:szCs w:val="26"/>
        </w:rPr>
        <w:t>seldom</w:t>
      </w:r>
      <w:r>
        <w:rPr>
          <w:rFonts w:ascii="Times New Roman" w:hAnsi="Times New Roman" w:cs="Times New Roman"/>
          <w:sz w:val="26"/>
          <w:szCs w:val="26"/>
        </w:rPr>
        <w:t xml:space="preserve"> or do not report </w:t>
      </w:r>
      <w:r w:rsidR="00D4512C">
        <w:rPr>
          <w:rFonts w:ascii="Times New Roman" w:hAnsi="Times New Roman" w:cs="Times New Roman"/>
          <w:sz w:val="26"/>
          <w:szCs w:val="26"/>
        </w:rPr>
        <w:t xml:space="preserve">them </w:t>
      </w:r>
      <w:r>
        <w:rPr>
          <w:rFonts w:ascii="Times New Roman" w:hAnsi="Times New Roman" w:cs="Times New Roman"/>
          <w:sz w:val="26"/>
          <w:szCs w:val="26"/>
        </w:rPr>
        <w:t>at all. In addition</w:t>
      </w:r>
      <w:r w:rsidR="00D4512C">
        <w:rPr>
          <w:rFonts w:ascii="Times New Roman" w:hAnsi="Times New Roman" w:cs="Times New Roman"/>
          <w:sz w:val="26"/>
          <w:szCs w:val="26"/>
        </w:rPr>
        <w:t>,</w:t>
      </w:r>
      <w:r>
        <w:rPr>
          <w:rFonts w:ascii="Times New Roman" w:hAnsi="Times New Roman" w:cs="Times New Roman"/>
          <w:sz w:val="26"/>
          <w:szCs w:val="26"/>
        </w:rPr>
        <w:t xml:space="preserve"> it was identified </w:t>
      </w:r>
      <w:r w:rsidR="0001771D">
        <w:rPr>
          <w:rFonts w:ascii="Times New Roman" w:hAnsi="Times New Roman" w:cs="Times New Roman"/>
          <w:sz w:val="26"/>
          <w:szCs w:val="26"/>
        </w:rPr>
        <w:t xml:space="preserve">that </w:t>
      </w:r>
      <w:r>
        <w:rPr>
          <w:rFonts w:ascii="Times New Roman" w:hAnsi="Times New Roman" w:cs="Times New Roman"/>
          <w:sz w:val="26"/>
          <w:szCs w:val="26"/>
        </w:rPr>
        <w:t>43</w:t>
      </w:r>
      <w:r w:rsidR="00D4512C">
        <w:rPr>
          <w:rFonts w:ascii="Times New Roman" w:hAnsi="Times New Roman" w:cs="Times New Roman"/>
          <w:sz w:val="26"/>
          <w:szCs w:val="26"/>
        </w:rPr>
        <w:t>.</w:t>
      </w:r>
      <w:r>
        <w:rPr>
          <w:rFonts w:ascii="Times New Roman" w:hAnsi="Times New Roman" w:cs="Times New Roman"/>
          <w:sz w:val="26"/>
          <w:szCs w:val="26"/>
        </w:rPr>
        <w:t>5 per</w:t>
      </w:r>
      <w:r w:rsidR="00D4512C">
        <w:rPr>
          <w:rFonts w:ascii="Times New Roman" w:hAnsi="Times New Roman" w:cs="Times New Roman"/>
          <w:sz w:val="26"/>
          <w:szCs w:val="26"/>
        </w:rPr>
        <w:t xml:space="preserve"> </w:t>
      </w:r>
      <w:r>
        <w:rPr>
          <w:rFonts w:ascii="Times New Roman" w:hAnsi="Times New Roman" w:cs="Times New Roman"/>
          <w:sz w:val="26"/>
          <w:szCs w:val="26"/>
        </w:rPr>
        <w:t xml:space="preserve">cent of those who do not report of suspected cases of violence to </w:t>
      </w:r>
      <w:r w:rsidR="00D4512C">
        <w:rPr>
          <w:rFonts w:ascii="Times New Roman" w:hAnsi="Times New Roman" w:cs="Times New Roman"/>
          <w:sz w:val="26"/>
          <w:szCs w:val="26"/>
        </w:rPr>
        <w:t xml:space="preserve">the </w:t>
      </w:r>
      <w:r>
        <w:rPr>
          <w:rFonts w:ascii="Times New Roman" w:hAnsi="Times New Roman" w:cs="Times New Roman"/>
          <w:sz w:val="26"/>
          <w:szCs w:val="26"/>
        </w:rPr>
        <w:t xml:space="preserve">authorities </w:t>
      </w:r>
      <w:r w:rsidR="00D4512C">
        <w:rPr>
          <w:rFonts w:ascii="Times New Roman" w:hAnsi="Times New Roman" w:cs="Times New Roman"/>
          <w:sz w:val="26"/>
          <w:szCs w:val="26"/>
        </w:rPr>
        <w:t xml:space="preserve">find that the cases are subsequently found to be violent. </w:t>
      </w:r>
      <w:r w:rsidR="008643D2">
        <w:rPr>
          <w:rFonts w:ascii="Times New Roman" w:hAnsi="Times New Roman" w:cs="Times New Roman"/>
          <w:sz w:val="26"/>
          <w:szCs w:val="26"/>
        </w:rPr>
        <w:t xml:space="preserve">It was found </w:t>
      </w:r>
      <w:r w:rsidR="00E058F2">
        <w:rPr>
          <w:rFonts w:ascii="Times New Roman" w:hAnsi="Times New Roman" w:cs="Times New Roman"/>
          <w:sz w:val="26"/>
          <w:szCs w:val="26"/>
        </w:rPr>
        <w:t xml:space="preserve">that </w:t>
      </w:r>
      <w:r w:rsidR="008643D2">
        <w:rPr>
          <w:rFonts w:ascii="Times New Roman" w:hAnsi="Times New Roman" w:cs="Times New Roman"/>
          <w:sz w:val="26"/>
          <w:szCs w:val="26"/>
        </w:rPr>
        <w:t>residents report more than other special</w:t>
      </w:r>
      <w:r w:rsidR="00E058F2">
        <w:rPr>
          <w:rFonts w:ascii="Times New Roman" w:hAnsi="Times New Roman" w:cs="Times New Roman"/>
          <w:sz w:val="26"/>
          <w:szCs w:val="26"/>
        </w:rPr>
        <w:t>ists</w:t>
      </w:r>
      <w:r w:rsidR="008643D2">
        <w:rPr>
          <w:rFonts w:ascii="Times New Roman" w:hAnsi="Times New Roman" w:cs="Times New Roman"/>
          <w:sz w:val="26"/>
          <w:szCs w:val="26"/>
        </w:rPr>
        <w:t xml:space="preserve"> about cases </w:t>
      </w:r>
      <w:r w:rsidR="00E058F2">
        <w:rPr>
          <w:rFonts w:ascii="Times New Roman" w:hAnsi="Times New Roman" w:cs="Times New Roman"/>
          <w:sz w:val="26"/>
          <w:szCs w:val="26"/>
        </w:rPr>
        <w:t xml:space="preserve">of violence </w:t>
      </w:r>
      <w:r w:rsidR="008643D2">
        <w:rPr>
          <w:rFonts w:ascii="Times New Roman" w:hAnsi="Times New Roman" w:cs="Times New Roman"/>
          <w:sz w:val="26"/>
          <w:szCs w:val="26"/>
        </w:rPr>
        <w:t xml:space="preserve">against children to the head of the department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p</w:t>
      </w:r>
      <w:r w:rsidR="00E058F2">
        <w:rPr>
          <w:rFonts w:ascii="Times New Roman" w:hAnsi="Times New Roman" w:cs="Times New Roman"/>
          <w:sz w:val="26"/>
          <w:szCs w:val="26"/>
        </w:rPr>
        <w:t xml:space="preserve"> = 0. </w:t>
      </w:r>
      <w:r w:rsidR="00AE44A9">
        <w:rPr>
          <w:rFonts w:ascii="Times New Roman" w:hAnsi="Times New Roman" w:cs="Times New Roman"/>
          <w:sz w:val="26"/>
          <w:szCs w:val="26"/>
        </w:rPr>
        <w:t>021),</w:t>
      </w:r>
      <w:r w:rsidR="008643D2">
        <w:rPr>
          <w:rFonts w:ascii="Times New Roman" w:hAnsi="Times New Roman" w:cs="Times New Roman"/>
          <w:sz w:val="26"/>
          <w:szCs w:val="26"/>
        </w:rPr>
        <w:t xml:space="preserve"> while p</w:t>
      </w:r>
      <w:r w:rsidR="00E058F2">
        <w:rPr>
          <w:rFonts w:ascii="Times New Roman" w:hAnsi="Times New Roman" w:cs="Times New Roman"/>
          <w:sz w:val="26"/>
          <w:szCs w:val="26"/>
        </w:rPr>
        <w:t>a</w:t>
      </w:r>
      <w:r w:rsidR="008643D2">
        <w:rPr>
          <w:rFonts w:ascii="Times New Roman" w:hAnsi="Times New Roman" w:cs="Times New Roman"/>
          <w:sz w:val="26"/>
          <w:szCs w:val="26"/>
        </w:rPr>
        <w:t xml:space="preserve">ediatricians significantly more than other healthcare specialists report to childcare rights authorities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 xml:space="preserve">p </w:t>
      </w:r>
      <w:r w:rsidR="00E058F2">
        <w:rPr>
          <w:rFonts w:ascii="Times New Roman" w:hAnsi="Times New Roman" w:cs="Times New Roman"/>
          <w:sz w:val="26"/>
          <w:szCs w:val="26"/>
        </w:rPr>
        <w:t xml:space="preserve">&lt; 0. </w:t>
      </w:r>
      <w:r w:rsidR="00AE44A9">
        <w:rPr>
          <w:rFonts w:ascii="Times New Roman" w:hAnsi="Times New Roman" w:cs="Times New Roman"/>
          <w:sz w:val="26"/>
          <w:szCs w:val="26"/>
        </w:rPr>
        <w:t xml:space="preserve">001). </w:t>
      </w:r>
      <w:r w:rsidR="008643D2">
        <w:rPr>
          <w:rFonts w:ascii="Times New Roman" w:hAnsi="Times New Roman" w:cs="Times New Roman"/>
          <w:sz w:val="26"/>
          <w:szCs w:val="26"/>
        </w:rPr>
        <w:t xml:space="preserve">While cases </w:t>
      </w:r>
      <w:r w:rsidR="00E058F2">
        <w:rPr>
          <w:rFonts w:ascii="Times New Roman" w:hAnsi="Times New Roman" w:cs="Times New Roman"/>
          <w:sz w:val="26"/>
          <w:szCs w:val="26"/>
        </w:rPr>
        <w:t xml:space="preserve">of </w:t>
      </w:r>
      <w:r w:rsidR="008643D2">
        <w:rPr>
          <w:rFonts w:ascii="Times New Roman" w:hAnsi="Times New Roman" w:cs="Times New Roman"/>
          <w:sz w:val="26"/>
          <w:szCs w:val="26"/>
        </w:rPr>
        <w:t>violence against children</w:t>
      </w:r>
      <w:r w:rsidR="00E058F2">
        <w:rPr>
          <w:rFonts w:ascii="Times New Roman" w:hAnsi="Times New Roman" w:cs="Times New Roman"/>
          <w:sz w:val="26"/>
          <w:szCs w:val="26"/>
        </w:rPr>
        <w:t xml:space="preserve"> by children</w:t>
      </w:r>
      <w:r w:rsidR="008643D2">
        <w:rPr>
          <w:rFonts w:ascii="Times New Roman" w:hAnsi="Times New Roman" w:cs="Times New Roman"/>
          <w:sz w:val="26"/>
          <w:szCs w:val="26"/>
        </w:rPr>
        <w:t xml:space="preserve"> was less </w:t>
      </w:r>
      <w:r w:rsidR="00E058F2">
        <w:rPr>
          <w:rFonts w:ascii="Times New Roman" w:hAnsi="Times New Roman" w:cs="Times New Roman"/>
          <w:sz w:val="26"/>
          <w:szCs w:val="26"/>
        </w:rPr>
        <w:t xml:space="preserve">often </w:t>
      </w:r>
      <w:r w:rsidR="008643D2">
        <w:rPr>
          <w:rFonts w:ascii="Times New Roman" w:hAnsi="Times New Roman" w:cs="Times New Roman"/>
          <w:sz w:val="26"/>
          <w:szCs w:val="26"/>
        </w:rPr>
        <w:t xml:space="preserve">reported to </w:t>
      </w:r>
      <w:r w:rsidR="00E058F2">
        <w:rPr>
          <w:rFonts w:ascii="Times New Roman" w:hAnsi="Times New Roman" w:cs="Times New Roman"/>
          <w:sz w:val="26"/>
          <w:szCs w:val="26"/>
        </w:rPr>
        <w:t xml:space="preserve">the </w:t>
      </w:r>
      <w:r w:rsidR="008643D2">
        <w:rPr>
          <w:rFonts w:ascii="Times New Roman" w:hAnsi="Times New Roman" w:cs="Times New Roman"/>
          <w:sz w:val="26"/>
          <w:szCs w:val="26"/>
        </w:rPr>
        <w:t xml:space="preserve">head of the department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p</w:t>
      </w:r>
      <w:r w:rsidR="00E058F2">
        <w:rPr>
          <w:rFonts w:ascii="Times New Roman" w:hAnsi="Times New Roman" w:cs="Times New Roman"/>
          <w:sz w:val="26"/>
          <w:szCs w:val="26"/>
        </w:rPr>
        <w:t xml:space="preserve">=0. </w:t>
      </w:r>
      <w:r w:rsidR="00AE44A9" w:rsidRPr="009914A0">
        <w:rPr>
          <w:rFonts w:ascii="Times New Roman" w:hAnsi="Times New Roman" w:cs="Times New Roman"/>
          <w:sz w:val="26"/>
          <w:szCs w:val="26"/>
        </w:rPr>
        <w:t xml:space="preserve">028), </w:t>
      </w:r>
      <w:r w:rsidR="008643D2">
        <w:rPr>
          <w:rFonts w:ascii="Times New Roman" w:hAnsi="Times New Roman" w:cs="Times New Roman"/>
          <w:sz w:val="26"/>
          <w:szCs w:val="26"/>
        </w:rPr>
        <w:t xml:space="preserve">but more </w:t>
      </w:r>
      <w:r w:rsidR="00E058F2">
        <w:rPr>
          <w:rFonts w:ascii="Times New Roman" w:hAnsi="Times New Roman" w:cs="Times New Roman"/>
          <w:sz w:val="26"/>
          <w:szCs w:val="26"/>
        </w:rPr>
        <w:t>often to</w:t>
      </w:r>
      <w:r w:rsidR="008643D2">
        <w:rPr>
          <w:rFonts w:ascii="Times New Roman" w:hAnsi="Times New Roman" w:cs="Times New Roman"/>
          <w:sz w:val="26"/>
          <w:szCs w:val="26"/>
        </w:rPr>
        <w:t xml:space="preserve"> the police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p</w:t>
      </w:r>
      <w:r w:rsidR="00E058F2">
        <w:rPr>
          <w:rFonts w:ascii="Times New Roman" w:hAnsi="Times New Roman" w:cs="Times New Roman"/>
          <w:sz w:val="26"/>
          <w:szCs w:val="26"/>
        </w:rPr>
        <w:t xml:space="preserve"> = 0. </w:t>
      </w:r>
      <w:r w:rsidR="00AE44A9" w:rsidRPr="009914A0">
        <w:rPr>
          <w:rFonts w:ascii="Times New Roman" w:hAnsi="Times New Roman" w:cs="Times New Roman"/>
          <w:sz w:val="26"/>
          <w:szCs w:val="26"/>
        </w:rPr>
        <w:t xml:space="preserve">001) </w:t>
      </w:r>
      <w:r w:rsidR="008643D2">
        <w:rPr>
          <w:rFonts w:ascii="Times New Roman" w:hAnsi="Times New Roman" w:cs="Times New Roman"/>
          <w:sz w:val="26"/>
          <w:szCs w:val="26"/>
        </w:rPr>
        <w:t xml:space="preserve">or childcare rights institutions </w:t>
      </w:r>
      <w:r w:rsidR="00AE44A9" w:rsidRPr="009914A0">
        <w:rPr>
          <w:rFonts w:ascii="Times New Roman" w:hAnsi="Times New Roman" w:cs="Times New Roman"/>
          <w:sz w:val="26"/>
          <w:szCs w:val="26"/>
        </w:rPr>
        <w:t>(</w:t>
      </w:r>
      <w:r w:rsidR="00AE44A9" w:rsidRPr="009914A0">
        <w:rPr>
          <w:rFonts w:ascii="Times New Roman" w:hAnsi="Times New Roman" w:cs="Times New Roman"/>
          <w:i/>
          <w:sz w:val="26"/>
          <w:szCs w:val="26"/>
        </w:rPr>
        <w:t>p</w:t>
      </w:r>
      <w:r w:rsidR="00E058F2">
        <w:rPr>
          <w:rFonts w:ascii="Times New Roman" w:hAnsi="Times New Roman" w:cs="Times New Roman"/>
          <w:sz w:val="26"/>
          <w:szCs w:val="26"/>
        </w:rPr>
        <w:t xml:space="preserve"> </w:t>
      </w:r>
      <w:r w:rsidR="00E058F2">
        <w:rPr>
          <w:rFonts w:ascii="Times New Roman" w:hAnsi="Times New Roman" w:cs="Times New Roman"/>
          <w:sz w:val="26"/>
          <w:szCs w:val="26"/>
        </w:rPr>
        <w:softHyphen/>
        <w:t xml:space="preserve">= 0. </w:t>
      </w:r>
      <w:r w:rsidR="0001771D">
        <w:rPr>
          <w:rFonts w:ascii="Times New Roman" w:hAnsi="Times New Roman" w:cs="Times New Roman"/>
          <w:sz w:val="26"/>
          <w:szCs w:val="26"/>
        </w:rPr>
        <w:t>037).</w:t>
      </w:r>
    </w:p>
    <w:p w14:paraId="61DDB6CA" w14:textId="5275AD3C" w:rsidR="00AE44A9" w:rsidRPr="009914A0" w:rsidRDefault="00AE44A9" w:rsidP="00274400">
      <w:pPr>
        <w:jc w:val="both"/>
        <w:rPr>
          <w:rFonts w:ascii="Times New Roman" w:hAnsi="Times New Roman" w:cs="Times New Roman"/>
          <w:sz w:val="26"/>
          <w:szCs w:val="26"/>
        </w:rPr>
      </w:pPr>
      <w:r w:rsidRPr="009914A0">
        <w:rPr>
          <w:rFonts w:ascii="Times New Roman" w:hAnsi="Times New Roman" w:cs="Times New Roman"/>
          <w:sz w:val="26"/>
          <w:szCs w:val="26"/>
        </w:rPr>
        <w:tab/>
      </w:r>
      <w:r w:rsidR="00DC637B">
        <w:rPr>
          <w:rFonts w:ascii="Times New Roman" w:hAnsi="Times New Roman" w:cs="Times New Roman"/>
          <w:sz w:val="26"/>
          <w:szCs w:val="26"/>
        </w:rPr>
        <w:t xml:space="preserve">As in </w:t>
      </w:r>
      <w:r w:rsidR="0001771D">
        <w:rPr>
          <w:rFonts w:ascii="Times New Roman" w:hAnsi="Times New Roman" w:cs="Times New Roman"/>
          <w:sz w:val="26"/>
          <w:szCs w:val="26"/>
        </w:rPr>
        <w:t xml:space="preserve">the </w:t>
      </w:r>
      <w:r w:rsidR="00DC637B">
        <w:rPr>
          <w:rFonts w:ascii="Times New Roman" w:hAnsi="Times New Roman" w:cs="Times New Roman"/>
          <w:sz w:val="26"/>
          <w:szCs w:val="26"/>
        </w:rPr>
        <w:t>previous</w:t>
      </w:r>
      <w:r w:rsidR="00616C31">
        <w:rPr>
          <w:rFonts w:ascii="Times New Roman" w:hAnsi="Times New Roman" w:cs="Times New Roman"/>
          <w:sz w:val="26"/>
          <w:szCs w:val="26"/>
        </w:rPr>
        <w:t xml:space="preserve"> survey</w:t>
      </w:r>
      <w:r w:rsidR="007138AB">
        <w:rPr>
          <w:rFonts w:ascii="Times New Roman" w:hAnsi="Times New Roman" w:cs="Times New Roman"/>
          <w:sz w:val="26"/>
          <w:szCs w:val="26"/>
        </w:rPr>
        <w:t>,</w:t>
      </w:r>
      <w:r w:rsidR="00616C31">
        <w:rPr>
          <w:rFonts w:ascii="Times New Roman" w:hAnsi="Times New Roman" w:cs="Times New Roman"/>
          <w:sz w:val="26"/>
          <w:szCs w:val="26"/>
        </w:rPr>
        <w:t xml:space="preserve"> </w:t>
      </w:r>
      <w:r w:rsidR="007138AB">
        <w:rPr>
          <w:rFonts w:ascii="Times New Roman" w:hAnsi="Times New Roman" w:cs="Times New Roman"/>
          <w:sz w:val="26"/>
          <w:szCs w:val="26"/>
        </w:rPr>
        <w:t xml:space="preserve">the reasons for </w:t>
      </w:r>
      <w:r w:rsidR="00616C31">
        <w:rPr>
          <w:rFonts w:ascii="Times New Roman" w:hAnsi="Times New Roman" w:cs="Times New Roman"/>
          <w:sz w:val="26"/>
          <w:szCs w:val="26"/>
        </w:rPr>
        <w:t>under</w:t>
      </w:r>
      <w:r w:rsidR="00D759A4">
        <w:rPr>
          <w:rFonts w:ascii="Times New Roman" w:hAnsi="Times New Roman" w:cs="Times New Roman"/>
          <w:sz w:val="26"/>
          <w:szCs w:val="26"/>
        </w:rPr>
        <w:t>-</w:t>
      </w:r>
      <w:r w:rsidR="00616C31">
        <w:rPr>
          <w:rFonts w:ascii="Times New Roman" w:hAnsi="Times New Roman" w:cs="Times New Roman"/>
          <w:sz w:val="26"/>
          <w:szCs w:val="26"/>
        </w:rPr>
        <w:t xml:space="preserve">reporting </w:t>
      </w:r>
      <w:r w:rsidR="007138AB">
        <w:rPr>
          <w:rFonts w:ascii="Times New Roman" w:hAnsi="Times New Roman" w:cs="Times New Roman"/>
          <w:sz w:val="26"/>
          <w:szCs w:val="26"/>
        </w:rPr>
        <w:t>cases of violence w</w:t>
      </w:r>
      <w:r w:rsidR="0001771D">
        <w:rPr>
          <w:rFonts w:ascii="Times New Roman" w:hAnsi="Times New Roman" w:cs="Times New Roman"/>
          <w:sz w:val="26"/>
          <w:szCs w:val="26"/>
        </w:rPr>
        <w:t>ere</w:t>
      </w:r>
      <w:r w:rsidR="007138AB">
        <w:rPr>
          <w:rFonts w:ascii="Times New Roman" w:hAnsi="Times New Roman" w:cs="Times New Roman"/>
          <w:sz w:val="26"/>
          <w:szCs w:val="26"/>
        </w:rPr>
        <w:t xml:space="preserve"> investigated.</w:t>
      </w:r>
      <w:r w:rsidR="00616C31">
        <w:rPr>
          <w:rFonts w:ascii="Times New Roman" w:hAnsi="Times New Roman" w:cs="Times New Roman"/>
          <w:sz w:val="26"/>
          <w:szCs w:val="26"/>
        </w:rPr>
        <w:t xml:space="preserve"> Among the reasons, the most frequent</w:t>
      </w:r>
      <w:r w:rsidR="00D759A4">
        <w:rPr>
          <w:rFonts w:ascii="Times New Roman" w:hAnsi="Times New Roman" w:cs="Times New Roman"/>
          <w:sz w:val="26"/>
          <w:szCs w:val="26"/>
        </w:rPr>
        <w:t>,</w:t>
      </w:r>
      <w:r w:rsidR="00616C31">
        <w:rPr>
          <w:rFonts w:ascii="Times New Roman" w:hAnsi="Times New Roman" w:cs="Times New Roman"/>
          <w:sz w:val="26"/>
          <w:szCs w:val="26"/>
        </w:rPr>
        <w:t xml:space="preserve"> </w:t>
      </w:r>
      <w:r w:rsidR="00DA019B">
        <w:rPr>
          <w:rFonts w:ascii="Times New Roman" w:hAnsi="Times New Roman" w:cs="Times New Roman"/>
          <w:sz w:val="26"/>
          <w:szCs w:val="26"/>
        </w:rPr>
        <w:t>when the perpetrator was another child</w:t>
      </w:r>
      <w:r w:rsidR="00D759A4">
        <w:rPr>
          <w:rFonts w:ascii="Times New Roman" w:hAnsi="Times New Roman" w:cs="Times New Roman"/>
          <w:sz w:val="26"/>
          <w:szCs w:val="26"/>
        </w:rPr>
        <w:t>,</w:t>
      </w:r>
      <w:r w:rsidR="00DA019B">
        <w:rPr>
          <w:rFonts w:ascii="Times New Roman" w:hAnsi="Times New Roman" w:cs="Times New Roman"/>
          <w:sz w:val="26"/>
          <w:szCs w:val="26"/>
        </w:rPr>
        <w:t xml:space="preserve"> </w:t>
      </w:r>
      <w:r w:rsidR="00616C31">
        <w:rPr>
          <w:rFonts w:ascii="Times New Roman" w:hAnsi="Times New Roman" w:cs="Times New Roman"/>
          <w:sz w:val="26"/>
          <w:szCs w:val="26"/>
        </w:rPr>
        <w:t>was the uncertainty of the violen</w:t>
      </w:r>
      <w:r w:rsidR="00D759A4">
        <w:rPr>
          <w:rFonts w:ascii="Times New Roman" w:hAnsi="Times New Roman" w:cs="Times New Roman"/>
          <w:sz w:val="26"/>
          <w:szCs w:val="26"/>
        </w:rPr>
        <w:t xml:space="preserve">ce of the case in </w:t>
      </w:r>
      <w:r w:rsidR="00DA019B">
        <w:rPr>
          <w:rFonts w:ascii="Times New Roman" w:hAnsi="Times New Roman" w:cs="Times New Roman"/>
          <w:sz w:val="26"/>
          <w:szCs w:val="26"/>
        </w:rPr>
        <w:t xml:space="preserve">comparison to cases where </w:t>
      </w:r>
      <w:r w:rsidR="00D759A4">
        <w:rPr>
          <w:rFonts w:ascii="Times New Roman" w:hAnsi="Times New Roman" w:cs="Times New Roman"/>
          <w:sz w:val="26"/>
          <w:szCs w:val="26"/>
        </w:rPr>
        <w:t xml:space="preserve">the </w:t>
      </w:r>
      <w:r w:rsidR="00DA019B">
        <w:rPr>
          <w:rFonts w:ascii="Times New Roman" w:hAnsi="Times New Roman" w:cs="Times New Roman"/>
          <w:sz w:val="26"/>
          <w:szCs w:val="26"/>
        </w:rPr>
        <w:t xml:space="preserve">perpetrator was an adult </w:t>
      </w:r>
      <w:r w:rsidRPr="00DA019B">
        <w:rPr>
          <w:rFonts w:ascii="Times New Roman" w:hAnsi="Times New Roman" w:cs="Times New Roman"/>
          <w:sz w:val="26"/>
          <w:szCs w:val="26"/>
        </w:rPr>
        <w:t>(</w:t>
      </w:r>
      <w:r w:rsidRPr="00DA019B">
        <w:rPr>
          <w:rFonts w:ascii="Times New Roman" w:hAnsi="Times New Roman" w:cs="Times New Roman"/>
          <w:i/>
          <w:sz w:val="26"/>
          <w:szCs w:val="26"/>
        </w:rPr>
        <w:t>p</w:t>
      </w:r>
      <w:r w:rsidR="00D759A4">
        <w:rPr>
          <w:rFonts w:ascii="Times New Roman" w:hAnsi="Times New Roman" w:cs="Times New Roman"/>
          <w:sz w:val="26"/>
          <w:szCs w:val="26"/>
        </w:rPr>
        <w:t xml:space="preserve"> = 0. </w:t>
      </w:r>
      <w:r w:rsidRPr="00DA019B">
        <w:rPr>
          <w:rFonts w:ascii="Times New Roman" w:hAnsi="Times New Roman" w:cs="Times New Roman"/>
          <w:sz w:val="26"/>
          <w:szCs w:val="26"/>
        </w:rPr>
        <w:t xml:space="preserve">003). </w:t>
      </w:r>
      <w:r w:rsidR="00DA019B">
        <w:rPr>
          <w:rFonts w:ascii="Times New Roman" w:hAnsi="Times New Roman" w:cs="Times New Roman"/>
          <w:sz w:val="26"/>
          <w:szCs w:val="26"/>
        </w:rPr>
        <w:t xml:space="preserve">This finding confirms the results from other USA surveys where the major reason </w:t>
      </w:r>
      <w:r w:rsidR="00D759A4">
        <w:rPr>
          <w:rFonts w:ascii="Times New Roman" w:hAnsi="Times New Roman" w:cs="Times New Roman"/>
          <w:sz w:val="26"/>
          <w:szCs w:val="26"/>
        </w:rPr>
        <w:t xml:space="preserve">for </w:t>
      </w:r>
      <w:r w:rsidR="00DA019B">
        <w:rPr>
          <w:rFonts w:ascii="Times New Roman" w:hAnsi="Times New Roman" w:cs="Times New Roman"/>
          <w:sz w:val="26"/>
          <w:szCs w:val="26"/>
        </w:rPr>
        <w:t>under</w:t>
      </w:r>
      <w:r w:rsidR="00D759A4">
        <w:rPr>
          <w:rFonts w:ascii="Times New Roman" w:hAnsi="Times New Roman" w:cs="Times New Roman"/>
          <w:sz w:val="26"/>
          <w:szCs w:val="26"/>
        </w:rPr>
        <w:t>-</w:t>
      </w:r>
      <w:r w:rsidR="00DA019B">
        <w:rPr>
          <w:rFonts w:ascii="Times New Roman" w:hAnsi="Times New Roman" w:cs="Times New Roman"/>
          <w:sz w:val="26"/>
          <w:szCs w:val="26"/>
        </w:rPr>
        <w:t xml:space="preserve">reporting was identified </w:t>
      </w:r>
      <w:r w:rsidR="00D759A4">
        <w:rPr>
          <w:rFonts w:ascii="Times New Roman" w:hAnsi="Times New Roman" w:cs="Times New Roman"/>
          <w:sz w:val="26"/>
          <w:szCs w:val="26"/>
        </w:rPr>
        <w:t xml:space="preserve">as </w:t>
      </w:r>
      <w:r w:rsidR="00DA019B">
        <w:rPr>
          <w:rFonts w:ascii="Times New Roman" w:hAnsi="Times New Roman" w:cs="Times New Roman"/>
          <w:sz w:val="26"/>
          <w:szCs w:val="26"/>
        </w:rPr>
        <w:t xml:space="preserve">the uncertainty of violence. </w:t>
      </w:r>
    </w:p>
    <w:p w14:paraId="65EF5D80" w14:textId="5D77660B" w:rsidR="00AE44A9" w:rsidRDefault="00AE44A9" w:rsidP="00B001AE">
      <w:pPr>
        <w:jc w:val="both"/>
        <w:rPr>
          <w:rFonts w:ascii="Times New Roman" w:hAnsi="Times New Roman" w:cs="Times New Roman"/>
          <w:sz w:val="26"/>
          <w:szCs w:val="26"/>
          <w:lang w:val="lt-LT"/>
        </w:rPr>
      </w:pPr>
      <w:r>
        <w:rPr>
          <w:rFonts w:ascii="Times New Roman" w:hAnsi="Times New Roman" w:cs="Times New Roman"/>
          <w:sz w:val="26"/>
          <w:szCs w:val="26"/>
        </w:rPr>
        <w:tab/>
      </w:r>
      <w:r w:rsidR="009B13D3">
        <w:rPr>
          <w:rFonts w:ascii="Times New Roman" w:hAnsi="Times New Roman" w:cs="Times New Roman"/>
          <w:sz w:val="26"/>
          <w:szCs w:val="26"/>
        </w:rPr>
        <w:t xml:space="preserve">The evaluation of the knowledge level on the violence revealed that </w:t>
      </w:r>
      <w:r w:rsidR="00C356AB">
        <w:rPr>
          <w:rFonts w:ascii="Times New Roman" w:hAnsi="Times New Roman" w:cs="Times New Roman"/>
          <w:sz w:val="26"/>
          <w:szCs w:val="26"/>
        </w:rPr>
        <w:t>resident doctors evaluated their knowledge worse than medical nurses (median</w:t>
      </w:r>
      <w:r w:rsidR="00C356AB" w:rsidRPr="009914A0">
        <w:rPr>
          <w:rFonts w:ascii="Times New Roman" w:hAnsi="Times New Roman" w:cs="Times New Roman"/>
          <w:sz w:val="26"/>
          <w:szCs w:val="26"/>
        </w:rPr>
        <w:t xml:space="preserve"> = 5, </w:t>
      </w:r>
      <w:r w:rsidR="00C356AB" w:rsidRPr="009914A0">
        <w:rPr>
          <w:rFonts w:ascii="Times New Roman" w:hAnsi="Times New Roman" w:cs="Times New Roman"/>
          <w:i/>
          <w:sz w:val="26"/>
          <w:szCs w:val="26"/>
        </w:rPr>
        <w:t xml:space="preserve">p </w:t>
      </w:r>
      <w:r w:rsidR="00D759A4">
        <w:rPr>
          <w:rFonts w:ascii="Times New Roman" w:hAnsi="Times New Roman" w:cs="Times New Roman"/>
          <w:sz w:val="26"/>
          <w:szCs w:val="26"/>
        </w:rPr>
        <w:t xml:space="preserve">= 0. </w:t>
      </w:r>
      <w:r w:rsidR="00C356AB">
        <w:rPr>
          <w:rFonts w:ascii="Times New Roman" w:hAnsi="Times New Roman" w:cs="Times New Roman"/>
          <w:sz w:val="26"/>
          <w:szCs w:val="26"/>
        </w:rPr>
        <w:t>003), general practitioners evaluated their knowledge better than nurses (median</w:t>
      </w:r>
      <w:r w:rsidR="00C356AB" w:rsidRPr="009914A0">
        <w:rPr>
          <w:rFonts w:ascii="Times New Roman" w:hAnsi="Times New Roman" w:cs="Times New Roman"/>
          <w:sz w:val="26"/>
          <w:szCs w:val="26"/>
        </w:rPr>
        <w:t xml:space="preserve"> = 5, </w:t>
      </w:r>
      <w:r w:rsidR="00C356AB" w:rsidRPr="009914A0">
        <w:rPr>
          <w:rFonts w:ascii="Times New Roman" w:hAnsi="Times New Roman" w:cs="Times New Roman"/>
          <w:i/>
          <w:sz w:val="26"/>
          <w:szCs w:val="26"/>
        </w:rPr>
        <w:t xml:space="preserve">p </w:t>
      </w:r>
      <w:r w:rsidR="00D759A4">
        <w:rPr>
          <w:rFonts w:ascii="Times New Roman" w:hAnsi="Times New Roman" w:cs="Times New Roman"/>
          <w:sz w:val="26"/>
          <w:szCs w:val="26"/>
        </w:rPr>
        <w:t xml:space="preserve">&lt; 0. </w:t>
      </w:r>
      <w:r w:rsidR="00C356AB">
        <w:rPr>
          <w:rFonts w:ascii="Times New Roman" w:hAnsi="Times New Roman" w:cs="Times New Roman"/>
          <w:sz w:val="26"/>
          <w:szCs w:val="26"/>
        </w:rPr>
        <w:t>001), but p</w:t>
      </w:r>
      <w:r w:rsidR="00D759A4">
        <w:rPr>
          <w:rFonts w:ascii="Times New Roman" w:hAnsi="Times New Roman" w:cs="Times New Roman"/>
          <w:sz w:val="26"/>
          <w:szCs w:val="26"/>
        </w:rPr>
        <w:t>a</w:t>
      </w:r>
      <w:r w:rsidR="00C356AB">
        <w:rPr>
          <w:rFonts w:ascii="Times New Roman" w:hAnsi="Times New Roman" w:cs="Times New Roman"/>
          <w:sz w:val="26"/>
          <w:szCs w:val="26"/>
        </w:rPr>
        <w:t>ediatricians evaluated themselves better than the nurses did (median</w:t>
      </w:r>
      <w:r w:rsidRPr="009914A0">
        <w:rPr>
          <w:rFonts w:ascii="Times New Roman" w:hAnsi="Times New Roman" w:cs="Times New Roman"/>
          <w:sz w:val="26"/>
          <w:szCs w:val="26"/>
        </w:rPr>
        <w:t xml:space="preserve"> = 6, </w:t>
      </w:r>
      <w:r w:rsidRPr="009914A0">
        <w:rPr>
          <w:rFonts w:ascii="Times New Roman" w:hAnsi="Times New Roman" w:cs="Times New Roman"/>
          <w:i/>
          <w:sz w:val="26"/>
          <w:szCs w:val="26"/>
        </w:rPr>
        <w:t>p</w:t>
      </w:r>
      <w:r>
        <w:rPr>
          <w:rFonts w:ascii="Times New Roman" w:hAnsi="Times New Roman" w:cs="Times New Roman"/>
          <w:i/>
          <w:sz w:val="26"/>
          <w:szCs w:val="26"/>
        </w:rPr>
        <w:t xml:space="preserve"> </w:t>
      </w:r>
      <w:r w:rsidRPr="009914A0">
        <w:rPr>
          <w:rFonts w:ascii="Times New Roman" w:hAnsi="Times New Roman" w:cs="Times New Roman"/>
          <w:sz w:val="26"/>
          <w:szCs w:val="26"/>
        </w:rPr>
        <w:t>=</w:t>
      </w:r>
      <w:r>
        <w:rPr>
          <w:rFonts w:ascii="Times New Roman" w:hAnsi="Times New Roman" w:cs="Times New Roman"/>
          <w:sz w:val="26"/>
          <w:szCs w:val="26"/>
        </w:rPr>
        <w:t xml:space="preserve"> </w:t>
      </w:r>
      <w:r w:rsidR="00D759A4">
        <w:rPr>
          <w:rFonts w:ascii="Times New Roman" w:hAnsi="Times New Roman" w:cs="Times New Roman"/>
          <w:sz w:val="26"/>
          <w:szCs w:val="26"/>
        </w:rPr>
        <w:t xml:space="preserve">0. </w:t>
      </w:r>
      <w:r w:rsidR="0001771D">
        <w:rPr>
          <w:rFonts w:ascii="Times New Roman" w:hAnsi="Times New Roman" w:cs="Times New Roman"/>
          <w:sz w:val="26"/>
          <w:szCs w:val="26"/>
        </w:rPr>
        <w:t>001).</w:t>
      </w:r>
    </w:p>
    <w:p w14:paraId="5B1B418D" w14:textId="77777777" w:rsidR="00AE44A9" w:rsidRDefault="00AE44A9" w:rsidP="00B001AE">
      <w:pPr>
        <w:jc w:val="both"/>
        <w:rPr>
          <w:rFonts w:ascii="Times New Roman" w:hAnsi="Times New Roman" w:cs="Times New Roman"/>
          <w:sz w:val="26"/>
          <w:szCs w:val="26"/>
          <w:lang w:val="lt-LT"/>
        </w:rPr>
      </w:pPr>
    </w:p>
    <w:p w14:paraId="15BFEAEA" w14:textId="2AE2D53D" w:rsidR="00AC1DA2" w:rsidRPr="009914A0" w:rsidRDefault="00AC1DA2" w:rsidP="00B001AE">
      <w:pPr>
        <w:jc w:val="both"/>
        <w:rPr>
          <w:rFonts w:ascii="Times New Roman" w:hAnsi="Times New Roman" w:cs="Times New Roman"/>
          <w:b/>
          <w:sz w:val="26"/>
          <w:szCs w:val="26"/>
          <w:lang w:val="lt-LT"/>
        </w:rPr>
      </w:pPr>
      <w:r w:rsidRPr="007F7216">
        <w:rPr>
          <w:rFonts w:ascii="Times New Roman" w:hAnsi="Times New Roman" w:cs="Times New Roman"/>
          <w:b/>
          <w:sz w:val="26"/>
          <w:szCs w:val="26"/>
          <w:lang w:val="lt-LT"/>
        </w:rPr>
        <w:t>CONCLUSIONS</w:t>
      </w:r>
    </w:p>
    <w:p w14:paraId="3A784E25" w14:textId="278A18C8" w:rsidR="00102258" w:rsidRPr="00E93B51" w:rsidRDefault="00E93B51" w:rsidP="00E93B51">
      <w:pPr>
        <w:jc w:val="both"/>
        <w:rPr>
          <w:rFonts w:ascii="Times New Roman" w:hAnsi="Times New Roman"/>
          <w:sz w:val="26"/>
          <w:szCs w:val="26"/>
          <w:lang w:val="lt-LT"/>
        </w:rPr>
      </w:pPr>
      <w:r>
        <w:rPr>
          <w:rFonts w:ascii="Times New Roman" w:hAnsi="Times New Roman"/>
          <w:sz w:val="26"/>
          <w:szCs w:val="26"/>
          <w:lang w:val="lt-LT"/>
        </w:rPr>
        <w:tab/>
        <w:t xml:space="preserve">1. </w:t>
      </w:r>
      <w:r w:rsidR="00102258" w:rsidRPr="00E93B51">
        <w:rPr>
          <w:rFonts w:ascii="Times New Roman" w:hAnsi="Times New Roman"/>
          <w:sz w:val="26"/>
          <w:szCs w:val="26"/>
          <w:lang w:val="lt-LT"/>
        </w:rPr>
        <w:t xml:space="preserve">Analysis of </w:t>
      </w:r>
      <w:r w:rsidR="0001771D">
        <w:rPr>
          <w:rFonts w:ascii="Times New Roman" w:hAnsi="Times New Roman"/>
          <w:sz w:val="26"/>
          <w:szCs w:val="26"/>
          <w:lang w:val="lt-LT"/>
        </w:rPr>
        <w:t xml:space="preserve">the </w:t>
      </w:r>
      <w:r w:rsidR="00102258" w:rsidRPr="00E93B51">
        <w:rPr>
          <w:rFonts w:ascii="Times New Roman" w:hAnsi="Times New Roman"/>
          <w:sz w:val="26"/>
          <w:szCs w:val="26"/>
          <w:lang w:val="lt-LT"/>
        </w:rPr>
        <w:t>literature has shown t</w:t>
      </w:r>
      <w:r w:rsidR="0001771D">
        <w:rPr>
          <w:rFonts w:ascii="Times New Roman" w:hAnsi="Times New Roman"/>
          <w:sz w:val="26"/>
          <w:szCs w:val="26"/>
          <w:lang w:val="lt-LT"/>
        </w:rPr>
        <w:t>hat every year nearly 1,1–2,3 million</w:t>
      </w:r>
      <w:r w:rsidR="007F7216" w:rsidRPr="00E93B51">
        <w:rPr>
          <w:rFonts w:ascii="Times New Roman" w:hAnsi="Times New Roman"/>
          <w:sz w:val="26"/>
          <w:szCs w:val="26"/>
          <w:lang w:val="lt-LT"/>
        </w:rPr>
        <w:t xml:space="preserve"> children experience violence. Most frequently</w:t>
      </w:r>
      <w:r w:rsidR="00102258" w:rsidRPr="00E93B51">
        <w:rPr>
          <w:rFonts w:ascii="Times New Roman" w:hAnsi="Times New Roman"/>
          <w:sz w:val="26"/>
          <w:szCs w:val="26"/>
          <w:lang w:val="lt-LT"/>
        </w:rPr>
        <w:t xml:space="preserve"> violence</w:t>
      </w:r>
      <w:r w:rsidR="007F7216" w:rsidRPr="00E93B51">
        <w:rPr>
          <w:rFonts w:ascii="Times New Roman" w:hAnsi="Times New Roman"/>
          <w:sz w:val="26"/>
          <w:szCs w:val="26"/>
          <w:lang w:val="lt-LT"/>
        </w:rPr>
        <w:t xml:space="preserve"> against children</w:t>
      </w:r>
      <w:r w:rsidRPr="00E93B51">
        <w:rPr>
          <w:rFonts w:ascii="Times New Roman" w:hAnsi="Times New Roman"/>
          <w:sz w:val="26"/>
          <w:szCs w:val="26"/>
          <w:lang w:val="lt-LT"/>
        </w:rPr>
        <w:t xml:space="preserve"> was analys</w:t>
      </w:r>
      <w:r w:rsidR="00102258" w:rsidRPr="00E93B51">
        <w:rPr>
          <w:rFonts w:ascii="Times New Roman" w:hAnsi="Times New Roman"/>
          <w:sz w:val="26"/>
          <w:szCs w:val="26"/>
          <w:lang w:val="lt-LT"/>
        </w:rPr>
        <w:t>ed by violence</w:t>
      </w:r>
      <w:r w:rsidR="007F7216" w:rsidRPr="00E93B51">
        <w:rPr>
          <w:rFonts w:ascii="Times New Roman" w:hAnsi="Times New Roman"/>
          <w:sz w:val="26"/>
          <w:szCs w:val="26"/>
          <w:lang w:val="lt-LT"/>
        </w:rPr>
        <w:t xml:space="preserve"> type</w:t>
      </w:r>
      <w:r w:rsidR="00102258" w:rsidRPr="00E93B51">
        <w:rPr>
          <w:rFonts w:ascii="Times New Roman" w:hAnsi="Times New Roman"/>
          <w:sz w:val="26"/>
          <w:szCs w:val="26"/>
          <w:lang w:val="lt-LT"/>
        </w:rPr>
        <w:t xml:space="preserve">, </w:t>
      </w:r>
      <w:r w:rsidR="007F7216" w:rsidRPr="00E93B51">
        <w:rPr>
          <w:rFonts w:ascii="Times New Roman" w:hAnsi="Times New Roman"/>
          <w:sz w:val="26"/>
          <w:szCs w:val="26"/>
          <w:lang w:val="lt-LT"/>
        </w:rPr>
        <w:t>causes of trauma</w:t>
      </w:r>
      <w:r w:rsidR="00102258" w:rsidRPr="00E93B51">
        <w:rPr>
          <w:rFonts w:ascii="Times New Roman" w:hAnsi="Times New Roman"/>
          <w:sz w:val="26"/>
          <w:szCs w:val="26"/>
          <w:lang w:val="lt-LT"/>
        </w:rPr>
        <w:t xml:space="preserve">, mechanisms and </w:t>
      </w:r>
      <w:r w:rsidR="0001771D">
        <w:rPr>
          <w:rFonts w:ascii="Times New Roman" w:hAnsi="Times New Roman"/>
          <w:sz w:val="26"/>
          <w:szCs w:val="26"/>
          <w:lang w:val="lt-LT"/>
        </w:rPr>
        <w:t>consequenc</w:t>
      </w:r>
      <w:r w:rsidR="007F7216" w:rsidRPr="00E93B51">
        <w:rPr>
          <w:rFonts w:ascii="Times New Roman" w:hAnsi="Times New Roman"/>
          <w:sz w:val="26"/>
          <w:szCs w:val="26"/>
          <w:lang w:val="lt-LT"/>
        </w:rPr>
        <w:t>es</w:t>
      </w:r>
      <w:r w:rsidR="00102258" w:rsidRPr="00E93B51">
        <w:rPr>
          <w:rFonts w:ascii="Times New Roman" w:hAnsi="Times New Roman"/>
          <w:sz w:val="26"/>
          <w:szCs w:val="26"/>
          <w:lang w:val="lt-LT"/>
        </w:rPr>
        <w:t>. However there is a lack of research on violence against children by children.</w:t>
      </w:r>
    </w:p>
    <w:p w14:paraId="39BA3A54" w14:textId="11BF6578" w:rsidR="00C172DB" w:rsidRPr="00E93B51" w:rsidRDefault="002C1E60" w:rsidP="00E93B51">
      <w:pPr>
        <w:jc w:val="both"/>
        <w:rPr>
          <w:rFonts w:ascii="Times New Roman" w:hAnsi="Times New Roman"/>
          <w:sz w:val="26"/>
          <w:szCs w:val="26"/>
          <w:lang w:val="lt-LT"/>
        </w:rPr>
      </w:pPr>
      <w:r>
        <w:rPr>
          <w:rFonts w:ascii="Times New Roman" w:hAnsi="Times New Roman"/>
          <w:sz w:val="26"/>
          <w:szCs w:val="26"/>
          <w:lang w:val="lt-LT"/>
        </w:rPr>
        <w:tab/>
        <w:t xml:space="preserve">2. </w:t>
      </w:r>
      <w:r w:rsidR="00102258" w:rsidRPr="00E93B51">
        <w:rPr>
          <w:rFonts w:ascii="Times New Roman" w:hAnsi="Times New Roman"/>
          <w:sz w:val="26"/>
          <w:szCs w:val="26"/>
          <w:lang w:val="lt-LT"/>
        </w:rPr>
        <w:t>Analysis of the official statistics of violence against children in Lithuania has shown the lack of such information, therefor</w:t>
      </w:r>
      <w:r>
        <w:rPr>
          <w:rFonts w:ascii="Times New Roman" w:hAnsi="Times New Roman"/>
          <w:sz w:val="26"/>
          <w:szCs w:val="26"/>
          <w:lang w:val="lt-LT"/>
        </w:rPr>
        <w:t>e</w:t>
      </w:r>
      <w:r w:rsidR="00102258" w:rsidRPr="00E93B51">
        <w:rPr>
          <w:rFonts w:ascii="Times New Roman" w:hAnsi="Times New Roman"/>
          <w:sz w:val="26"/>
          <w:szCs w:val="26"/>
          <w:lang w:val="lt-LT"/>
        </w:rPr>
        <w:t xml:space="preserve"> the magnitude of violence against children by children from the official data is unknown. </w:t>
      </w:r>
      <w:r>
        <w:rPr>
          <w:rFonts w:ascii="Times New Roman" w:hAnsi="Times New Roman"/>
          <w:sz w:val="26"/>
          <w:szCs w:val="26"/>
          <w:lang w:val="lt-LT"/>
        </w:rPr>
        <w:t>However d</w:t>
      </w:r>
      <w:r w:rsidR="00065A32" w:rsidRPr="00E93B51">
        <w:rPr>
          <w:rFonts w:ascii="Times New Roman" w:hAnsi="Times New Roman"/>
          <w:sz w:val="26"/>
          <w:szCs w:val="26"/>
          <w:lang w:val="lt-LT"/>
        </w:rPr>
        <w:t xml:space="preserve">ifferent researches revealed big </w:t>
      </w:r>
      <w:r w:rsidR="0001771D">
        <w:rPr>
          <w:rFonts w:ascii="Times New Roman" w:hAnsi="Times New Roman"/>
          <w:sz w:val="26"/>
          <w:szCs w:val="26"/>
          <w:lang w:val="lt-LT"/>
        </w:rPr>
        <w:t>disparities in</w:t>
      </w:r>
      <w:r w:rsidR="00065A32" w:rsidRPr="00E93B51">
        <w:rPr>
          <w:rFonts w:ascii="Times New Roman" w:hAnsi="Times New Roman"/>
          <w:sz w:val="26"/>
          <w:szCs w:val="26"/>
          <w:lang w:val="lt-LT"/>
        </w:rPr>
        <w:t xml:space="preserve"> such violence: </w:t>
      </w:r>
      <w:r w:rsidR="00065A32" w:rsidRPr="00E93B51">
        <w:rPr>
          <w:rFonts w:ascii="Times New Roman" w:hAnsi="Times New Roman"/>
          <w:sz w:val="26"/>
          <w:szCs w:val="26"/>
        </w:rPr>
        <w:t>Vilnius County Police Headquarters Public Order Board Division of Prevention official unpublished da</w:t>
      </w:r>
      <w:r w:rsidR="0001771D">
        <w:rPr>
          <w:rFonts w:ascii="Times New Roman" w:hAnsi="Times New Roman"/>
          <w:sz w:val="26"/>
          <w:szCs w:val="26"/>
        </w:rPr>
        <w:t>ta showed the distribution from</w:t>
      </w:r>
      <w:r w:rsidR="00065A32" w:rsidRPr="00E93B51">
        <w:rPr>
          <w:rFonts w:ascii="Times New Roman" w:hAnsi="Times New Roman"/>
          <w:sz w:val="26"/>
          <w:szCs w:val="26"/>
        </w:rPr>
        <w:t xml:space="preserve"> </w:t>
      </w:r>
      <w:r w:rsidR="0001771D">
        <w:rPr>
          <w:rFonts w:ascii="Times New Roman" w:hAnsi="Times New Roman"/>
          <w:sz w:val="26"/>
          <w:szCs w:val="26"/>
          <w:lang w:val="lt-LT"/>
        </w:rPr>
        <w:t>45.1 to 60.</w:t>
      </w:r>
      <w:r w:rsidR="00065A32" w:rsidRPr="00E93B51">
        <w:rPr>
          <w:rFonts w:ascii="Times New Roman" w:hAnsi="Times New Roman"/>
          <w:sz w:val="26"/>
          <w:szCs w:val="26"/>
          <w:lang w:val="lt-LT"/>
        </w:rPr>
        <w:t>1 per</w:t>
      </w:r>
      <w:r>
        <w:rPr>
          <w:rFonts w:ascii="Times New Roman" w:hAnsi="Times New Roman"/>
          <w:sz w:val="26"/>
          <w:szCs w:val="26"/>
          <w:lang w:val="lt-LT"/>
        </w:rPr>
        <w:t xml:space="preserve"> cent</w:t>
      </w:r>
      <w:r w:rsidR="00065A32" w:rsidRPr="00E93B51">
        <w:rPr>
          <w:rFonts w:ascii="Times New Roman" w:hAnsi="Times New Roman"/>
          <w:sz w:val="26"/>
          <w:szCs w:val="26"/>
          <w:lang w:val="lt-LT"/>
        </w:rPr>
        <w:t xml:space="preserve">, </w:t>
      </w:r>
      <w:r w:rsidR="00625D95" w:rsidRPr="00E93B51">
        <w:rPr>
          <w:rFonts w:ascii="Times New Roman" w:hAnsi="Times New Roman"/>
          <w:sz w:val="26"/>
          <w:szCs w:val="26"/>
          <w:lang w:val="lt-LT"/>
        </w:rPr>
        <w:t>81 per</w:t>
      </w:r>
      <w:r>
        <w:rPr>
          <w:rFonts w:ascii="Times New Roman" w:hAnsi="Times New Roman"/>
          <w:sz w:val="26"/>
          <w:szCs w:val="26"/>
          <w:lang w:val="lt-LT"/>
        </w:rPr>
        <w:t xml:space="preserve"> </w:t>
      </w:r>
      <w:r w:rsidR="00625D95" w:rsidRPr="00E93B51">
        <w:rPr>
          <w:rFonts w:ascii="Times New Roman" w:hAnsi="Times New Roman"/>
          <w:sz w:val="26"/>
          <w:szCs w:val="26"/>
          <w:lang w:val="lt-LT"/>
        </w:rPr>
        <w:t>cent</w:t>
      </w:r>
      <w:r w:rsidR="00F3475B" w:rsidRPr="00E93B51">
        <w:rPr>
          <w:rFonts w:ascii="Times New Roman" w:hAnsi="Times New Roman"/>
          <w:sz w:val="26"/>
          <w:szCs w:val="26"/>
          <w:lang w:val="lt-LT"/>
        </w:rPr>
        <w:t xml:space="preserve"> in Vilnius University Children Hospital</w:t>
      </w:r>
      <w:r w:rsidR="00065A32" w:rsidRPr="00E93B51">
        <w:rPr>
          <w:rFonts w:ascii="Times New Roman" w:hAnsi="Times New Roman"/>
          <w:sz w:val="26"/>
          <w:szCs w:val="26"/>
          <w:lang w:val="lt-LT"/>
        </w:rPr>
        <w:t xml:space="preserve"> data</w:t>
      </w:r>
      <w:r w:rsidR="0001771D">
        <w:rPr>
          <w:rFonts w:ascii="Times New Roman" w:hAnsi="Times New Roman"/>
          <w:sz w:val="26"/>
          <w:szCs w:val="26"/>
          <w:lang w:val="lt-LT"/>
        </w:rPr>
        <w:t>, 59.</w:t>
      </w:r>
      <w:r w:rsidR="00F3475B" w:rsidRPr="00E93B51">
        <w:rPr>
          <w:rFonts w:ascii="Times New Roman" w:hAnsi="Times New Roman"/>
          <w:sz w:val="26"/>
          <w:szCs w:val="26"/>
          <w:lang w:val="lt-LT"/>
        </w:rPr>
        <w:t>4 per</w:t>
      </w:r>
      <w:r>
        <w:rPr>
          <w:rFonts w:ascii="Times New Roman" w:hAnsi="Times New Roman"/>
          <w:sz w:val="26"/>
          <w:szCs w:val="26"/>
          <w:lang w:val="lt-LT"/>
        </w:rPr>
        <w:t xml:space="preserve"> </w:t>
      </w:r>
      <w:r w:rsidR="00F3475B" w:rsidRPr="00E93B51">
        <w:rPr>
          <w:rFonts w:ascii="Times New Roman" w:hAnsi="Times New Roman"/>
          <w:sz w:val="26"/>
          <w:szCs w:val="26"/>
          <w:lang w:val="lt-LT"/>
        </w:rPr>
        <w:t xml:space="preserve">cent healthcare </w:t>
      </w:r>
      <w:r w:rsidR="0001771D">
        <w:rPr>
          <w:rFonts w:ascii="Times New Roman" w:hAnsi="Times New Roman"/>
          <w:sz w:val="26"/>
          <w:szCs w:val="26"/>
          <w:lang w:val="lt-LT"/>
        </w:rPr>
        <w:t>and 93.</w:t>
      </w:r>
      <w:r w:rsidR="00625D95" w:rsidRPr="00E93B51">
        <w:rPr>
          <w:rFonts w:ascii="Times New Roman" w:hAnsi="Times New Roman"/>
          <w:sz w:val="26"/>
          <w:szCs w:val="26"/>
          <w:lang w:val="lt-LT"/>
        </w:rPr>
        <w:t>7 per</w:t>
      </w:r>
      <w:r>
        <w:rPr>
          <w:rFonts w:ascii="Times New Roman" w:hAnsi="Times New Roman"/>
          <w:sz w:val="26"/>
          <w:szCs w:val="26"/>
          <w:lang w:val="lt-LT"/>
        </w:rPr>
        <w:t xml:space="preserve"> cent</w:t>
      </w:r>
      <w:r w:rsidR="00625D95" w:rsidRPr="00E93B51">
        <w:rPr>
          <w:rFonts w:ascii="Times New Roman" w:hAnsi="Times New Roman"/>
          <w:sz w:val="26"/>
          <w:szCs w:val="26"/>
          <w:lang w:val="lt-LT"/>
        </w:rPr>
        <w:t xml:space="preserve"> of education </w:t>
      </w:r>
      <w:r w:rsidR="00F3475B" w:rsidRPr="00E93B51">
        <w:rPr>
          <w:rFonts w:ascii="Times New Roman" w:hAnsi="Times New Roman"/>
          <w:sz w:val="26"/>
          <w:szCs w:val="26"/>
          <w:lang w:val="lt-LT"/>
        </w:rPr>
        <w:t>specialists</w:t>
      </w:r>
      <w:r w:rsidR="00625D95" w:rsidRPr="00E93B51">
        <w:rPr>
          <w:rFonts w:ascii="Times New Roman" w:hAnsi="Times New Roman"/>
          <w:sz w:val="26"/>
          <w:szCs w:val="26"/>
          <w:lang w:val="lt-LT"/>
        </w:rPr>
        <w:t>,</w:t>
      </w:r>
      <w:r w:rsidR="00F3475B" w:rsidRPr="00E93B51">
        <w:rPr>
          <w:rFonts w:ascii="Times New Roman" w:hAnsi="Times New Roman"/>
          <w:sz w:val="26"/>
          <w:szCs w:val="26"/>
          <w:lang w:val="lt-LT"/>
        </w:rPr>
        <w:t xml:space="preserve"> who had faced case</w:t>
      </w:r>
      <w:r w:rsidR="00625D95" w:rsidRPr="00E93B51">
        <w:rPr>
          <w:rFonts w:ascii="Times New Roman" w:hAnsi="Times New Roman"/>
          <w:sz w:val="26"/>
          <w:szCs w:val="26"/>
          <w:lang w:val="lt-LT"/>
        </w:rPr>
        <w:t xml:space="preserve">s of violence against children. </w:t>
      </w:r>
    </w:p>
    <w:p w14:paraId="4543EBB2" w14:textId="4945CA5D" w:rsidR="00C172DB" w:rsidRPr="00E93B51" w:rsidRDefault="002C1E60" w:rsidP="00E93B51">
      <w:pPr>
        <w:jc w:val="both"/>
        <w:rPr>
          <w:rFonts w:ascii="Times New Roman" w:hAnsi="Times New Roman"/>
          <w:sz w:val="26"/>
          <w:szCs w:val="26"/>
          <w:lang w:val="lt-LT"/>
        </w:rPr>
      </w:pPr>
      <w:r>
        <w:rPr>
          <w:rFonts w:ascii="Times New Roman" w:hAnsi="Times New Roman"/>
          <w:sz w:val="26"/>
          <w:szCs w:val="26"/>
          <w:lang w:val="lt-LT"/>
        </w:rPr>
        <w:tab/>
        <w:t xml:space="preserve">3. There is a discrepancy in </w:t>
      </w:r>
      <w:r w:rsidR="0001771D">
        <w:rPr>
          <w:rFonts w:ascii="Times New Roman" w:hAnsi="Times New Roman"/>
          <w:sz w:val="26"/>
          <w:szCs w:val="26"/>
          <w:lang w:val="lt-LT"/>
        </w:rPr>
        <w:t>the statistics between offenc</w:t>
      </w:r>
      <w:r>
        <w:rPr>
          <w:rFonts w:ascii="Times New Roman" w:hAnsi="Times New Roman"/>
          <w:sz w:val="26"/>
          <w:szCs w:val="26"/>
          <w:lang w:val="lt-LT"/>
        </w:rPr>
        <w:t xml:space="preserve">es and violence against children. </w:t>
      </w:r>
      <w:r w:rsidR="00C172DB" w:rsidRPr="00E93B51">
        <w:rPr>
          <w:rFonts w:ascii="Times New Roman" w:hAnsi="Times New Roman"/>
          <w:sz w:val="26"/>
          <w:szCs w:val="26"/>
          <w:lang w:val="lt-LT"/>
        </w:rPr>
        <w:t xml:space="preserve">Statistics Lithuania showed nearly three times higher offensive acts against children than </w:t>
      </w:r>
      <w:r w:rsidR="008C3184">
        <w:rPr>
          <w:rFonts w:ascii="Times New Roman" w:hAnsi="Times New Roman"/>
          <w:sz w:val="26"/>
          <w:szCs w:val="26"/>
          <w:lang w:val="lt-LT"/>
        </w:rPr>
        <w:t xml:space="preserve">the number of violent cases </w:t>
      </w:r>
      <w:r w:rsidR="00C172DB" w:rsidRPr="00E93B51">
        <w:rPr>
          <w:rFonts w:ascii="Times New Roman" w:hAnsi="Times New Roman"/>
          <w:sz w:val="26"/>
          <w:szCs w:val="26"/>
          <w:lang w:val="lt-LT"/>
        </w:rPr>
        <w:t xml:space="preserve">registered in </w:t>
      </w:r>
      <w:r w:rsidR="008C3184">
        <w:rPr>
          <w:rFonts w:ascii="Times New Roman" w:hAnsi="Times New Roman"/>
          <w:sz w:val="26"/>
          <w:szCs w:val="26"/>
          <w:lang w:val="lt-LT"/>
        </w:rPr>
        <w:t xml:space="preserve">the </w:t>
      </w:r>
      <w:r w:rsidR="00C172DB" w:rsidRPr="00E93B51">
        <w:rPr>
          <w:rFonts w:ascii="Times New Roman" w:hAnsi="Times New Roman"/>
          <w:sz w:val="26"/>
          <w:szCs w:val="26"/>
          <w:lang w:val="lt-LT"/>
        </w:rPr>
        <w:t>State Child Rights Protection and Adoption Service under the Ministry of Social Security and Labour of Lithuania. This reveals the lack of co</w:t>
      </w:r>
      <w:r>
        <w:rPr>
          <w:rFonts w:ascii="Times New Roman" w:hAnsi="Times New Roman"/>
          <w:sz w:val="26"/>
          <w:szCs w:val="26"/>
          <w:lang w:val="lt-LT"/>
        </w:rPr>
        <w:t xml:space="preserve">operation between institutions and possible gap in organising the adequate help </w:t>
      </w:r>
      <w:r w:rsidR="008C3184">
        <w:rPr>
          <w:rFonts w:ascii="Times New Roman" w:hAnsi="Times New Roman"/>
          <w:sz w:val="26"/>
          <w:szCs w:val="26"/>
          <w:lang w:val="lt-LT"/>
        </w:rPr>
        <w:t>for</w:t>
      </w:r>
      <w:r>
        <w:rPr>
          <w:rFonts w:ascii="Times New Roman" w:hAnsi="Times New Roman"/>
          <w:sz w:val="26"/>
          <w:szCs w:val="26"/>
          <w:lang w:val="lt-LT"/>
        </w:rPr>
        <w:t xml:space="preserve"> victims.</w:t>
      </w:r>
    </w:p>
    <w:p w14:paraId="34A4D5C4" w14:textId="3AF46C3C" w:rsidR="00112E2C" w:rsidRPr="00E93B51" w:rsidRDefault="004F1D9B" w:rsidP="00E93B51">
      <w:pPr>
        <w:jc w:val="both"/>
        <w:rPr>
          <w:rFonts w:ascii="Times New Roman" w:hAnsi="Times New Roman"/>
          <w:sz w:val="26"/>
          <w:szCs w:val="26"/>
          <w:lang w:val="lt-LT"/>
        </w:rPr>
      </w:pPr>
      <w:r>
        <w:rPr>
          <w:rFonts w:ascii="Times New Roman" w:hAnsi="Times New Roman"/>
          <w:sz w:val="26"/>
          <w:szCs w:val="26"/>
          <w:lang w:val="lt-LT"/>
        </w:rPr>
        <w:tab/>
        <w:t xml:space="preserve">4. </w:t>
      </w:r>
      <w:r w:rsidR="00C172DB" w:rsidRPr="00E93B51">
        <w:rPr>
          <w:rFonts w:ascii="Times New Roman" w:hAnsi="Times New Roman"/>
          <w:sz w:val="26"/>
          <w:szCs w:val="26"/>
          <w:lang w:val="lt-LT"/>
        </w:rPr>
        <w:t>It was discovered, that violence against children by children has its pecul</w:t>
      </w:r>
      <w:r w:rsidR="008C3184">
        <w:rPr>
          <w:rFonts w:ascii="Times New Roman" w:hAnsi="Times New Roman"/>
          <w:sz w:val="26"/>
          <w:szCs w:val="26"/>
          <w:lang w:val="lt-LT"/>
        </w:rPr>
        <w:t>i</w:t>
      </w:r>
      <w:r w:rsidR="00C172DB" w:rsidRPr="00E93B51">
        <w:rPr>
          <w:rFonts w:ascii="Times New Roman" w:hAnsi="Times New Roman"/>
          <w:sz w:val="26"/>
          <w:szCs w:val="26"/>
          <w:lang w:val="lt-LT"/>
        </w:rPr>
        <w:t xml:space="preserve">arities: it </w:t>
      </w:r>
      <w:r w:rsidR="008C3184">
        <w:rPr>
          <w:rFonts w:ascii="Times New Roman" w:hAnsi="Times New Roman"/>
          <w:sz w:val="26"/>
          <w:szCs w:val="26"/>
          <w:lang w:val="lt-LT"/>
        </w:rPr>
        <w:t xml:space="preserve">occurs most often </w:t>
      </w:r>
      <w:r w:rsidR="00112E2C" w:rsidRPr="00E93B51">
        <w:rPr>
          <w:rFonts w:ascii="Times New Roman" w:hAnsi="Times New Roman"/>
          <w:sz w:val="26"/>
          <w:szCs w:val="26"/>
          <w:lang w:val="lt-LT"/>
        </w:rPr>
        <w:t>in schools (</w:t>
      </w:r>
      <w:r w:rsidR="00112E2C" w:rsidRPr="00E93B51">
        <w:rPr>
          <w:rFonts w:ascii="Times New Roman" w:hAnsi="Times New Roman"/>
          <w:i/>
          <w:sz w:val="26"/>
          <w:szCs w:val="26"/>
          <w:lang w:val="lt-LT"/>
        </w:rPr>
        <w:t xml:space="preserve">p </w:t>
      </w:r>
      <w:r>
        <w:rPr>
          <w:rFonts w:ascii="Times New Roman" w:hAnsi="Times New Roman"/>
          <w:sz w:val="26"/>
          <w:szCs w:val="26"/>
          <w:lang w:val="lt-LT"/>
        </w:rPr>
        <w:t>&lt; 0,05)</w:t>
      </w:r>
      <w:r w:rsidR="00112E2C" w:rsidRPr="00E93B51">
        <w:rPr>
          <w:rFonts w:ascii="Times New Roman" w:hAnsi="Times New Roman"/>
          <w:sz w:val="26"/>
          <w:szCs w:val="26"/>
          <w:lang w:val="lt-LT"/>
        </w:rPr>
        <w:t xml:space="preserve">; traumas committed by children are more serious than by adults; the peak time is right after school around 12–4 p.m.; children are more </w:t>
      </w:r>
      <w:r w:rsidR="008C3184">
        <w:rPr>
          <w:rFonts w:ascii="Times New Roman" w:hAnsi="Times New Roman"/>
          <w:sz w:val="26"/>
          <w:szCs w:val="26"/>
          <w:lang w:val="lt-LT"/>
        </w:rPr>
        <w:t xml:space="preserve">likely to suffer violence from </w:t>
      </w:r>
      <w:r w:rsidR="00112E2C" w:rsidRPr="00E93B51">
        <w:rPr>
          <w:rFonts w:ascii="Times New Roman" w:hAnsi="Times New Roman"/>
          <w:sz w:val="26"/>
          <w:szCs w:val="26"/>
          <w:lang w:val="lt-LT"/>
        </w:rPr>
        <w:t xml:space="preserve">other children they </w:t>
      </w:r>
      <w:r w:rsidR="008C3184">
        <w:rPr>
          <w:rFonts w:ascii="Times New Roman" w:hAnsi="Times New Roman"/>
          <w:sz w:val="26"/>
          <w:szCs w:val="26"/>
          <w:lang w:val="lt-LT"/>
        </w:rPr>
        <w:t>know</w:t>
      </w:r>
      <w:r w:rsidR="00112E2C" w:rsidRPr="00E93B51">
        <w:rPr>
          <w:rFonts w:ascii="Times New Roman" w:hAnsi="Times New Roman"/>
          <w:sz w:val="26"/>
          <w:szCs w:val="26"/>
          <w:lang w:val="lt-LT"/>
        </w:rPr>
        <w:t>.</w:t>
      </w:r>
    </w:p>
    <w:p w14:paraId="55A48AD5" w14:textId="044D3504" w:rsidR="00112E2C" w:rsidRPr="00E93B51" w:rsidRDefault="004F1D9B" w:rsidP="00E93B51">
      <w:pPr>
        <w:jc w:val="both"/>
        <w:rPr>
          <w:rFonts w:ascii="Times New Roman" w:hAnsi="Times New Roman"/>
          <w:sz w:val="26"/>
          <w:szCs w:val="26"/>
          <w:lang w:val="lt-LT"/>
        </w:rPr>
      </w:pPr>
      <w:r>
        <w:rPr>
          <w:rFonts w:ascii="Times New Roman" w:hAnsi="Times New Roman"/>
          <w:sz w:val="26"/>
          <w:szCs w:val="26"/>
          <w:lang w:val="lt-LT"/>
        </w:rPr>
        <w:tab/>
        <w:t xml:space="preserve">5. </w:t>
      </w:r>
      <w:r w:rsidR="00112E2C" w:rsidRPr="00E93B51">
        <w:rPr>
          <w:rFonts w:ascii="Times New Roman" w:hAnsi="Times New Roman"/>
          <w:sz w:val="26"/>
          <w:szCs w:val="26"/>
          <w:lang w:val="lt-LT"/>
        </w:rPr>
        <w:t xml:space="preserve">The survey of the employees from educational and healthcare institutions </w:t>
      </w:r>
      <w:r w:rsidR="007635EF">
        <w:rPr>
          <w:rFonts w:ascii="Times New Roman" w:hAnsi="Times New Roman"/>
          <w:sz w:val="26"/>
          <w:szCs w:val="26"/>
          <w:lang w:val="lt-LT"/>
        </w:rPr>
        <w:t>discovered</w:t>
      </w:r>
      <w:r w:rsidR="00112E2C" w:rsidRPr="00E93B51">
        <w:rPr>
          <w:rFonts w:ascii="Times New Roman" w:hAnsi="Times New Roman"/>
          <w:sz w:val="26"/>
          <w:szCs w:val="26"/>
          <w:lang w:val="lt-LT"/>
        </w:rPr>
        <w:t xml:space="preserve"> </w:t>
      </w:r>
      <w:r w:rsidR="008C3184">
        <w:rPr>
          <w:rFonts w:ascii="Times New Roman" w:hAnsi="Times New Roman"/>
          <w:sz w:val="26"/>
          <w:szCs w:val="26"/>
          <w:lang w:val="lt-LT"/>
        </w:rPr>
        <w:t xml:space="preserve">that </w:t>
      </w:r>
      <w:r w:rsidR="007635EF">
        <w:rPr>
          <w:rFonts w:ascii="Times New Roman" w:hAnsi="Times New Roman"/>
          <w:sz w:val="26"/>
          <w:szCs w:val="26"/>
          <w:lang w:val="lt-LT"/>
        </w:rPr>
        <w:t xml:space="preserve">more than one fifth of respondents </w:t>
      </w:r>
      <w:r w:rsidR="008C3184">
        <w:rPr>
          <w:rFonts w:ascii="Times New Roman" w:hAnsi="Times New Roman"/>
          <w:sz w:val="26"/>
          <w:szCs w:val="26"/>
          <w:lang w:val="lt-LT"/>
        </w:rPr>
        <w:t xml:space="preserve">either </w:t>
      </w:r>
      <w:r w:rsidR="008C3184" w:rsidRPr="007635EF">
        <w:rPr>
          <w:rFonts w:ascii="Times New Roman" w:hAnsi="Times New Roman"/>
          <w:i/>
          <w:sz w:val="26"/>
          <w:szCs w:val="26"/>
          <w:lang w:val="lt-LT"/>
        </w:rPr>
        <w:t>seldom</w:t>
      </w:r>
      <w:r w:rsidR="008C3184">
        <w:rPr>
          <w:rFonts w:ascii="Times New Roman" w:hAnsi="Times New Roman"/>
          <w:sz w:val="26"/>
          <w:szCs w:val="26"/>
          <w:lang w:val="lt-LT"/>
        </w:rPr>
        <w:t xml:space="preserve"> or </w:t>
      </w:r>
      <w:r w:rsidR="008C3184" w:rsidRPr="007635EF">
        <w:rPr>
          <w:rFonts w:ascii="Times New Roman" w:hAnsi="Times New Roman"/>
          <w:i/>
          <w:sz w:val="26"/>
          <w:szCs w:val="26"/>
          <w:lang w:val="lt-LT"/>
        </w:rPr>
        <w:t>never</w:t>
      </w:r>
      <w:r w:rsidR="008C3184">
        <w:rPr>
          <w:rFonts w:ascii="Times New Roman" w:hAnsi="Times New Roman"/>
          <w:sz w:val="26"/>
          <w:szCs w:val="26"/>
          <w:lang w:val="lt-LT"/>
        </w:rPr>
        <w:t xml:space="preserve"> </w:t>
      </w:r>
      <w:r w:rsidR="007635EF">
        <w:rPr>
          <w:rFonts w:ascii="Times New Roman" w:hAnsi="Times New Roman"/>
          <w:sz w:val="26"/>
          <w:szCs w:val="26"/>
          <w:lang w:val="lt-LT"/>
        </w:rPr>
        <w:t xml:space="preserve">report cases </w:t>
      </w:r>
      <w:r w:rsidR="008C3184">
        <w:rPr>
          <w:rFonts w:ascii="Times New Roman" w:hAnsi="Times New Roman"/>
          <w:sz w:val="26"/>
          <w:szCs w:val="26"/>
          <w:lang w:val="lt-LT"/>
        </w:rPr>
        <w:t xml:space="preserve">of violence </w:t>
      </w:r>
      <w:r w:rsidR="007635EF">
        <w:rPr>
          <w:rFonts w:ascii="Times New Roman" w:hAnsi="Times New Roman"/>
          <w:sz w:val="26"/>
          <w:szCs w:val="26"/>
          <w:lang w:val="lt-LT"/>
        </w:rPr>
        <w:t xml:space="preserve">against children </w:t>
      </w:r>
      <w:r w:rsidR="007635EF" w:rsidRPr="00E93B51">
        <w:rPr>
          <w:rFonts w:ascii="Times New Roman" w:hAnsi="Times New Roman"/>
          <w:sz w:val="26"/>
          <w:szCs w:val="26"/>
          <w:lang w:val="lt-LT"/>
        </w:rPr>
        <w:t xml:space="preserve">to </w:t>
      </w:r>
      <w:r w:rsidR="008C3184">
        <w:rPr>
          <w:rFonts w:ascii="Times New Roman" w:hAnsi="Times New Roman"/>
          <w:sz w:val="26"/>
          <w:szCs w:val="26"/>
          <w:lang w:val="lt-LT"/>
        </w:rPr>
        <w:t xml:space="preserve">the </w:t>
      </w:r>
      <w:r w:rsidR="007635EF" w:rsidRPr="00E93B51">
        <w:rPr>
          <w:rFonts w:ascii="Times New Roman" w:hAnsi="Times New Roman"/>
          <w:sz w:val="26"/>
          <w:szCs w:val="26"/>
          <w:lang w:val="lt-LT"/>
        </w:rPr>
        <w:t>aut</w:t>
      </w:r>
      <w:r w:rsidR="007635EF">
        <w:rPr>
          <w:rFonts w:ascii="Times New Roman" w:hAnsi="Times New Roman"/>
          <w:sz w:val="26"/>
          <w:szCs w:val="26"/>
          <w:lang w:val="lt-LT"/>
        </w:rPr>
        <w:t>horities: 18.</w:t>
      </w:r>
      <w:r w:rsidR="00112E2C" w:rsidRPr="00E93B51">
        <w:rPr>
          <w:rFonts w:ascii="Times New Roman" w:hAnsi="Times New Roman"/>
          <w:sz w:val="26"/>
          <w:szCs w:val="26"/>
          <w:lang w:val="lt-LT"/>
        </w:rPr>
        <w:t>1 per</w:t>
      </w:r>
      <w:r w:rsidR="007635EF">
        <w:rPr>
          <w:rFonts w:ascii="Times New Roman" w:hAnsi="Times New Roman"/>
          <w:sz w:val="26"/>
          <w:szCs w:val="26"/>
          <w:lang w:val="lt-LT"/>
        </w:rPr>
        <w:t xml:space="preserve"> </w:t>
      </w:r>
      <w:r w:rsidR="00112E2C" w:rsidRPr="00E93B51">
        <w:rPr>
          <w:rFonts w:ascii="Times New Roman" w:hAnsi="Times New Roman"/>
          <w:sz w:val="26"/>
          <w:szCs w:val="26"/>
          <w:lang w:val="lt-LT"/>
        </w:rPr>
        <w:t xml:space="preserve">cent of </w:t>
      </w:r>
      <w:r w:rsidR="008C3184">
        <w:rPr>
          <w:rFonts w:ascii="Times New Roman" w:hAnsi="Times New Roman"/>
          <w:sz w:val="26"/>
          <w:szCs w:val="26"/>
          <w:lang w:val="lt-LT"/>
        </w:rPr>
        <w:t xml:space="preserve">child </w:t>
      </w:r>
      <w:r w:rsidR="00112E2C" w:rsidRPr="00E93B51">
        <w:rPr>
          <w:rFonts w:ascii="Times New Roman" w:hAnsi="Times New Roman"/>
          <w:sz w:val="26"/>
          <w:szCs w:val="26"/>
          <w:lang w:val="lt-LT"/>
        </w:rPr>
        <w:t>edu</w:t>
      </w:r>
      <w:r w:rsidR="007635EF">
        <w:rPr>
          <w:rFonts w:ascii="Times New Roman" w:hAnsi="Times New Roman"/>
          <w:sz w:val="26"/>
          <w:szCs w:val="26"/>
          <w:lang w:val="lt-LT"/>
        </w:rPr>
        <w:t xml:space="preserve">cation </w:t>
      </w:r>
      <w:r w:rsidR="008C3184">
        <w:rPr>
          <w:rFonts w:ascii="Times New Roman" w:hAnsi="Times New Roman"/>
          <w:sz w:val="26"/>
          <w:szCs w:val="26"/>
          <w:lang w:val="lt-LT"/>
        </w:rPr>
        <w:t xml:space="preserve">specialists </w:t>
      </w:r>
      <w:r w:rsidR="007635EF">
        <w:rPr>
          <w:rFonts w:ascii="Times New Roman" w:hAnsi="Times New Roman"/>
          <w:sz w:val="26"/>
          <w:szCs w:val="26"/>
          <w:lang w:val="lt-LT"/>
        </w:rPr>
        <w:t xml:space="preserve">report only </w:t>
      </w:r>
      <w:r w:rsidR="007635EF" w:rsidRPr="008C3184">
        <w:rPr>
          <w:rFonts w:ascii="Times New Roman" w:hAnsi="Times New Roman"/>
          <w:i/>
          <w:sz w:val="26"/>
          <w:szCs w:val="26"/>
          <w:lang w:val="lt-LT"/>
        </w:rPr>
        <w:t>seldom</w:t>
      </w:r>
      <w:r w:rsidR="007635EF">
        <w:rPr>
          <w:rFonts w:ascii="Times New Roman" w:hAnsi="Times New Roman"/>
          <w:sz w:val="26"/>
          <w:szCs w:val="26"/>
          <w:lang w:val="lt-LT"/>
        </w:rPr>
        <w:t xml:space="preserve"> and 3.</w:t>
      </w:r>
      <w:r w:rsidR="00112E2C" w:rsidRPr="00E93B51">
        <w:rPr>
          <w:rFonts w:ascii="Times New Roman" w:hAnsi="Times New Roman"/>
          <w:sz w:val="26"/>
          <w:szCs w:val="26"/>
          <w:lang w:val="lt-LT"/>
        </w:rPr>
        <w:t>2 per</w:t>
      </w:r>
      <w:r w:rsidR="007635EF">
        <w:rPr>
          <w:rFonts w:ascii="Times New Roman" w:hAnsi="Times New Roman"/>
          <w:sz w:val="26"/>
          <w:szCs w:val="26"/>
          <w:lang w:val="lt-LT"/>
        </w:rPr>
        <w:t xml:space="preserve"> cent </w:t>
      </w:r>
      <w:r w:rsidR="007635EF" w:rsidRPr="008C3184">
        <w:rPr>
          <w:rFonts w:ascii="Times New Roman" w:hAnsi="Times New Roman"/>
          <w:i/>
          <w:sz w:val="26"/>
          <w:szCs w:val="26"/>
          <w:lang w:val="lt-LT"/>
        </w:rPr>
        <w:t>never</w:t>
      </w:r>
      <w:r w:rsidR="007635EF">
        <w:rPr>
          <w:rFonts w:ascii="Times New Roman" w:hAnsi="Times New Roman"/>
          <w:sz w:val="26"/>
          <w:szCs w:val="26"/>
          <w:lang w:val="lt-LT"/>
        </w:rPr>
        <w:t xml:space="preserve"> report, and 20.</w:t>
      </w:r>
      <w:r w:rsidR="00112E2C" w:rsidRPr="00E93B51">
        <w:rPr>
          <w:rFonts w:ascii="Times New Roman" w:hAnsi="Times New Roman"/>
          <w:sz w:val="26"/>
          <w:szCs w:val="26"/>
          <w:lang w:val="lt-LT"/>
        </w:rPr>
        <w:t>5 per</w:t>
      </w:r>
      <w:r w:rsidR="007635EF">
        <w:rPr>
          <w:rFonts w:ascii="Times New Roman" w:hAnsi="Times New Roman"/>
          <w:sz w:val="26"/>
          <w:szCs w:val="26"/>
          <w:lang w:val="lt-LT"/>
        </w:rPr>
        <w:t xml:space="preserve"> cent</w:t>
      </w:r>
      <w:r w:rsidR="00112E2C" w:rsidRPr="00E93B51">
        <w:rPr>
          <w:rFonts w:ascii="Times New Roman" w:hAnsi="Times New Roman"/>
          <w:sz w:val="26"/>
          <w:szCs w:val="26"/>
          <w:lang w:val="lt-LT"/>
        </w:rPr>
        <w:t xml:space="preserve"> of healthcare spec</w:t>
      </w:r>
      <w:r w:rsidR="007635EF">
        <w:rPr>
          <w:rFonts w:ascii="Times New Roman" w:hAnsi="Times New Roman"/>
          <w:sz w:val="26"/>
          <w:szCs w:val="26"/>
          <w:lang w:val="lt-LT"/>
        </w:rPr>
        <w:t xml:space="preserve">ialists who report </w:t>
      </w:r>
      <w:r w:rsidR="007635EF" w:rsidRPr="008C3184">
        <w:rPr>
          <w:rFonts w:ascii="Times New Roman" w:hAnsi="Times New Roman"/>
          <w:i/>
          <w:sz w:val="26"/>
          <w:szCs w:val="26"/>
          <w:lang w:val="lt-LT"/>
        </w:rPr>
        <w:t>seldom</w:t>
      </w:r>
      <w:r w:rsidR="007635EF">
        <w:rPr>
          <w:rFonts w:ascii="Times New Roman" w:hAnsi="Times New Roman"/>
          <w:sz w:val="26"/>
          <w:szCs w:val="26"/>
          <w:lang w:val="lt-LT"/>
        </w:rPr>
        <w:t xml:space="preserve"> and 7.</w:t>
      </w:r>
      <w:r w:rsidR="00112E2C" w:rsidRPr="00E93B51">
        <w:rPr>
          <w:rFonts w:ascii="Times New Roman" w:hAnsi="Times New Roman"/>
          <w:sz w:val="26"/>
          <w:szCs w:val="26"/>
          <w:lang w:val="lt-LT"/>
        </w:rPr>
        <w:t>7 per</w:t>
      </w:r>
      <w:r w:rsidR="007635EF">
        <w:rPr>
          <w:rFonts w:ascii="Times New Roman" w:hAnsi="Times New Roman"/>
          <w:sz w:val="26"/>
          <w:szCs w:val="26"/>
          <w:lang w:val="lt-LT"/>
        </w:rPr>
        <w:t xml:space="preserve"> cent</w:t>
      </w:r>
      <w:r w:rsidR="00112E2C" w:rsidRPr="00E93B51">
        <w:rPr>
          <w:rFonts w:ascii="Times New Roman" w:hAnsi="Times New Roman"/>
          <w:sz w:val="26"/>
          <w:szCs w:val="26"/>
          <w:lang w:val="lt-LT"/>
        </w:rPr>
        <w:t xml:space="preserve"> </w:t>
      </w:r>
      <w:r w:rsidR="00112E2C" w:rsidRPr="008C3184">
        <w:rPr>
          <w:rFonts w:ascii="Times New Roman" w:hAnsi="Times New Roman"/>
          <w:i/>
          <w:sz w:val="26"/>
          <w:szCs w:val="26"/>
          <w:lang w:val="lt-LT"/>
        </w:rPr>
        <w:t>never</w:t>
      </w:r>
      <w:r w:rsidR="00112E2C" w:rsidRPr="00E93B51">
        <w:rPr>
          <w:rFonts w:ascii="Times New Roman" w:hAnsi="Times New Roman"/>
          <w:sz w:val="26"/>
          <w:szCs w:val="26"/>
          <w:lang w:val="lt-LT"/>
        </w:rPr>
        <w:t xml:space="preserve"> report to </w:t>
      </w:r>
      <w:r w:rsidR="008C3184">
        <w:rPr>
          <w:rFonts w:ascii="Times New Roman" w:hAnsi="Times New Roman"/>
          <w:sz w:val="26"/>
          <w:szCs w:val="26"/>
          <w:lang w:val="lt-LT"/>
        </w:rPr>
        <w:t xml:space="preserve">the </w:t>
      </w:r>
      <w:r w:rsidR="00112E2C" w:rsidRPr="00E93B51">
        <w:rPr>
          <w:rFonts w:ascii="Times New Roman" w:hAnsi="Times New Roman"/>
          <w:sz w:val="26"/>
          <w:szCs w:val="26"/>
          <w:lang w:val="lt-LT"/>
        </w:rPr>
        <w:t xml:space="preserve">authorities. Respondents who </w:t>
      </w:r>
      <w:r w:rsidR="00112E2C" w:rsidRPr="008C3184">
        <w:rPr>
          <w:rFonts w:ascii="Times New Roman" w:hAnsi="Times New Roman"/>
          <w:i/>
          <w:sz w:val="26"/>
          <w:szCs w:val="26"/>
          <w:lang w:val="lt-LT"/>
        </w:rPr>
        <w:t>seldom</w:t>
      </w:r>
      <w:r w:rsidR="00112E2C" w:rsidRPr="00E93B51">
        <w:rPr>
          <w:rFonts w:ascii="Times New Roman" w:hAnsi="Times New Roman"/>
          <w:sz w:val="26"/>
          <w:szCs w:val="26"/>
          <w:lang w:val="lt-LT"/>
        </w:rPr>
        <w:t xml:space="preserve"> report of violence against children had </w:t>
      </w:r>
      <w:r w:rsidR="008C3184">
        <w:rPr>
          <w:rFonts w:ascii="Times New Roman" w:hAnsi="Times New Roman"/>
          <w:sz w:val="26"/>
          <w:szCs w:val="26"/>
          <w:lang w:val="lt-LT"/>
        </w:rPr>
        <w:t xml:space="preserve">faced </w:t>
      </w:r>
      <w:r w:rsidR="00112E2C" w:rsidRPr="00E93B51">
        <w:rPr>
          <w:rFonts w:ascii="Times New Roman" w:hAnsi="Times New Roman"/>
          <w:sz w:val="26"/>
          <w:szCs w:val="26"/>
          <w:lang w:val="lt-LT"/>
        </w:rPr>
        <w:t>over 40 per</w:t>
      </w:r>
      <w:r w:rsidR="007635EF">
        <w:rPr>
          <w:rFonts w:ascii="Times New Roman" w:hAnsi="Times New Roman"/>
          <w:sz w:val="26"/>
          <w:szCs w:val="26"/>
          <w:lang w:val="lt-LT"/>
        </w:rPr>
        <w:t xml:space="preserve"> cent</w:t>
      </w:r>
      <w:r w:rsidR="00112E2C" w:rsidRPr="00E93B51">
        <w:rPr>
          <w:rFonts w:ascii="Times New Roman" w:hAnsi="Times New Roman"/>
          <w:sz w:val="26"/>
          <w:szCs w:val="26"/>
          <w:lang w:val="lt-LT"/>
        </w:rPr>
        <w:t xml:space="preserve"> of cases </w:t>
      </w:r>
      <w:r w:rsidR="008C3184">
        <w:rPr>
          <w:rFonts w:ascii="Times New Roman" w:hAnsi="Times New Roman"/>
          <w:sz w:val="26"/>
          <w:szCs w:val="26"/>
          <w:lang w:val="lt-LT"/>
        </w:rPr>
        <w:t xml:space="preserve">of violence which </w:t>
      </w:r>
      <w:r w:rsidR="00112E2C" w:rsidRPr="00E93B51">
        <w:rPr>
          <w:rFonts w:ascii="Times New Roman" w:hAnsi="Times New Roman"/>
          <w:sz w:val="26"/>
          <w:szCs w:val="26"/>
          <w:lang w:val="lt-LT"/>
        </w:rPr>
        <w:t xml:space="preserve">later </w:t>
      </w:r>
      <w:r w:rsidR="008C3184">
        <w:rPr>
          <w:rFonts w:ascii="Times New Roman" w:hAnsi="Times New Roman"/>
          <w:sz w:val="26"/>
          <w:szCs w:val="26"/>
          <w:lang w:val="lt-LT"/>
        </w:rPr>
        <w:t xml:space="preserve">transpired </w:t>
      </w:r>
      <w:r w:rsidR="00112E2C" w:rsidRPr="00E93B51">
        <w:rPr>
          <w:rFonts w:ascii="Times New Roman" w:hAnsi="Times New Roman"/>
          <w:sz w:val="26"/>
          <w:szCs w:val="26"/>
          <w:lang w:val="lt-LT"/>
        </w:rPr>
        <w:t>to be real cases</w:t>
      </w:r>
      <w:r w:rsidR="008C3184">
        <w:rPr>
          <w:rFonts w:ascii="Times New Roman" w:hAnsi="Times New Roman"/>
          <w:sz w:val="26"/>
          <w:szCs w:val="26"/>
          <w:lang w:val="lt-LT"/>
        </w:rPr>
        <w:t xml:space="preserve"> of violence has actually ocurred</w:t>
      </w:r>
      <w:r w:rsidR="00112E2C" w:rsidRPr="00E93B51">
        <w:rPr>
          <w:rFonts w:ascii="Times New Roman" w:hAnsi="Times New Roman"/>
          <w:sz w:val="26"/>
          <w:szCs w:val="26"/>
          <w:lang w:val="lt-LT"/>
        </w:rPr>
        <w:t>.</w:t>
      </w:r>
    </w:p>
    <w:p w14:paraId="02D568A6" w14:textId="1E10C473" w:rsidR="00121792" w:rsidRDefault="00121792" w:rsidP="00E93B51">
      <w:pPr>
        <w:jc w:val="both"/>
        <w:rPr>
          <w:rFonts w:ascii="Times New Roman" w:hAnsi="Times New Roman"/>
          <w:sz w:val="26"/>
          <w:szCs w:val="26"/>
          <w:lang w:val="lt-LT"/>
        </w:rPr>
      </w:pPr>
      <w:r>
        <w:rPr>
          <w:rFonts w:ascii="Times New Roman" w:hAnsi="Times New Roman"/>
          <w:sz w:val="26"/>
          <w:szCs w:val="26"/>
          <w:lang w:val="lt-LT"/>
        </w:rPr>
        <w:tab/>
        <w:t xml:space="preserve">6. </w:t>
      </w:r>
      <w:r w:rsidR="00A12B3F" w:rsidRPr="00E93B51">
        <w:rPr>
          <w:rFonts w:ascii="Times New Roman" w:hAnsi="Times New Roman"/>
          <w:sz w:val="26"/>
          <w:szCs w:val="26"/>
          <w:lang w:val="lt-LT"/>
        </w:rPr>
        <w:t>Both surveys revealed that the major cause for under</w:t>
      </w:r>
      <w:r w:rsidR="00B001AE" w:rsidRPr="00E93B51">
        <w:rPr>
          <w:rFonts w:ascii="Times New Roman" w:hAnsi="Times New Roman"/>
          <w:sz w:val="26"/>
          <w:szCs w:val="26"/>
          <w:lang w:val="lt-LT"/>
        </w:rPr>
        <w:t>-</w:t>
      </w:r>
      <w:r w:rsidR="00A12B3F" w:rsidRPr="00E93B51">
        <w:rPr>
          <w:rFonts w:ascii="Times New Roman" w:hAnsi="Times New Roman"/>
          <w:sz w:val="26"/>
          <w:szCs w:val="26"/>
          <w:lang w:val="lt-LT"/>
        </w:rPr>
        <w:t xml:space="preserve">reporting is not being sure of </w:t>
      </w:r>
      <w:r w:rsidR="008C3184">
        <w:rPr>
          <w:rFonts w:ascii="Times New Roman" w:hAnsi="Times New Roman"/>
          <w:sz w:val="26"/>
          <w:szCs w:val="26"/>
          <w:lang w:val="lt-LT"/>
        </w:rPr>
        <w:t xml:space="preserve">whether an act of </w:t>
      </w:r>
      <w:r w:rsidR="00A12B3F" w:rsidRPr="00E93B51">
        <w:rPr>
          <w:rFonts w:ascii="Times New Roman" w:hAnsi="Times New Roman"/>
          <w:sz w:val="26"/>
          <w:szCs w:val="26"/>
          <w:lang w:val="lt-LT"/>
        </w:rPr>
        <w:t>violence</w:t>
      </w:r>
      <w:r>
        <w:rPr>
          <w:rFonts w:ascii="Times New Roman" w:hAnsi="Times New Roman"/>
          <w:sz w:val="26"/>
          <w:szCs w:val="26"/>
          <w:lang w:val="lt-LT"/>
        </w:rPr>
        <w:t xml:space="preserve"> against children</w:t>
      </w:r>
    </w:p>
    <w:p w14:paraId="5C91B46D" w14:textId="7004A037" w:rsidR="00AC1DA2" w:rsidRPr="00E93B51" w:rsidRDefault="00121792" w:rsidP="00E93B51">
      <w:pPr>
        <w:jc w:val="both"/>
        <w:rPr>
          <w:rFonts w:ascii="Times New Roman" w:hAnsi="Times New Roman"/>
          <w:sz w:val="26"/>
          <w:szCs w:val="26"/>
          <w:lang w:val="lt-LT"/>
        </w:rPr>
      </w:pPr>
      <w:r>
        <w:rPr>
          <w:rFonts w:ascii="Times New Roman" w:hAnsi="Times New Roman"/>
          <w:sz w:val="26"/>
          <w:szCs w:val="26"/>
          <w:lang w:val="lt-LT"/>
        </w:rPr>
        <w:tab/>
        <w:t xml:space="preserve">7. </w:t>
      </w:r>
      <w:r w:rsidR="00A12B3F" w:rsidRPr="00E93B51">
        <w:rPr>
          <w:rFonts w:ascii="Times New Roman" w:hAnsi="Times New Roman"/>
          <w:sz w:val="26"/>
          <w:szCs w:val="26"/>
          <w:lang w:val="lt-LT"/>
        </w:rPr>
        <w:t xml:space="preserve">The results of this research revealed the link </w:t>
      </w:r>
      <w:r w:rsidR="00E2689F" w:rsidRPr="00E93B51">
        <w:rPr>
          <w:rFonts w:ascii="Times New Roman" w:hAnsi="Times New Roman"/>
          <w:sz w:val="26"/>
          <w:szCs w:val="26"/>
          <w:lang w:val="lt-LT"/>
        </w:rPr>
        <w:t>between the level of knowledge o</w:t>
      </w:r>
      <w:r>
        <w:rPr>
          <w:rFonts w:ascii="Times New Roman" w:hAnsi="Times New Roman"/>
          <w:sz w:val="26"/>
          <w:szCs w:val="26"/>
          <w:lang w:val="lt-LT"/>
        </w:rPr>
        <w:t>n</w:t>
      </w:r>
      <w:r w:rsidR="00E2689F" w:rsidRPr="00E93B51">
        <w:rPr>
          <w:rFonts w:ascii="Times New Roman" w:hAnsi="Times New Roman"/>
          <w:sz w:val="26"/>
          <w:szCs w:val="26"/>
          <w:lang w:val="lt-LT"/>
        </w:rPr>
        <w:t xml:space="preserve"> violence and the number of reports of violence – those who always report </w:t>
      </w:r>
      <w:r w:rsidR="008C3184">
        <w:rPr>
          <w:rFonts w:ascii="Times New Roman" w:hAnsi="Times New Roman"/>
          <w:sz w:val="26"/>
          <w:szCs w:val="26"/>
          <w:lang w:val="lt-LT"/>
        </w:rPr>
        <w:t>cases of violence</w:t>
      </w:r>
      <w:r w:rsidR="00E2689F" w:rsidRPr="00E93B51">
        <w:rPr>
          <w:rFonts w:ascii="Times New Roman" w:hAnsi="Times New Roman"/>
          <w:sz w:val="26"/>
          <w:szCs w:val="26"/>
          <w:lang w:val="lt-LT"/>
        </w:rPr>
        <w:t xml:space="preserve"> against children had </w:t>
      </w:r>
      <w:r w:rsidR="008C3184">
        <w:rPr>
          <w:rFonts w:ascii="Times New Roman" w:hAnsi="Times New Roman"/>
          <w:sz w:val="26"/>
          <w:szCs w:val="26"/>
          <w:lang w:val="lt-LT"/>
        </w:rPr>
        <w:t xml:space="preserve">a </w:t>
      </w:r>
      <w:r>
        <w:rPr>
          <w:rFonts w:ascii="Times New Roman" w:hAnsi="Times New Roman"/>
          <w:sz w:val="26"/>
          <w:szCs w:val="26"/>
          <w:lang w:val="lt-LT"/>
        </w:rPr>
        <w:t>higher level of</w:t>
      </w:r>
      <w:r w:rsidR="00E2689F" w:rsidRPr="00E93B51">
        <w:rPr>
          <w:rFonts w:ascii="Times New Roman" w:hAnsi="Times New Roman"/>
          <w:sz w:val="26"/>
          <w:szCs w:val="26"/>
          <w:lang w:val="lt-LT"/>
        </w:rPr>
        <w:t xml:space="preserve"> knowledge o</w:t>
      </w:r>
      <w:r>
        <w:rPr>
          <w:rFonts w:ascii="Times New Roman" w:hAnsi="Times New Roman"/>
          <w:sz w:val="26"/>
          <w:szCs w:val="26"/>
          <w:lang w:val="lt-LT"/>
        </w:rPr>
        <w:t xml:space="preserve">n </w:t>
      </w:r>
      <w:r w:rsidR="00E2689F" w:rsidRPr="00E93B51">
        <w:rPr>
          <w:rFonts w:ascii="Times New Roman" w:hAnsi="Times New Roman"/>
          <w:sz w:val="26"/>
          <w:szCs w:val="26"/>
          <w:lang w:val="lt-LT"/>
        </w:rPr>
        <w:t xml:space="preserve">violence in comparison to those who did not report. </w:t>
      </w:r>
    </w:p>
    <w:p w14:paraId="58AA745A" w14:textId="77777777" w:rsidR="00121792" w:rsidRPr="00474908" w:rsidRDefault="00121792" w:rsidP="00EB23D2">
      <w:pPr>
        <w:spacing w:line="360" w:lineRule="auto"/>
        <w:jc w:val="both"/>
        <w:rPr>
          <w:rFonts w:ascii="Times New Roman" w:hAnsi="Times New Roman" w:cs="Times New Roman"/>
          <w:sz w:val="26"/>
          <w:szCs w:val="26"/>
        </w:rPr>
      </w:pPr>
    </w:p>
    <w:p w14:paraId="129D49EB" w14:textId="37298521" w:rsidR="005B3C00" w:rsidRPr="009914A0" w:rsidRDefault="005B3C00" w:rsidP="00474908">
      <w:pPr>
        <w:jc w:val="both"/>
        <w:rPr>
          <w:rFonts w:ascii="Times New Roman" w:hAnsi="Times New Roman" w:cs="Times New Roman"/>
          <w:b/>
          <w:sz w:val="26"/>
          <w:szCs w:val="26"/>
        </w:rPr>
      </w:pPr>
      <w:r w:rsidRPr="009914A0">
        <w:rPr>
          <w:rFonts w:ascii="Times New Roman" w:hAnsi="Times New Roman" w:cs="Times New Roman"/>
          <w:b/>
          <w:sz w:val="26"/>
          <w:szCs w:val="26"/>
        </w:rPr>
        <w:t>PUBLICATIONS</w:t>
      </w:r>
    </w:p>
    <w:p w14:paraId="12C8498D" w14:textId="36DAA65C" w:rsidR="003E28A2" w:rsidRPr="00B37995" w:rsidRDefault="003E28A2" w:rsidP="00474908">
      <w:pPr>
        <w:widowControl w:val="0"/>
        <w:numPr>
          <w:ilvl w:val="0"/>
          <w:numId w:val="27"/>
        </w:numPr>
        <w:autoSpaceDE w:val="0"/>
        <w:autoSpaceDN w:val="0"/>
        <w:adjustRightInd w:val="0"/>
        <w:rPr>
          <w:rFonts w:ascii="Times New Roman" w:hAnsi="Times New Roman"/>
          <w:color w:val="1A1A1A"/>
          <w:sz w:val="26"/>
          <w:szCs w:val="26"/>
        </w:rPr>
      </w:pPr>
      <w:r w:rsidRPr="00AD5566">
        <w:rPr>
          <w:rFonts w:ascii="Times New Roman" w:hAnsi="Times New Roman"/>
          <w:b/>
          <w:color w:val="1A1A1A"/>
          <w:sz w:val="26"/>
          <w:szCs w:val="26"/>
        </w:rPr>
        <w:t>Sniečkus V.</w:t>
      </w:r>
      <w:r w:rsidRPr="00AD5566">
        <w:rPr>
          <w:rFonts w:ascii="Times New Roman" w:hAnsi="Times New Roman"/>
          <w:color w:val="1A1A1A"/>
          <w:sz w:val="26"/>
          <w:szCs w:val="26"/>
        </w:rPr>
        <w:t>,</w:t>
      </w:r>
      <w:r>
        <w:rPr>
          <w:rFonts w:ascii="Times New Roman" w:hAnsi="Times New Roman"/>
          <w:b/>
          <w:color w:val="1A1A1A"/>
          <w:sz w:val="26"/>
          <w:szCs w:val="26"/>
        </w:rPr>
        <w:t xml:space="preserve"> </w:t>
      </w:r>
      <w:r w:rsidRPr="00AD5566">
        <w:rPr>
          <w:rFonts w:ascii="Times New Roman" w:hAnsi="Times New Roman"/>
          <w:color w:val="1A1A1A"/>
          <w:sz w:val="26"/>
          <w:szCs w:val="26"/>
        </w:rPr>
        <w:t>Jasulaitis A., Chmieliauskas S. Vaikų smurto apraiškos gydytojo praktikoje //</w:t>
      </w:r>
      <w:r>
        <w:rPr>
          <w:rFonts w:ascii="Times New Roman" w:hAnsi="Times New Roman"/>
          <w:color w:val="1A1A1A"/>
          <w:sz w:val="26"/>
          <w:szCs w:val="26"/>
        </w:rPr>
        <w:t xml:space="preserve"> </w:t>
      </w:r>
      <w:r w:rsidRPr="00AD5566">
        <w:rPr>
          <w:rFonts w:ascii="Times New Roman" w:hAnsi="Times New Roman"/>
          <w:color w:val="1A1A1A"/>
          <w:sz w:val="26"/>
          <w:szCs w:val="26"/>
        </w:rPr>
        <w:t>Lietuvos bendrosios praktikos gydytojas. - T. 16, Nr. 7 (2012), p. 449-453.</w:t>
      </w:r>
    </w:p>
    <w:p w14:paraId="135D13AE" w14:textId="36689EE4" w:rsidR="003E28A2" w:rsidRPr="00B37995" w:rsidRDefault="003E28A2" w:rsidP="00474908">
      <w:pPr>
        <w:widowControl w:val="0"/>
        <w:numPr>
          <w:ilvl w:val="0"/>
          <w:numId w:val="27"/>
        </w:numPr>
        <w:autoSpaceDE w:val="0"/>
        <w:autoSpaceDN w:val="0"/>
        <w:adjustRightInd w:val="0"/>
        <w:rPr>
          <w:rFonts w:ascii="Times New Roman" w:hAnsi="Times New Roman"/>
          <w:color w:val="1A1A1A"/>
          <w:sz w:val="26"/>
          <w:szCs w:val="26"/>
        </w:rPr>
      </w:pPr>
      <w:r w:rsidRPr="00AD5566">
        <w:rPr>
          <w:rFonts w:ascii="Times New Roman" w:hAnsi="Times New Roman"/>
          <w:b/>
          <w:color w:val="1A1A1A"/>
          <w:sz w:val="26"/>
          <w:szCs w:val="26"/>
        </w:rPr>
        <w:t>Sniečkus V.</w:t>
      </w:r>
      <w:r w:rsidRPr="00AD5566">
        <w:rPr>
          <w:rFonts w:ascii="Times New Roman" w:hAnsi="Times New Roman"/>
          <w:color w:val="1A1A1A"/>
          <w:sz w:val="26"/>
          <w:szCs w:val="26"/>
        </w:rPr>
        <w:t>, Jasulaitis A., Šimatonienė V., Aliukonis V. Smurto prieš vaikus klinikinės ir teismo medicinos apraiškos // Lietuvos bendrosios praktikos gydytojas. - T. 16, Nr. 8 (2012), p. 529-534.</w:t>
      </w:r>
    </w:p>
    <w:p w14:paraId="5411EFB5" w14:textId="6120E660" w:rsidR="003E28A2" w:rsidRPr="00B37995" w:rsidRDefault="003E28A2" w:rsidP="00474908">
      <w:pPr>
        <w:widowControl w:val="0"/>
        <w:numPr>
          <w:ilvl w:val="0"/>
          <w:numId w:val="27"/>
        </w:numPr>
        <w:autoSpaceDE w:val="0"/>
        <w:autoSpaceDN w:val="0"/>
        <w:adjustRightInd w:val="0"/>
        <w:rPr>
          <w:rFonts w:ascii="Times New Roman" w:hAnsi="Times New Roman"/>
          <w:color w:val="1A1A1A"/>
          <w:sz w:val="26"/>
          <w:szCs w:val="26"/>
        </w:rPr>
      </w:pPr>
      <w:r w:rsidRPr="00AD5566">
        <w:rPr>
          <w:rFonts w:ascii="Times New Roman" w:hAnsi="Times New Roman"/>
          <w:color w:val="1A1A1A"/>
          <w:sz w:val="26"/>
          <w:szCs w:val="26"/>
        </w:rPr>
        <w:t xml:space="preserve">Jasulaitis A., </w:t>
      </w:r>
      <w:r w:rsidRPr="00AD5566">
        <w:rPr>
          <w:rFonts w:ascii="Times New Roman" w:hAnsi="Times New Roman"/>
          <w:b/>
          <w:color w:val="1A1A1A"/>
          <w:sz w:val="26"/>
          <w:szCs w:val="26"/>
        </w:rPr>
        <w:t>Sniečkus V.</w:t>
      </w:r>
      <w:r w:rsidRPr="00AD5566">
        <w:rPr>
          <w:rFonts w:ascii="Times New Roman" w:hAnsi="Times New Roman"/>
          <w:color w:val="1A1A1A"/>
          <w:sz w:val="26"/>
          <w:szCs w:val="26"/>
        </w:rPr>
        <w:t>, Andriuškevičiūtė G., Janauskas L., Mačiulytė N. Vaikų destruktyvumas: smurtas Lietuvoje ir prevencijos programos // Laboratorinė medicina. - T. 14, Nr. 4 (2012), p. 202-206.</w:t>
      </w:r>
    </w:p>
    <w:p w14:paraId="7BE109F3" w14:textId="300BEC50" w:rsidR="003E28A2" w:rsidRPr="00B37995" w:rsidRDefault="003E28A2" w:rsidP="00474908">
      <w:pPr>
        <w:numPr>
          <w:ilvl w:val="0"/>
          <w:numId w:val="27"/>
        </w:numPr>
        <w:rPr>
          <w:rFonts w:ascii="Times New Roman" w:hAnsi="Times New Roman"/>
          <w:sz w:val="26"/>
          <w:szCs w:val="26"/>
          <w:lang w:val="lt-LT"/>
        </w:rPr>
      </w:pPr>
      <w:r w:rsidRPr="00AD5566">
        <w:rPr>
          <w:rFonts w:ascii="Times New Roman" w:hAnsi="Times New Roman"/>
          <w:b/>
          <w:color w:val="1A1A1A"/>
          <w:sz w:val="26"/>
          <w:szCs w:val="26"/>
        </w:rPr>
        <w:t>Sniečkus V.</w:t>
      </w:r>
      <w:r w:rsidRPr="00AD5566">
        <w:rPr>
          <w:rFonts w:ascii="Times New Roman" w:hAnsi="Times New Roman"/>
          <w:color w:val="1A1A1A"/>
          <w:sz w:val="26"/>
          <w:szCs w:val="26"/>
        </w:rPr>
        <w:t>, Jasulaitis A., Klepšytė E., Andriuškevičiūtė G., Aliukonis V. Vaikų destruktyvumas: smurto ir agresijos išraiškos // Laboratorinė medicina. - T. 14, Nr. 4 (2012), p. 229-235.</w:t>
      </w:r>
    </w:p>
    <w:p w14:paraId="0347BBEC" w14:textId="77777777" w:rsidR="003E28A2" w:rsidRPr="00AD5566" w:rsidRDefault="003E28A2" w:rsidP="00474908">
      <w:pPr>
        <w:widowControl w:val="0"/>
        <w:numPr>
          <w:ilvl w:val="0"/>
          <w:numId w:val="27"/>
        </w:numPr>
        <w:autoSpaceDE w:val="0"/>
        <w:autoSpaceDN w:val="0"/>
        <w:adjustRightInd w:val="0"/>
        <w:rPr>
          <w:rFonts w:ascii="Times New Roman" w:hAnsi="Times New Roman"/>
          <w:color w:val="1A1A1A"/>
          <w:sz w:val="26"/>
          <w:szCs w:val="26"/>
        </w:rPr>
      </w:pPr>
      <w:r w:rsidRPr="00AD5566">
        <w:rPr>
          <w:rFonts w:ascii="Times New Roman" w:hAnsi="Times New Roman"/>
          <w:b/>
          <w:color w:val="1A1A1A"/>
          <w:sz w:val="26"/>
          <w:szCs w:val="26"/>
        </w:rPr>
        <w:t>Sniečkus V.</w:t>
      </w:r>
      <w:r w:rsidRPr="00AD5566">
        <w:rPr>
          <w:rFonts w:ascii="Times New Roman" w:hAnsi="Times New Roman"/>
          <w:color w:val="1A1A1A"/>
          <w:sz w:val="26"/>
          <w:szCs w:val="26"/>
        </w:rPr>
        <w:t xml:space="preserve"> Ar smurto prieš vaikus išties gali mažėti? // Lietuvos pediatrijos kronika. - 2013, Nr. 1, p. 35-36.</w:t>
      </w:r>
    </w:p>
    <w:p w14:paraId="32F0897F" w14:textId="77777777" w:rsidR="00207367" w:rsidRPr="009914A0" w:rsidRDefault="00207367" w:rsidP="00474908">
      <w:pPr>
        <w:jc w:val="both"/>
        <w:rPr>
          <w:rFonts w:ascii="Times New Roman" w:hAnsi="Times New Roman" w:cs="Times New Roman"/>
          <w:b/>
          <w:sz w:val="26"/>
          <w:szCs w:val="26"/>
        </w:rPr>
      </w:pPr>
    </w:p>
    <w:p w14:paraId="7EE4B272" w14:textId="2F58DED2" w:rsidR="00B37995" w:rsidRDefault="00B37995" w:rsidP="00474908">
      <w:pPr>
        <w:jc w:val="both"/>
        <w:rPr>
          <w:rFonts w:ascii="Times New Roman" w:hAnsi="Times New Roman" w:cs="Times New Roman"/>
          <w:b/>
          <w:sz w:val="26"/>
          <w:szCs w:val="26"/>
        </w:rPr>
      </w:pPr>
      <w:r w:rsidRPr="009914A0">
        <w:rPr>
          <w:rFonts w:ascii="Times New Roman" w:hAnsi="Times New Roman" w:cs="Times New Roman"/>
          <w:b/>
          <w:sz w:val="26"/>
          <w:szCs w:val="26"/>
        </w:rPr>
        <w:t>BRIEF INFORMATION ABOUT THE AUTHOR</w:t>
      </w:r>
    </w:p>
    <w:p w14:paraId="33F03926" w14:textId="26512A2F" w:rsidR="00B37995" w:rsidRPr="00B37995" w:rsidRDefault="00B37995" w:rsidP="00474908">
      <w:pPr>
        <w:jc w:val="both"/>
        <w:rPr>
          <w:rFonts w:ascii="Times New Roman" w:hAnsi="Times New Roman" w:cs="Times New Roman"/>
          <w:sz w:val="26"/>
          <w:szCs w:val="26"/>
        </w:rPr>
      </w:pPr>
      <w:r w:rsidRPr="00FE290D">
        <w:rPr>
          <w:rFonts w:ascii="Times New Roman" w:hAnsi="Times New Roman" w:cs="Times New Roman"/>
          <w:sz w:val="26"/>
          <w:szCs w:val="26"/>
        </w:rPr>
        <w:t>Vladas Snie</w:t>
      </w:r>
      <w:r w:rsidRPr="00FE290D">
        <w:rPr>
          <w:rFonts w:ascii="Times New Roman" w:hAnsi="Times New Roman" w:cs="Times New Roman"/>
          <w:sz w:val="26"/>
          <w:szCs w:val="26"/>
          <w:lang w:val="lt-LT"/>
        </w:rPr>
        <w:t>čkus</w:t>
      </w:r>
      <w:r>
        <w:rPr>
          <w:rFonts w:ascii="Times New Roman" w:hAnsi="Times New Roman" w:cs="Times New Roman"/>
          <w:sz w:val="26"/>
          <w:szCs w:val="26"/>
          <w:lang w:val="lt-LT"/>
        </w:rPr>
        <w:t xml:space="preserve"> was born </w:t>
      </w:r>
      <w:r>
        <w:rPr>
          <w:rFonts w:ascii="Times New Roman" w:hAnsi="Times New Roman" w:cs="Times New Roman"/>
          <w:sz w:val="26"/>
          <w:szCs w:val="26"/>
        </w:rPr>
        <w:t xml:space="preserve">25 July, 1979 </w:t>
      </w:r>
    </w:p>
    <w:p w14:paraId="21CD3063" w14:textId="77777777" w:rsidR="00B37995" w:rsidRDefault="00B37995" w:rsidP="00474908">
      <w:pPr>
        <w:jc w:val="both"/>
        <w:rPr>
          <w:rFonts w:ascii="Times New Roman" w:hAnsi="Times New Roman" w:cs="Times New Roman"/>
          <w:b/>
          <w:sz w:val="26"/>
          <w:szCs w:val="26"/>
          <w:lang w:val="lt-LT"/>
        </w:rPr>
      </w:pPr>
      <w:r>
        <w:rPr>
          <w:rFonts w:ascii="Times New Roman" w:hAnsi="Times New Roman" w:cs="Times New Roman"/>
          <w:b/>
          <w:sz w:val="26"/>
          <w:szCs w:val="26"/>
        </w:rPr>
        <w:tab/>
        <w:t>Education</w:t>
      </w:r>
    </w:p>
    <w:p w14:paraId="57C607AD" w14:textId="37635137" w:rsidR="00B37995" w:rsidRDefault="00B37995" w:rsidP="00474908">
      <w:pPr>
        <w:jc w:val="both"/>
        <w:rPr>
          <w:rFonts w:ascii="Times New Roman" w:hAnsi="Times New Roman" w:cs="Times New Roman"/>
          <w:sz w:val="26"/>
          <w:szCs w:val="26"/>
          <w:lang w:val="lt-LT"/>
        </w:rPr>
      </w:pPr>
      <w:r>
        <w:rPr>
          <w:rFonts w:ascii="Times New Roman" w:hAnsi="Times New Roman" w:cs="Times New Roman"/>
          <w:b/>
          <w:sz w:val="26"/>
          <w:szCs w:val="26"/>
          <w:lang w:val="lt-LT"/>
        </w:rPr>
        <w:tab/>
      </w:r>
      <w:r>
        <w:rPr>
          <w:rFonts w:ascii="Times New Roman" w:hAnsi="Times New Roman" w:cs="Times New Roman"/>
          <w:sz w:val="26"/>
          <w:szCs w:val="26"/>
        </w:rPr>
        <w:t>1998</w:t>
      </w:r>
      <w:r w:rsidRPr="00FE290D">
        <w:rPr>
          <w:rFonts w:ascii="Times New Roman" w:hAnsi="Times New Roman" w:cs="Times New Roman"/>
          <w:sz w:val="26"/>
          <w:szCs w:val="26"/>
        </w:rPr>
        <w:t>–2004</w:t>
      </w:r>
      <w:r w:rsidR="008C3184">
        <w:rPr>
          <w:rFonts w:ascii="Times New Roman" w:hAnsi="Times New Roman" w:cs="Times New Roman"/>
          <w:sz w:val="26"/>
          <w:szCs w:val="26"/>
        </w:rPr>
        <w:tab/>
        <w:t>Vilnius U</w:t>
      </w:r>
      <w:r>
        <w:rPr>
          <w:rFonts w:ascii="Times New Roman" w:hAnsi="Times New Roman" w:cs="Times New Roman"/>
          <w:sz w:val="26"/>
          <w:szCs w:val="26"/>
        </w:rPr>
        <w:t>niversity</w:t>
      </w:r>
      <w:r w:rsidRPr="00FE290D">
        <w:rPr>
          <w:rFonts w:ascii="Times New Roman" w:hAnsi="Times New Roman" w:cs="Times New Roman"/>
          <w:sz w:val="26"/>
          <w:szCs w:val="26"/>
        </w:rPr>
        <w:t xml:space="preserve">, </w:t>
      </w:r>
      <w:r>
        <w:rPr>
          <w:rFonts w:ascii="Times New Roman" w:hAnsi="Times New Roman" w:cs="Times New Roman"/>
          <w:sz w:val="26"/>
          <w:szCs w:val="26"/>
        </w:rPr>
        <w:t xml:space="preserve">Faculty of </w:t>
      </w:r>
      <w:r w:rsidRPr="00FE290D">
        <w:rPr>
          <w:rFonts w:ascii="Times New Roman" w:hAnsi="Times New Roman" w:cs="Times New Roman"/>
          <w:sz w:val="26"/>
          <w:szCs w:val="26"/>
        </w:rPr>
        <w:t>Me</w:t>
      </w:r>
      <w:r>
        <w:rPr>
          <w:rFonts w:ascii="Times New Roman" w:hAnsi="Times New Roman" w:cs="Times New Roman"/>
          <w:sz w:val="26"/>
          <w:szCs w:val="26"/>
        </w:rPr>
        <w:t>dicine</w:t>
      </w:r>
      <w:r w:rsidRPr="00FE290D">
        <w:rPr>
          <w:rFonts w:ascii="Times New Roman" w:hAnsi="Times New Roman" w:cs="Times New Roman"/>
          <w:sz w:val="26"/>
          <w:szCs w:val="26"/>
        </w:rPr>
        <w:t xml:space="preserve">, </w:t>
      </w:r>
      <w:r>
        <w:rPr>
          <w:rFonts w:ascii="Times New Roman" w:hAnsi="Times New Roman" w:cs="Times New Roman"/>
          <w:sz w:val="26"/>
          <w:szCs w:val="26"/>
        </w:rPr>
        <w:t>Specialty of Medicine</w:t>
      </w:r>
    </w:p>
    <w:p w14:paraId="63215D26" w14:textId="5F8C8154" w:rsidR="00B37995" w:rsidRDefault="00B37995" w:rsidP="00474908">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Pr>
          <w:rFonts w:ascii="Times New Roman" w:hAnsi="Times New Roman" w:cs="Times New Roman"/>
          <w:sz w:val="26"/>
          <w:szCs w:val="26"/>
        </w:rPr>
        <w:t>2004</w:t>
      </w:r>
      <w:r w:rsidRPr="00FE290D">
        <w:rPr>
          <w:rFonts w:ascii="Times New Roman" w:hAnsi="Times New Roman" w:cs="Times New Roman"/>
          <w:sz w:val="26"/>
          <w:szCs w:val="26"/>
        </w:rPr>
        <w:t>–</w:t>
      </w:r>
      <w:r>
        <w:rPr>
          <w:rFonts w:ascii="Times New Roman" w:hAnsi="Times New Roman" w:cs="Times New Roman"/>
          <w:sz w:val="26"/>
          <w:szCs w:val="26"/>
        </w:rPr>
        <w:t>2005</w:t>
      </w:r>
      <w:r>
        <w:rPr>
          <w:rFonts w:ascii="Times New Roman" w:hAnsi="Times New Roman" w:cs="Times New Roman"/>
          <w:sz w:val="26"/>
          <w:szCs w:val="26"/>
        </w:rPr>
        <w:tab/>
        <w:t>Internship</w:t>
      </w:r>
      <w:r>
        <w:rPr>
          <w:rFonts w:ascii="Times New Roman" w:hAnsi="Times New Roman" w:cs="Times New Roman"/>
          <w:sz w:val="26"/>
          <w:szCs w:val="26"/>
          <w:lang w:val="lt-LT"/>
        </w:rPr>
        <w:t xml:space="preserve"> – Šalčininkai hospital.</w:t>
      </w:r>
    </w:p>
    <w:p w14:paraId="11FF6AD3" w14:textId="6EAA4931" w:rsidR="00B37995" w:rsidRDefault="00B37995" w:rsidP="00474908">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Pr>
          <w:rFonts w:ascii="Times New Roman" w:hAnsi="Times New Roman" w:cs="Times New Roman"/>
          <w:sz w:val="26"/>
          <w:szCs w:val="26"/>
        </w:rPr>
        <w:t>2005</w:t>
      </w:r>
      <w:r w:rsidRPr="00FE290D">
        <w:rPr>
          <w:rFonts w:ascii="Times New Roman" w:hAnsi="Times New Roman" w:cs="Times New Roman"/>
          <w:sz w:val="26"/>
          <w:szCs w:val="26"/>
        </w:rPr>
        <w:t>–</w:t>
      </w:r>
      <w:r>
        <w:rPr>
          <w:rFonts w:ascii="Times New Roman" w:hAnsi="Times New Roman" w:cs="Times New Roman"/>
          <w:sz w:val="26"/>
          <w:szCs w:val="26"/>
        </w:rPr>
        <w:t>2009</w:t>
      </w:r>
      <w:r>
        <w:rPr>
          <w:rFonts w:ascii="Times New Roman" w:hAnsi="Times New Roman" w:cs="Times New Roman"/>
          <w:sz w:val="26"/>
          <w:szCs w:val="26"/>
        </w:rPr>
        <w:tab/>
        <w:t>Secondary residen</w:t>
      </w:r>
      <w:r w:rsidR="008C3184">
        <w:rPr>
          <w:rFonts w:ascii="Times New Roman" w:hAnsi="Times New Roman" w:cs="Times New Roman"/>
          <w:sz w:val="26"/>
          <w:szCs w:val="26"/>
        </w:rPr>
        <w:t>cy</w:t>
      </w:r>
      <w:r>
        <w:rPr>
          <w:rFonts w:ascii="Times New Roman" w:hAnsi="Times New Roman" w:cs="Times New Roman"/>
          <w:sz w:val="26"/>
          <w:szCs w:val="26"/>
          <w:lang w:val="lt-LT"/>
        </w:rPr>
        <w:t xml:space="preserve"> (specialty) Forensic medicine in  </w:t>
      </w:r>
      <w:r w:rsidR="008C3184">
        <w:rPr>
          <w:rFonts w:ascii="Times New Roman" w:hAnsi="Times New Roman" w:cs="Times New Roman"/>
          <w:sz w:val="26"/>
          <w:szCs w:val="26"/>
        </w:rPr>
        <w:t>Vilnius U</w:t>
      </w:r>
      <w:r>
        <w:rPr>
          <w:rFonts w:ascii="Times New Roman" w:hAnsi="Times New Roman" w:cs="Times New Roman"/>
          <w:sz w:val="26"/>
          <w:szCs w:val="26"/>
        </w:rPr>
        <w:t>niversity</w:t>
      </w:r>
      <w:r w:rsidRPr="00FE290D">
        <w:rPr>
          <w:rFonts w:ascii="Times New Roman" w:hAnsi="Times New Roman" w:cs="Times New Roman"/>
          <w:sz w:val="26"/>
          <w:szCs w:val="26"/>
        </w:rPr>
        <w:t xml:space="preserve">, </w:t>
      </w:r>
      <w:r>
        <w:rPr>
          <w:rFonts w:ascii="Times New Roman" w:hAnsi="Times New Roman" w:cs="Times New Roman"/>
          <w:sz w:val="26"/>
          <w:szCs w:val="26"/>
        </w:rPr>
        <w:t xml:space="preserve">Faculty of </w:t>
      </w:r>
      <w:r w:rsidRPr="00FE290D">
        <w:rPr>
          <w:rFonts w:ascii="Times New Roman" w:hAnsi="Times New Roman" w:cs="Times New Roman"/>
          <w:sz w:val="26"/>
          <w:szCs w:val="26"/>
        </w:rPr>
        <w:t>Me</w:t>
      </w:r>
      <w:r>
        <w:rPr>
          <w:rFonts w:ascii="Times New Roman" w:hAnsi="Times New Roman" w:cs="Times New Roman"/>
          <w:sz w:val="26"/>
          <w:szCs w:val="26"/>
        </w:rPr>
        <w:t>dicine. Doctor of Forensic Medicine.</w:t>
      </w:r>
    </w:p>
    <w:p w14:paraId="0EB1E956" w14:textId="77777777" w:rsidR="00B37995" w:rsidRDefault="00B37995" w:rsidP="00474908">
      <w:pPr>
        <w:jc w:val="both"/>
        <w:rPr>
          <w:rFonts w:ascii="Times New Roman" w:hAnsi="Times New Roman" w:cs="Times New Roman"/>
          <w:sz w:val="26"/>
          <w:szCs w:val="26"/>
          <w:lang w:val="lt-LT"/>
        </w:rPr>
      </w:pPr>
      <w:r>
        <w:rPr>
          <w:rFonts w:ascii="Times New Roman" w:hAnsi="Times New Roman" w:cs="Times New Roman"/>
          <w:sz w:val="26"/>
          <w:szCs w:val="26"/>
          <w:lang w:val="lt-LT"/>
        </w:rPr>
        <w:tab/>
      </w:r>
    </w:p>
    <w:p w14:paraId="5A51430F" w14:textId="08DB2F49" w:rsidR="00B37995" w:rsidRPr="006C7258" w:rsidRDefault="00B37995" w:rsidP="00474908">
      <w:pPr>
        <w:jc w:val="both"/>
        <w:rPr>
          <w:rFonts w:ascii="Times New Roman" w:hAnsi="Times New Roman" w:cs="Times New Roman"/>
          <w:b/>
          <w:sz w:val="26"/>
          <w:szCs w:val="26"/>
          <w:lang w:val="lt-LT"/>
        </w:rPr>
      </w:pPr>
      <w:r>
        <w:rPr>
          <w:rFonts w:ascii="Times New Roman" w:hAnsi="Times New Roman" w:cs="Times New Roman"/>
          <w:sz w:val="26"/>
          <w:szCs w:val="26"/>
          <w:lang w:val="lt-LT"/>
        </w:rPr>
        <w:tab/>
      </w:r>
      <w:r w:rsidR="00474908">
        <w:rPr>
          <w:rFonts w:ascii="Times New Roman" w:hAnsi="Times New Roman" w:cs="Times New Roman"/>
          <w:b/>
          <w:sz w:val="26"/>
          <w:szCs w:val="26"/>
          <w:lang w:val="lt-LT"/>
        </w:rPr>
        <w:t>Scientific research</w:t>
      </w:r>
    </w:p>
    <w:p w14:paraId="7A8686D7" w14:textId="729AAFF1" w:rsidR="00B37995" w:rsidRPr="006C7258" w:rsidRDefault="00B37995" w:rsidP="00474908">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sidR="00E24BF1">
        <w:rPr>
          <w:rFonts w:ascii="Times New Roman" w:hAnsi="Times New Roman" w:cs="Times New Roman"/>
          <w:sz w:val="26"/>
          <w:szCs w:val="26"/>
          <w:lang w:val="lt-LT"/>
        </w:rPr>
        <w:t xml:space="preserve">Direction of scientific research – violence against children by children. During </w:t>
      </w:r>
      <w:r>
        <w:rPr>
          <w:rFonts w:ascii="Times New Roman" w:hAnsi="Times New Roman" w:cs="Times New Roman"/>
          <w:sz w:val="26"/>
          <w:szCs w:val="26"/>
        </w:rPr>
        <w:t>2009</w:t>
      </w:r>
      <w:r w:rsidRPr="00FE290D">
        <w:rPr>
          <w:rFonts w:ascii="Times New Roman" w:hAnsi="Times New Roman" w:cs="Times New Roman"/>
          <w:sz w:val="26"/>
          <w:szCs w:val="26"/>
        </w:rPr>
        <w:t>–</w:t>
      </w:r>
      <w:r>
        <w:rPr>
          <w:rFonts w:ascii="Times New Roman" w:hAnsi="Times New Roman" w:cs="Times New Roman"/>
          <w:sz w:val="26"/>
          <w:szCs w:val="26"/>
        </w:rPr>
        <w:t xml:space="preserve">2013 </w:t>
      </w:r>
      <w:r w:rsidR="008C3184">
        <w:rPr>
          <w:rFonts w:ascii="Times New Roman" w:hAnsi="Times New Roman" w:cs="Times New Roman"/>
          <w:sz w:val="26"/>
          <w:szCs w:val="26"/>
        </w:rPr>
        <w:t xml:space="preserve">co-authored </w:t>
      </w:r>
      <w:r w:rsidR="00E24BF1">
        <w:rPr>
          <w:rFonts w:ascii="Times New Roman" w:hAnsi="Times New Roman" w:cs="Times New Roman"/>
          <w:sz w:val="26"/>
          <w:szCs w:val="26"/>
        </w:rPr>
        <w:t xml:space="preserve">4 sientific publications in </w:t>
      </w:r>
      <w:r w:rsidR="008C3184">
        <w:rPr>
          <w:rFonts w:ascii="Times New Roman" w:hAnsi="Times New Roman" w:cs="Times New Roman"/>
          <w:sz w:val="26"/>
          <w:szCs w:val="26"/>
        </w:rPr>
        <w:t xml:space="preserve">the </w:t>
      </w:r>
      <w:r w:rsidR="00E24BF1">
        <w:rPr>
          <w:rFonts w:ascii="Times New Roman" w:hAnsi="Times New Roman" w:cs="Times New Roman"/>
          <w:sz w:val="26"/>
          <w:szCs w:val="26"/>
        </w:rPr>
        <w:t xml:space="preserve">Lithuanian journals </w:t>
      </w:r>
      <w:r w:rsidR="008C3184">
        <w:rPr>
          <w:rFonts w:ascii="Times New Roman" w:hAnsi="Times New Roman" w:cs="Times New Roman"/>
          <w:sz w:val="26"/>
          <w:szCs w:val="26"/>
          <w:lang w:val="lt-LT"/>
        </w:rPr>
        <w:t>“</w:t>
      </w:r>
      <w:r>
        <w:rPr>
          <w:rFonts w:ascii="Times New Roman" w:hAnsi="Times New Roman" w:cs="Times New Roman"/>
          <w:sz w:val="26"/>
          <w:szCs w:val="26"/>
          <w:lang w:val="lt-LT"/>
        </w:rPr>
        <w:t xml:space="preserve">Lietuvos bendrosios praktikos gydytojas“, ,,Labaratorinė medicina“. </w:t>
      </w:r>
      <w:r w:rsidR="009353F2">
        <w:rPr>
          <w:rFonts w:ascii="Times New Roman" w:hAnsi="Times New Roman" w:cs="Times New Roman"/>
          <w:sz w:val="26"/>
          <w:szCs w:val="26"/>
        </w:rPr>
        <w:t xml:space="preserve">One </w:t>
      </w:r>
      <w:r w:rsidR="00E24BF1">
        <w:rPr>
          <w:rFonts w:ascii="Times New Roman" w:hAnsi="Times New Roman" w:cs="Times New Roman"/>
          <w:sz w:val="26"/>
          <w:szCs w:val="26"/>
        </w:rPr>
        <w:t xml:space="preserve">article was published in </w:t>
      </w:r>
      <w:r w:rsidR="009353F2">
        <w:rPr>
          <w:rFonts w:ascii="Times New Roman" w:hAnsi="Times New Roman" w:cs="Times New Roman"/>
          <w:sz w:val="26"/>
          <w:szCs w:val="26"/>
        </w:rPr>
        <w:t xml:space="preserve">the </w:t>
      </w:r>
      <w:r w:rsidR="00E24BF1">
        <w:rPr>
          <w:rFonts w:ascii="Times New Roman" w:hAnsi="Times New Roman" w:cs="Times New Roman"/>
          <w:sz w:val="26"/>
          <w:szCs w:val="26"/>
        </w:rPr>
        <w:t xml:space="preserve">journal </w:t>
      </w:r>
      <w:r w:rsidR="009353F2">
        <w:rPr>
          <w:rFonts w:ascii="Times New Roman" w:hAnsi="Times New Roman" w:cs="Times New Roman"/>
          <w:sz w:val="26"/>
          <w:szCs w:val="26"/>
          <w:lang w:val="lt-LT"/>
        </w:rPr>
        <w:t>“</w:t>
      </w:r>
      <w:r>
        <w:rPr>
          <w:rFonts w:ascii="Times New Roman" w:hAnsi="Times New Roman" w:cs="Times New Roman"/>
          <w:sz w:val="26"/>
          <w:szCs w:val="26"/>
          <w:lang w:val="lt-LT"/>
        </w:rPr>
        <w:t xml:space="preserve">Lietuvos pediatrijos kronikos“. </w:t>
      </w:r>
      <w:r w:rsidR="009353F2">
        <w:rPr>
          <w:rFonts w:ascii="Times New Roman" w:hAnsi="Times New Roman" w:cs="Times New Roman"/>
          <w:sz w:val="26"/>
          <w:szCs w:val="26"/>
          <w:lang w:val="lt-LT"/>
        </w:rPr>
        <w:t>Presented 2 scientific these</w:t>
      </w:r>
      <w:r w:rsidR="00E24BF1">
        <w:rPr>
          <w:rFonts w:ascii="Times New Roman" w:hAnsi="Times New Roman" w:cs="Times New Roman"/>
          <w:sz w:val="26"/>
          <w:szCs w:val="26"/>
          <w:lang w:val="lt-LT"/>
        </w:rPr>
        <w:t>s presented d</w:t>
      </w:r>
      <w:r w:rsidR="009353F2">
        <w:rPr>
          <w:rFonts w:ascii="Times New Roman" w:hAnsi="Times New Roman" w:cs="Times New Roman"/>
          <w:sz w:val="26"/>
          <w:szCs w:val="26"/>
          <w:lang w:val="lt-LT"/>
        </w:rPr>
        <w:t>uring practical seminars organis</w:t>
      </w:r>
      <w:r w:rsidR="00E24BF1">
        <w:rPr>
          <w:rFonts w:ascii="Times New Roman" w:hAnsi="Times New Roman" w:cs="Times New Roman"/>
          <w:sz w:val="26"/>
          <w:szCs w:val="26"/>
          <w:lang w:val="lt-LT"/>
        </w:rPr>
        <w:t>ed with education</w:t>
      </w:r>
      <w:r w:rsidR="009353F2" w:rsidRPr="009353F2">
        <w:rPr>
          <w:rFonts w:ascii="Times New Roman" w:hAnsi="Times New Roman" w:cs="Times New Roman"/>
          <w:sz w:val="26"/>
          <w:szCs w:val="26"/>
          <w:lang w:val="lt-LT"/>
        </w:rPr>
        <w:t xml:space="preserve"> </w:t>
      </w:r>
      <w:r w:rsidR="009353F2">
        <w:rPr>
          <w:rFonts w:ascii="Times New Roman" w:hAnsi="Times New Roman" w:cs="Times New Roman"/>
          <w:sz w:val="26"/>
          <w:szCs w:val="26"/>
          <w:lang w:val="lt-LT"/>
        </w:rPr>
        <w:t>specialists</w:t>
      </w:r>
      <w:r w:rsidR="00E24BF1">
        <w:rPr>
          <w:rFonts w:ascii="Times New Roman" w:hAnsi="Times New Roman" w:cs="Times New Roman"/>
          <w:sz w:val="26"/>
          <w:szCs w:val="26"/>
          <w:lang w:val="lt-LT"/>
        </w:rPr>
        <w:t>.</w:t>
      </w:r>
    </w:p>
    <w:p w14:paraId="15EFD1A1" w14:textId="77777777" w:rsidR="00B37995" w:rsidRPr="009914A0" w:rsidRDefault="00B37995" w:rsidP="00B37995">
      <w:pPr>
        <w:spacing w:line="360" w:lineRule="auto"/>
        <w:jc w:val="both"/>
        <w:rPr>
          <w:rFonts w:ascii="Times New Roman" w:hAnsi="Times New Roman" w:cs="Times New Roman"/>
          <w:b/>
          <w:sz w:val="26"/>
          <w:szCs w:val="26"/>
          <w:lang w:val="lt-LT"/>
        </w:rPr>
      </w:pPr>
    </w:p>
    <w:p w14:paraId="089DB7AA" w14:textId="77777777" w:rsidR="002969DC" w:rsidRDefault="002969DC" w:rsidP="00EB23D2">
      <w:pPr>
        <w:spacing w:line="360" w:lineRule="auto"/>
        <w:jc w:val="both"/>
        <w:rPr>
          <w:rFonts w:ascii="Times New Roman" w:hAnsi="Times New Roman" w:cs="Times New Roman"/>
          <w:b/>
          <w:sz w:val="26"/>
          <w:szCs w:val="26"/>
        </w:rPr>
      </w:pPr>
    </w:p>
    <w:p w14:paraId="69FD8C3F" w14:textId="77777777" w:rsidR="00B86ACE" w:rsidRDefault="00B86ACE" w:rsidP="00EB23D2">
      <w:pPr>
        <w:spacing w:line="360" w:lineRule="auto"/>
        <w:jc w:val="both"/>
        <w:rPr>
          <w:rFonts w:ascii="Times New Roman" w:hAnsi="Times New Roman" w:cs="Times New Roman"/>
          <w:b/>
          <w:sz w:val="26"/>
          <w:szCs w:val="26"/>
        </w:rPr>
      </w:pPr>
    </w:p>
    <w:p w14:paraId="736FFC3F" w14:textId="77777777" w:rsidR="007330BA" w:rsidRDefault="007330BA" w:rsidP="00E24BF1">
      <w:pPr>
        <w:jc w:val="both"/>
        <w:rPr>
          <w:rFonts w:ascii="Times New Roman" w:hAnsi="Times New Roman" w:cs="Times New Roman"/>
          <w:b/>
          <w:sz w:val="26"/>
          <w:szCs w:val="26"/>
          <w:lang w:val="lt-LT"/>
        </w:rPr>
      </w:pPr>
      <w:r>
        <w:rPr>
          <w:rFonts w:ascii="Times New Roman" w:hAnsi="Times New Roman" w:cs="Times New Roman"/>
          <w:b/>
          <w:sz w:val="26"/>
          <w:szCs w:val="26"/>
        </w:rPr>
        <w:t>VAIK</w:t>
      </w:r>
      <w:r>
        <w:rPr>
          <w:rFonts w:ascii="Times New Roman" w:hAnsi="Times New Roman" w:cs="Times New Roman"/>
          <w:b/>
          <w:sz w:val="26"/>
          <w:szCs w:val="26"/>
          <w:lang w:val="lt-LT"/>
        </w:rPr>
        <w:t>Ų SMURTAS PRIEŠ VAIKUS</w:t>
      </w:r>
    </w:p>
    <w:p w14:paraId="09BF13D4" w14:textId="77777777" w:rsidR="00E24BF1" w:rsidRDefault="00E24BF1" w:rsidP="00E24BF1">
      <w:pPr>
        <w:jc w:val="both"/>
        <w:rPr>
          <w:rFonts w:ascii="Times New Roman" w:hAnsi="Times New Roman" w:cs="Times New Roman"/>
          <w:b/>
          <w:sz w:val="26"/>
          <w:szCs w:val="26"/>
          <w:lang w:val="lt-LT"/>
        </w:rPr>
      </w:pPr>
    </w:p>
    <w:p w14:paraId="5DE32D07" w14:textId="1DF1AAEE" w:rsidR="00474908" w:rsidRDefault="00474908" w:rsidP="00474908">
      <w:pPr>
        <w:jc w:val="both"/>
        <w:rPr>
          <w:rFonts w:ascii="Times New Roman" w:hAnsi="Times New Roman" w:cs="Times New Roman"/>
          <w:b/>
          <w:sz w:val="26"/>
          <w:szCs w:val="26"/>
        </w:rPr>
      </w:pPr>
      <w:r>
        <w:rPr>
          <w:rFonts w:ascii="Times New Roman" w:hAnsi="Times New Roman" w:cs="Times New Roman"/>
          <w:b/>
          <w:sz w:val="26"/>
          <w:szCs w:val="26"/>
        </w:rPr>
        <w:t>SANTRUMPOS</w:t>
      </w:r>
    </w:p>
    <w:p w14:paraId="6F4340E1" w14:textId="5B373D75" w:rsidR="00474908" w:rsidRPr="009E3A83" w:rsidRDefault="00474908" w:rsidP="00474908">
      <w:pPr>
        <w:jc w:val="both"/>
        <w:rPr>
          <w:rFonts w:ascii="Times New Roman" w:hAnsi="Times New Roman" w:cs="Times New Roman"/>
          <w:b/>
          <w:sz w:val="26"/>
          <w:szCs w:val="26"/>
          <w:lang w:val="lt-LT"/>
        </w:rPr>
      </w:pPr>
      <w:r>
        <w:rPr>
          <w:rFonts w:ascii="Times New Roman" w:hAnsi="Times New Roman" w:cs="Times New Roman"/>
          <w:b/>
          <w:sz w:val="26"/>
          <w:szCs w:val="26"/>
        </w:rPr>
        <w:t xml:space="preserve">IRD – </w:t>
      </w:r>
      <w:r w:rsidRPr="00F96FFE">
        <w:rPr>
          <w:rFonts w:ascii="Times New Roman" w:hAnsi="Times New Roman"/>
          <w:sz w:val="26"/>
          <w:szCs w:val="26"/>
          <w:lang w:val="lt-LT"/>
        </w:rPr>
        <w:t>Informatikos ir ryšių departamentas prie Vidaus reikalų ministerijos</w:t>
      </w:r>
    </w:p>
    <w:p w14:paraId="021CE1B1" w14:textId="713D98E7" w:rsidR="00474908" w:rsidRDefault="00474908" w:rsidP="00474908">
      <w:pPr>
        <w:rPr>
          <w:rFonts w:ascii="Times New Roman" w:hAnsi="Times New Roman"/>
          <w:sz w:val="26"/>
          <w:szCs w:val="26"/>
          <w:lang w:val="lt-LT"/>
        </w:rPr>
      </w:pPr>
      <w:r w:rsidRPr="00F96FFE">
        <w:rPr>
          <w:rFonts w:ascii="Times New Roman" w:hAnsi="Times New Roman"/>
          <w:b/>
          <w:sz w:val="26"/>
          <w:szCs w:val="26"/>
          <w:lang w:val="lt-LT"/>
        </w:rPr>
        <w:t xml:space="preserve">NIS – </w:t>
      </w:r>
      <w:r w:rsidRPr="00F96FFE">
        <w:rPr>
          <w:rFonts w:ascii="Times New Roman" w:hAnsi="Times New Roman"/>
          <w:sz w:val="26"/>
          <w:szCs w:val="26"/>
          <w:lang w:val="lt-LT"/>
        </w:rPr>
        <w:t xml:space="preserve">National Incidence Study, </w:t>
      </w:r>
      <w:r w:rsidRPr="00F96FFE">
        <w:rPr>
          <w:rFonts w:ascii="Times New Roman" w:hAnsi="Times New Roman"/>
          <w:i/>
          <w:sz w:val="26"/>
          <w:szCs w:val="26"/>
          <w:lang w:val="lt-LT"/>
        </w:rPr>
        <w:t>liet</w:t>
      </w:r>
      <w:r w:rsidRPr="00F96FFE">
        <w:rPr>
          <w:rFonts w:ascii="Times New Roman" w:hAnsi="Times New Roman"/>
          <w:sz w:val="26"/>
          <w:szCs w:val="26"/>
          <w:lang w:val="lt-LT"/>
        </w:rPr>
        <w:t>. nacionalinis atvejų tyrimas</w:t>
      </w:r>
    </w:p>
    <w:p w14:paraId="290AF0C9" w14:textId="6A34876C" w:rsidR="00474908" w:rsidRDefault="00474908" w:rsidP="00474908">
      <w:pPr>
        <w:rPr>
          <w:rFonts w:ascii="Times New Roman" w:hAnsi="Times New Roman"/>
          <w:sz w:val="26"/>
          <w:szCs w:val="26"/>
          <w:lang w:val="lt-LT"/>
        </w:rPr>
      </w:pPr>
      <w:r w:rsidRPr="00E91475">
        <w:rPr>
          <w:rFonts w:ascii="Times New Roman" w:hAnsi="Times New Roman"/>
          <w:b/>
          <w:sz w:val="26"/>
          <w:szCs w:val="26"/>
          <w:lang w:val="lt-LT"/>
        </w:rPr>
        <w:t xml:space="preserve">PSO </w:t>
      </w:r>
      <w:r w:rsidR="00182306">
        <w:rPr>
          <w:rFonts w:ascii="Times New Roman" w:hAnsi="Times New Roman"/>
          <w:sz w:val="26"/>
          <w:szCs w:val="26"/>
          <w:lang w:val="lt-LT"/>
        </w:rPr>
        <w:t>– Pasaulio sveikatos o</w:t>
      </w:r>
      <w:r>
        <w:rPr>
          <w:rFonts w:ascii="Times New Roman" w:hAnsi="Times New Roman"/>
          <w:sz w:val="26"/>
          <w:szCs w:val="26"/>
          <w:lang w:val="lt-LT"/>
        </w:rPr>
        <w:t>rganizacija</w:t>
      </w:r>
    </w:p>
    <w:p w14:paraId="23C40C51" w14:textId="5577CB40" w:rsidR="00474908" w:rsidRPr="00F96FFE" w:rsidRDefault="00474908" w:rsidP="00474908">
      <w:pPr>
        <w:rPr>
          <w:rFonts w:ascii="Times New Roman" w:hAnsi="Times New Roman"/>
          <w:sz w:val="26"/>
          <w:szCs w:val="26"/>
          <w:lang w:val="lt-LT"/>
        </w:rPr>
      </w:pPr>
      <w:r w:rsidRPr="00F96FFE">
        <w:rPr>
          <w:rFonts w:ascii="Times New Roman" w:hAnsi="Times New Roman"/>
          <w:b/>
          <w:sz w:val="26"/>
          <w:szCs w:val="26"/>
          <w:lang w:val="lt-LT"/>
        </w:rPr>
        <w:t>VTAT</w:t>
      </w:r>
      <w:r w:rsidRPr="00F96FFE">
        <w:rPr>
          <w:rFonts w:ascii="Times New Roman" w:hAnsi="Times New Roman"/>
          <w:sz w:val="26"/>
          <w:szCs w:val="26"/>
          <w:lang w:val="lt-LT"/>
        </w:rPr>
        <w:t xml:space="preserve"> – Valstybės vaiko teisių apsaugos ir įvaikinimo tarnybos prie Socialinės apsaugos ir darbo ministerijos</w:t>
      </w:r>
    </w:p>
    <w:p w14:paraId="331939DF" w14:textId="6FBD48E3" w:rsidR="00474908" w:rsidRDefault="00474908" w:rsidP="00474908">
      <w:pPr>
        <w:jc w:val="both"/>
        <w:rPr>
          <w:rFonts w:ascii="Times New Roman" w:hAnsi="Times New Roman" w:cs="Times New Roman"/>
          <w:sz w:val="26"/>
          <w:szCs w:val="26"/>
        </w:rPr>
      </w:pPr>
      <w:r>
        <w:rPr>
          <w:rFonts w:ascii="Times New Roman" w:hAnsi="Times New Roman" w:cs="Times New Roman"/>
          <w:b/>
          <w:sz w:val="26"/>
          <w:szCs w:val="26"/>
        </w:rPr>
        <w:t xml:space="preserve">VUVL – </w:t>
      </w:r>
      <w:r w:rsidRPr="007330BA">
        <w:rPr>
          <w:rFonts w:ascii="Times New Roman" w:hAnsi="Times New Roman" w:cs="Times New Roman"/>
          <w:sz w:val="26"/>
          <w:szCs w:val="26"/>
        </w:rPr>
        <w:t>Vilniaus universiteto ligoninės Santariškių klinikų filialas</w:t>
      </w:r>
      <w:r>
        <w:rPr>
          <w:rFonts w:ascii="Times New Roman" w:hAnsi="Times New Roman" w:cs="Times New Roman"/>
          <w:sz w:val="26"/>
          <w:szCs w:val="26"/>
        </w:rPr>
        <w:t xml:space="preserve"> (Vaikų ligoninė)</w:t>
      </w:r>
    </w:p>
    <w:p w14:paraId="69CDED8F" w14:textId="77777777" w:rsidR="00474908" w:rsidRDefault="00474908" w:rsidP="00E24BF1">
      <w:pPr>
        <w:jc w:val="both"/>
        <w:rPr>
          <w:rFonts w:ascii="Times New Roman" w:hAnsi="Times New Roman" w:cs="Times New Roman"/>
          <w:b/>
          <w:sz w:val="26"/>
          <w:szCs w:val="26"/>
        </w:rPr>
      </w:pPr>
    </w:p>
    <w:p w14:paraId="56BF7382" w14:textId="4BA22938" w:rsidR="00E24BF1" w:rsidRPr="002B601F" w:rsidRDefault="00207367" w:rsidP="00E24BF1">
      <w:pPr>
        <w:jc w:val="both"/>
        <w:rPr>
          <w:rFonts w:ascii="Times New Roman" w:hAnsi="Times New Roman" w:cs="Times New Roman"/>
          <w:b/>
          <w:sz w:val="26"/>
          <w:szCs w:val="26"/>
        </w:rPr>
      </w:pPr>
      <w:r w:rsidRPr="009914A0">
        <w:rPr>
          <w:rFonts w:ascii="Times New Roman" w:hAnsi="Times New Roman" w:cs="Times New Roman"/>
          <w:b/>
          <w:sz w:val="26"/>
          <w:szCs w:val="26"/>
        </w:rPr>
        <w:t>SANTRAUKA</w:t>
      </w:r>
    </w:p>
    <w:p w14:paraId="7081155A" w14:textId="2CC3160F" w:rsidR="002B601F" w:rsidRDefault="002B601F" w:rsidP="00E24BF1">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sidR="00A66DA5" w:rsidRPr="00A66DA5">
        <w:rPr>
          <w:rFonts w:ascii="Times New Roman" w:hAnsi="Times New Roman" w:cs="Times New Roman"/>
          <w:sz w:val="26"/>
          <w:szCs w:val="26"/>
          <w:lang w:val="lt-LT"/>
        </w:rPr>
        <w:t xml:space="preserve">Smurto prieš vaikus problema yra aktuali daugelyje šalių. </w:t>
      </w:r>
      <w:r w:rsidR="00BC1C70">
        <w:rPr>
          <w:rFonts w:ascii="Times New Roman" w:hAnsi="Times New Roman" w:cs="Times New Roman"/>
          <w:sz w:val="26"/>
          <w:szCs w:val="26"/>
          <w:lang w:val="lt-LT"/>
        </w:rPr>
        <w:t>Remiantis NIS-</w:t>
      </w:r>
      <w:r w:rsidR="00BC1C70">
        <w:rPr>
          <w:rFonts w:ascii="Times New Roman" w:hAnsi="Times New Roman" w:cs="Times New Roman"/>
          <w:sz w:val="26"/>
          <w:szCs w:val="26"/>
        </w:rPr>
        <w:t>4</w:t>
      </w:r>
      <w:r w:rsidR="00BC1C70">
        <w:rPr>
          <w:rFonts w:ascii="Times New Roman" w:hAnsi="Times New Roman" w:cs="Times New Roman"/>
          <w:sz w:val="26"/>
          <w:szCs w:val="26"/>
          <w:lang w:val="lt-LT"/>
        </w:rPr>
        <w:t xml:space="preserve"> tyrimu, v</w:t>
      </w:r>
      <w:r w:rsidR="00A66DA5" w:rsidRPr="00A66DA5">
        <w:rPr>
          <w:rFonts w:ascii="Times New Roman" w:hAnsi="Times New Roman" w:cs="Times New Roman"/>
          <w:sz w:val="26"/>
          <w:szCs w:val="26"/>
          <w:lang w:val="lt-LT"/>
        </w:rPr>
        <w:t>ien JAV 2005–2006 metais blogą elgesį patyrė daugiau kaip 1,25 milijono vaik</w:t>
      </w:r>
      <w:r w:rsidR="006F0E28">
        <w:rPr>
          <w:rFonts w:ascii="Times New Roman" w:hAnsi="Times New Roman" w:cs="Times New Roman"/>
          <w:sz w:val="26"/>
          <w:szCs w:val="26"/>
          <w:lang w:val="lt-LT"/>
        </w:rPr>
        <w:t>ų. Iš jų 44 proc. patyrė smurtą</w:t>
      </w:r>
      <w:r w:rsidR="00A66DA5" w:rsidRPr="00A66DA5">
        <w:rPr>
          <w:rFonts w:ascii="Times New Roman" w:hAnsi="Times New Roman" w:cs="Times New Roman"/>
          <w:sz w:val="26"/>
          <w:szCs w:val="26"/>
          <w:lang w:val="lt-LT"/>
        </w:rPr>
        <w:t>. Daugiausia nuo smurtini</w:t>
      </w:r>
      <w:r w:rsidR="006F0E28">
        <w:rPr>
          <w:rFonts w:ascii="Times New Roman" w:hAnsi="Times New Roman" w:cs="Times New Roman"/>
          <w:sz w:val="26"/>
          <w:szCs w:val="26"/>
          <w:lang w:val="lt-LT"/>
        </w:rPr>
        <w:t>ų išpuolių nukenčia paaugliai,</w:t>
      </w:r>
      <w:r w:rsidR="00A66DA5" w:rsidRPr="00A66DA5">
        <w:rPr>
          <w:rFonts w:ascii="Times New Roman" w:hAnsi="Times New Roman" w:cs="Times New Roman"/>
          <w:sz w:val="26"/>
          <w:szCs w:val="26"/>
          <w:lang w:val="lt-LT"/>
        </w:rPr>
        <w:t xml:space="preserve"> net trečdalis žmogžudysčių tarp jaunų asmenų aukų sudar</w:t>
      </w:r>
      <w:r w:rsidR="00A66DA5">
        <w:rPr>
          <w:rFonts w:ascii="Times New Roman" w:hAnsi="Times New Roman" w:cs="Times New Roman"/>
          <w:sz w:val="26"/>
          <w:szCs w:val="26"/>
          <w:lang w:val="lt-LT"/>
        </w:rPr>
        <w:t>ė jaunesni nei 5 metų vaikai, o</w:t>
      </w:r>
      <w:r w:rsidR="00A66DA5" w:rsidRPr="00A66DA5">
        <w:rPr>
          <w:rFonts w:ascii="Times New Roman" w:hAnsi="Times New Roman" w:cs="Times New Roman"/>
          <w:sz w:val="26"/>
          <w:szCs w:val="26"/>
          <w:lang w:val="lt-LT"/>
        </w:rPr>
        <w:t xml:space="preserve"> paauglystės metu padidėja tikimybė ne tik tiesiogiai patirti smurtą,</w:t>
      </w:r>
      <w:r w:rsidR="00A66DA5">
        <w:rPr>
          <w:rFonts w:ascii="Times New Roman" w:hAnsi="Times New Roman" w:cs="Times New Roman"/>
          <w:sz w:val="26"/>
          <w:szCs w:val="26"/>
          <w:lang w:val="lt-LT"/>
        </w:rPr>
        <w:t xml:space="preserve"> bet ir tapti jo liudininku</w:t>
      </w:r>
      <w:r w:rsidR="00A66DA5" w:rsidRPr="00A66DA5">
        <w:rPr>
          <w:rFonts w:ascii="Times New Roman" w:hAnsi="Times New Roman" w:cs="Times New Roman"/>
          <w:sz w:val="26"/>
          <w:szCs w:val="26"/>
          <w:lang w:val="lt-LT"/>
        </w:rPr>
        <w:t>.</w:t>
      </w:r>
      <w:r w:rsidRPr="009914A0">
        <w:rPr>
          <w:rFonts w:ascii="Times New Roman" w:hAnsi="Times New Roman" w:cs="Times New Roman"/>
          <w:sz w:val="26"/>
          <w:szCs w:val="26"/>
          <w:lang w:val="lt-LT"/>
        </w:rPr>
        <w:t xml:space="preserve"> </w:t>
      </w:r>
      <w:r w:rsidR="00BC1C70">
        <w:rPr>
          <w:rFonts w:ascii="Times New Roman" w:hAnsi="Times New Roman" w:cs="Times New Roman"/>
          <w:sz w:val="26"/>
          <w:szCs w:val="26"/>
          <w:lang w:val="lt-LT"/>
        </w:rPr>
        <w:t>Remiantis PSO duomenimis, mirtino smurto prieš vaikus apimty</w:t>
      </w:r>
      <w:r w:rsidR="00182306">
        <w:rPr>
          <w:rFonts w:ascii="Times New Roman" w:hAnsi="Times New Roman" w:cs="Times New Roman"/>
          <w:sz w:val="26"/>
          <w:szCs w:val="26"/>
          <w:lang w:val="lt-LT"/>
        </w:rPr>
        <w:t>s skirtingose šalyse buvo įvairio</w:t>
      </w:r>
      <w:r w:rsidR="00BC1C70">
        <w:rPr>
          <w:rFonts w:ascii="Times New Roman" w:hAnsi="Times New Roman" w:cs="Times New Roman"/>
          <w:sz w:val="26"/>
          <w:szCs w:val="26"/>
          <w:lang w:val="lt-LT"/>
        </w:rPr>
        <w:t xml:space="preserve">s: </w:t>
      </w:r>
      <w:r w:rsidR="00BC1C70">
        <w:rPr>
          <w:rFonts w:ascii="Times New Roman" w:hAnsi="Times New Roman"/>
          <w:sz w:val="26"/>
          <w:szCs w:val="26"/>
          <w:lang w:val="lt-LT"/>
        </w:rPr>
        <w:t>d</w:t>
      </w:r>
      <w:r w:rsidR="00BC1C70" w:rsidRPr="00F96FFE">
        <w:rPr>
          <w:rFonts w:ascii="Times New Roman" w:hAnsi="Times New Roman"/>
          <w:sz w:val="26"/>
          <w:szCs w:val="26"/>
          <w:lang w:val="lt-LT"/>
        </w:rPr>
        <w:t>augiausia vaikų žmogžudysčių įvyksta P</w:t>
      </w:r>
      <w:r w:rsidR="00BC1C70">
        <w:rPr>
          <w:rFonts w:ascii="Times New Roman" w:hAnsi="Times New Roman"/>
          <w:sz w:val="26"/>
          <w:szCs w:val="26"/>
          <w:lang w:val="lt-LT"/>
        </w:rPr>
        <w:t>.</w:t>
      </w:r>
      <w:r w:rsidR="00BC1C70" w:rsidRPr="00F96FFE">
        <w:rPr>
          <w:rFonts w:ascii="Times New Roman" w:hAnsi="Times New Roman"/>
          <w:sz w:val="26"/>
          <w:szCs w:val="26"/>
          <w:lang w:val="lt-LT"/>
        </w:rPr>
        <w:t xml:space="preserve"> Amerikoje ir Afrikoje (daugiau kaip </w:t>
      </w:r>
      <w:r w:rsidR="00BC1C70" w:rsidRPr="00F96FFE">
        <w:rPr>
          <w:rFonts w:ascii="Times New Roman" w:hAnsi="Times New Roman"/>
          <w:sz w:val="26"/>
          <w:szCs w:val="26"/>
        </w:rPr>
        <w:t>12 atvej</w:t>
      </w:r>
      <w:r w:rsidR="00BC1C70" w:rsidRPr="00F96FFE">
        <w:rPr>
          <w:rFonts w:ascii="Times New Roman" w:hAnsi="Times New Roman"/>
          <w:sz w:val="26"/>
          <w:szCs w:val="26"/>
          <w:lang w:val="lt-LT"/>
        </w:rPr>
        <w:t xml:space="preserve">ų </w:t>
      </w:r>
      <w:r w:rsidR="00BC1C70" w:rsidRPr="00F96FFE">
        <w:rPr>
          <w:rFonts w:ascii="Times New Roman" w:hAnsi="Times New Roman"/>
          <w:sz w:val="26"/>
          <w:szCs w:val="26"/>
        </w:rPr>
        <w:t>100 000 gyventoj</w:t>
      </w:r>
      <w:r w:rsidR="00BC1C70">
        <w:rPr>
          <w:rFonts w:ascii="Times New Roman" w:hAnsi="Times New Roman"/>
          <w:sz w:val="26"/>
          <w:szCs w:val="26"/>
          <w:lang w:val="lt-LT"/>
        </w:rPr>
        <w:t xml:space="preserve">ų). </w:t>
      </w:r>
      <w:r w:rsidR="00BC1C70" w:rsidRPr="00F96FFE">
        <w:rPr>
          <w:rFonts w:ascii="Times New Roman" w:hAnsi="Times New Roman"/>
          <w:sz w:val="26"/>
          <w:szCs w:val="26"/>
          <w:lang w:val="lt-LT"/>
        </w:rPr>
        <w:t>V</w:t>
      </w:r>
      <w:r w:rsidR="00BC1C70">
        <w:rPr>
          <w:rFonts w:ascii="Times New Roman" w:hAnsi="Times New Roman"/>
          <w:sz w:val="26"/>
          <w:szCs w:val="26"/>
          <w:lang w:val="lt-LT"/>
        </w:rPr>
        <w:t>.</w:t>
      </w:r>
      <w:r w:rsidR="00BC1C70" w:rsidRPr="00F96FFE">
        <w:rPr>
          <w:rFonts w:ascii="Times New Roman" w:hAnsi="Times New Roman"/>
          <w:sz w:val="26"/>
          <w:szCs w:val="26"/>
          <w:lang w:val="lt-LT"/>
        </w:rPr>
        <w:t xml:space="preserve"> Europoje mažiau kaip </w:t>
      </w:r>
      <w:r w:rsidR="00BC1C70" w:rsidRPr="00F96FFE">
        <w:rPr>
          <w:rFonts w:ascii="Times New Roman" w:hAnsi="Times New Roman"/>
          <w:sz w:val="26"/>
          <w:szCs w:val="26"/>
        </w:rPr>
        <w:t>2 atvej</w:t>
      </w:r>
      <w:r w:rsidR="00BC1C70" w:rsidRPr="00F96FFE">
        <w:rPr>
          <w:rFonts w:ascii="Times New Roman" w:hAnsi="Times New Roman"/>
          <w:sz w:val="26"/>
          <w:szCs w:val="26"/>
          <w:lang w:val="lt-LT"/>
        </w:rPr>
        <w:t xml:space="preserve">ai </w:t>
      </w:r>
      <w:r w:rsidR="00BC1C70" w:rsidRPr="00F96FFE">
        <w:rPr>
          <w:rFonts w:ascii="Times New Roman" w:hAnsi="Times New Roman"/>
          <w:sz w:val="26"/>
          <w:szCs w:val="26"/>
        </w:rPr>
        <w:t>100 000 gyventoj</w:t>
      </w:r>
      <w:r w:rsidR="00BC1C70" w:rsidRPr="00F96FFE">
        <w:rPr>
          <w:rFonts w:ascii="Times New Roman" w:hAnsi="Times New Roman"/>
          <w:sz w:val="26"/>
          <w:szCs w:val="26"/>
          <w:lang w:val="lt-LT"/>
        </w:rPr>
        <w:t xml:space="preserve">ų, o </w:t>
      </w:r>
      <w:r w:rsidR="00BC1C70" w:rsidRPr="00F96FFE">
        <w:rPr>
          <w:rFonts w:ascii="Times New Roman" w:hAnsi="Times New Roman"/>
          <w:sz w:val="26"/>
          <w:szCs w:val="26"/>
        </w:rPr>
        <w:t>R</w:t>
      </w:r>
      <w:r w:rsidR="00BC1C70">
        <w:rPr>
          <w:rFonts w:ascii="Times New Roman" w:hAnsi="Times New Roman"/>
          <w:sz w:val="26"/>
          <w:szCs w:val="26"/>
        </w:rPr>
        <w:t>.</w:t>
      </w:r>
      <w:r w:rsidR="00BC1C70" w:rsidRPr="00F96FFE">
        <w:rPr>
          <w:rFonts w:ascii="Times New Roman" w:hAnsi="Times New Roman"/>
          <w:sz w:val="26"/>
          <w:szCs w:val="26"/>
          <w:lang w:val="lt-LT"/>
        </w:rPr>
        <w:t xml:space="preserve"> Europoje, taip pat Lietuvoje, kaip ir Rusijoje ar JAV, šis skaičius svyruoja nuo </w:t>
      </w:r>
      <w:r w:rsidR="00BC1C70" w:rsidRPr="00F96FFE">
        <w:rPr>
          <w:rFonts w:ascii="Times New Roman" w:hAnsi="Times New Roman"/>
          <w:sz w:val="26"/>
          <w:szCs w:val="26"/>
        </w:rPr>
        <w:t>5 iki 12 atvej</w:t>
      </w:r>
      <w:r w:rsidR="00BC1C70" w:rsidRPr="00F96FFE">
        <w:rPr>
          <w:rFonts w:ascii="Times New Roman" w:hAnsi="Times New Roman"/>
          <w:sz w:val="26"/>
          <w:szCs w:val="26"/>
          <w:lang w:val="lt-LT"/>
        </w:rPr>
        <w:t xml:space="preserve">ų </w:t>
      </w:r>
      <w:r w:rsidR="00BC1C70" w:rsidRPr="00F96FFE">
        <w:rPr>
          <w:rFonts w:ascii="Times New Roman" w:hAnsi="Times New Roman"/>
          <w:sz w:val="26"/>
          <w:szCs w:val="26"/>
        </w:rPr>
        <w:t>100 000 gyventoj</w:t>
      </w:r>
      <w:r w:rsidR="00BC1C70" w:rsidRPr="00F96FFE">
        <w:rPr>
          <w:rFonts w:ascii="Times New Roman" w:hAnsi="Times New Roman"/>
          <w:sz w:val="26"/>
          <w:szCs w:val="26"/>
          <w:lang w:val="lt-LT"/>
        </w:rPr>
        <w:t>ų</w:t>
      </w:r>
      <w:r w:rsidR="00BC1C70">
        <w:rPr>
          <w:rFonts w:ascii="Times New Roman" w:hAnsi="Times New Roman"/>
          <w:sz w:val="26"/>
          <w:szCs w:val="26"/>
          <w:lang w:val="lt-LT"/>
        </w:rPr>
        <w:t>.</w:t>
      </w:r>
    </w:p>
    <w:p w14:paraId="230B7435" w14:textId="53321916" w:rsidR="00DF60DF" w:rsidRDefault="00A66DA5" w:rsidP="00E24BF1">
      <w:pPr>
        <w:jc w:val="both"/>
        <w:rPr>
          <w:rFonts w:ascii="Times New Roman" w:hAnsi="Times New Roman" w:cs="Times New Roman"/>
          <w:sz w:val="26"/>
          <w:szCs w:val="26"/>
          <w:lang w:val="lt-LT"/>
        </w:rPr>
      </w:pPr>
      <w:r w:rsidRPr="00A66DA5">
        <w:rPr>
          <w:rFonts w:ascii="Times New Roman" w:hAnsi="Times New Roman" w:cs="Times New Roman"/>
          <w:sz w:val="26"/>
          <w:szCs w:val="26"/>
          <w:lang w:val="lt-LT"/>
        </w:rPr>
        <w:tab/>
        <w:t>Lietuvoje vertinant pagal oficialiai pateiktus duomenis</w:t>
      </w:r>
      <w:r w:rsidR="002B601F">
        <w:rPr>
          <w:rFonts w:ascii="Times New Roman" w:hAnsi="Times New Roman" w:cs="Times New Roman"/>
          <w:sz w:val="26"/>
          <w:szCs w:val="26"/>
          <w:lang w:val="lt-LT"/>
        </w:rPr>
        <w:t xml:space="preserve"> smurtas prieš vaikus išlieka plačiai paplitusia problema. Nepaisant vykdomos N</w:t>
      </w:r>
      <w:r w:rsidR="002B601F" w:rsidRPr="002B601F">
        <w:rPr>
          <w:rFonts w:ascii="Times New Roman" w:hAnsi="Times New Roman" w:cs="Times New Roman"/>
          <w:sz w:val="26"/>
          <w:szCs w:val="26"/>
          <w:lang w:val="lt-LT"/>
        </w:rPr>
        <w:t>acionalinė</w:t>
      </w:r>
      <w:r w:rsidR="002B601F">
        <w:rPr>
          <w:rFonts w:ascii="Times New Roman" w:hAnsi="Times New Roman" w:cs="Times New Roman"/>
          <w:sz w:val="26"/>
          <w:szCs w:val="26"/>
          <w:lang w:val="lt-LT"/>
        </w:rPr>
        <w:t>s</w:t>
      </w:r>
      <w:r w:rsidR="002B601F" w:rsidRPr="002B601F">
        <w:rPr>
          <w:rFonts w:ascii="Times New Roman" w:hAnsi="Times New Roman" w:cs="Times New Roman"/>
          <w:sz w:val="26"/>
          <w:szCs w:val="26"/>
          <w:lang w:val="lt-LT"/>
        </w:rPr>
        <w:t xml:space="preserve"> smurto prieš vaikus prevencijos program</w:t>
      </w:r>
      <w:r w:rsidR="002B601F">
        <w:rPr>
          <w:rFonts w:ascii="Times New Roman" w:hAnsi="Times New Roman" w:cs="Times New Roman"/>
          <w:sz w:val="26"/>
          <w:szCs w:val="26"/>
          <w:lang w:val="lt-LT"/>
        </w:rPr>
        <w:t>os, kuri prasidėjo</w:t>
      </w:r>
      <w:r w:rsidRPr="00A66DA5">
        <w:rPr>
          <w:rFonts w:ascii="Times New Roman" w:hAnsi="Times New Roman" w:cs="Times New Roman"/>
          <w:sz w:val="26"/>
          <w:szCs w:val="26"/>
          <w:lang w:val="lt-LT"/>
        </w:rPr>
        <w:t xml:space="preserve"> 2005 metais</w:t>
      </w:r>
      <w:r w:rsidR="002B601F">
        <w:rPr>
          <w:rFonts w:ascii="Times New Roman" w:hAnsi="Times New Roman" w:cs="Times New Roman"/>
          <w:sz w:val="26"/>
          <w:szCs w:val="26"/>
          <w:lang w:val="lt-LT"/>
        </w:rPr>
        <w:t>, smurto lygis pradžioje nuosaikiai mažėjęs</w:t>
      </w:r>
      <w:r w:rsidR="00DF60DF">
        <w:rPr>
          <w:rFonts w:ascii="Times New Roman" w:hAnsi="Times New Roman" w:cs="Times New Roman"/>
          <w:sz w:val="26"/>
          <w:szCs w:val="26"/>
          <w:lang w:val="lt-LT"/>
        </w:rPr>
        <w:t xml:space="preserve">, pastaraisiais metais vėl pradėjo augti. </w:t>
      </w:r>
      <w:r w:rsidRPr="00A66DA5">
        <w:rPr>
          <w:rFonts w:ascii="Times New Roman" w:hAnsi="Times New Roman" w:cs="Times New Roman"/>
          <w:sz w:val="26"/>
          <w:szCs w:val="26"/>
          <w:lang w:val="lt-LT"/>
        </w:rPr>
        <w:t>Lietuvoje prieinami oficialūs duomenys dažnai skiriasi: apie vaikus</w:t>
      </w:r>
      <w:r w:rsidR="00182306">
        <w:rPr>
          <w:rFonts w:ascii="Times New Roman" w:hAnsi="Times New Roman" w:cs="Times New Roman"/>
          <w:sz w:val="26"/>
          <w:szCs w:val="26"/>
          <w:lang w:val="lt-LT"/>
        </w:rPr>
        <w:t>,</w:t>
      </w:r>
      <w:r w:rsidRPr="00A66DA5">
        <w:rPr>
          <w:rFonts w:ascii="Times New Roman" w:hAnsi="Times New Roman" w:cs="Times New Roman"/>
          <w:sz w:val="26"/>
          <w:szCs w:val="26"/>
          <w:lang w:val="lt-LT"/>
        </w:rPr>
        <w:t xml:space="preserve"> nukentėjus</w:t>
      </w:r>
      <w:r w:rsidR="002B601F">
        <w:rPr>
          <w:rFonts w:ascii="Times New Roman" w:hAnsi="Times New Roman" w:cs="Times New Roman"/>
          <w:sz w:val="26"/>
          <w:szCs w:val="26"/>
          <w:lang w:val="lt-LT"/>
        </w:rPr>
        <w:t>ius nuo nusikalstamų veikų</w:t>
      </w:r>
      <w:r w:rsidRPr="00A66DA5">
        <w:rPr>
          <w:rFonts w:ascii="Times New Roman" w:hAnsi="Times New Roman" w:cs="Times New Roman"/>
          <w:sz w:val="26"/>
          <w:szCs w:val="26"/>
          <w:lang w:val="lt-LT"/>
        </w:rPr>
        <w:t>, buvo pranešta gerokai daugiau nei užfiksuota atvejų apie patirtą ar pran</w:t>
      </w:r>
      <w:r w:rsidR="002B601F">
        <w:rPr>
          <w:rFonts w:ascii="Times New Roman" w:hAnsi="Times New Roman" w:cs="Times New Roman"/>
          <w:sz w:val="26"/>
          <w:szCs w:val="26"/>
          <w:lang w:val="lt-LT"/>
        </w:rPr>
        <w:t>eštą fizinį smurtą</w:t>
      </w:r>
      <w:r w:rsidRPr="00A66DA5">
        <w:rPr>
          <w:rFonts w:ascii="Times New Roman" w:hAnsi="Times New Roman" w:cs="Times New Roman"/>
          <w:sz w:val="26"/>
          <w:szCs w:val="26"/>
          <w:lang w:val="lt-LT"/>
        </w:rPr>
        <w:t>. Šis neatitikimas parodo, kad ne visais atvejais, kai nuo nusikalstamų veikų nukentėjo vaikai, inicijuojamas r</w:t>
      </w:r>
      <w:r w:rsidR="002B601F">
        <w:rPr>
          <w:rFonts w:ascii="Times New Roman" w:hAnsi="Times New Roman" w:cs="Times New Roman"/>
          <w:sz w:val="26"/>
          <w:szCs w:val="26"/>
          <w:lang w:val="lt-LT"/>
        </w:rPr>
        <w:t>eikalingos pagalbos teikimas</w:t>
      </w:r>
      <w:r w:rsidRPr="00A66DA5">
        <w:rPr>
          <w:rFonts w:ascii="Times New Roman" w:hAnsi="Times New Roman" w:cs="Times New Roman"/>
          <w:sz w:val="26"/>
          <w:szCs w:val="26"/>
          <w:lang w:val="lt-LT"/>
        </w:rPr>
        <w:t>, todėl manoma, kad smurtas prieš vaikus Lietuvoje yra dažnesnis nei skelbiama ofici</w:t>
      </w:r>
      <w:r w:rsidR="002B601F">
        <w:rPr>
          <w:rFonts w:ascii="Times New Roman" w:hAnsi="Times New Roman" w:cs="Times New Roman"/>
          <w:sz w:val="26"/>
          <w:szCs w:val="26"/>
          <w:lang w:val="lt-LT"/>
        </w:rPr>
        <w:t>aliuose leidiniuose.</w:t>
      </w:r>
    </w:p>
    <w:p w14:paraId="511A7DE2" w14:textId="2AB422A2" w:rsidR="003B7088" w:rsidRDefault="00DF60DF" w:rsidP="00E24BF1">
      <w:pPr>
        <w:jc w:val="both"/>
        <w:rPr>
          <w:rFonts w:ascii="Times New Roman" w:hAnsi="Times New Roman" w:cs="Times New Roman"/>
          <w:sz w:val="26"/>
          <w:szCs w:val="26"/>
          <w:lang w:val="lt-LT"/>
        </w:rPr>
      </w:pPr>
      <w:r>
        <w:rPr>
          <w:rFonts w:ascii="Times New Roman" w:hAnsi="Times New Roman" w:cs="Times New Roman"/>
          <w:sz w:val="26"/>
          <w:szCs w:val="26"/>
          <w:lang w:val="lt-LT"/>
        </w:rPr>
        <w:tab/>
        <w:t xml:space="preserve">Lietuvoje trūksta mokslinės informacijos apie smurtą prieš vaikus, o vaikų smurto prieš vaikus duomenų išvis nėra. Nors PSO duomenys teigia, kad daugiausia vaikai nukenčia nuo savo bendraamžių, visgi smurto sąvoka literatūroje dažniausiai </w:t>
      </w:r>
      <w:r w:rsidR="00182306">
        <w:rPr>
          <w:rFonts w:ascii="Times New Roman" w:hAnsi="Times New Roman" w:cs="Times New Roman"/>
          <w:sz w:val="26"/>
          <w:szCs w:val="26"/>
          <w:lang w:val="lt-LT"/>
        </w:rPr>
        <w:t>vartojama</w:t>
      </w:r>
      <w:r>
        <w:rPr>
          <w:rFonts w:ascii="Times New Roman" w:hAnsi="Times New Roman" w:cs="Times New Roman"/>
          <w:sz w:val="26"/>
          <w:szCs w:val="26"/>
          <w:lang w:val="lt-LT"/>
        </w:rPr>
        <w:t xml:space="preserve"> suaugusiųjų smurto kontekste ar išvis nenurodant smurtautojo. Vertinant mokslinius duomenis apie vaikų smurtą prieš vaikus, deja, tokių duomenų Lietuvoje nėra. Panaši situacija yra ir su atliktais Lietuvoje moksliniais tyrimais: </w:t>
      </w:r>
      <w:r w:rsidRPr="00A66DA5">
        <w:rPr>
          <w:rFonts w:ascii="Times New Roman" w:hAnsi="Times New Roman" w:cs="Times New Roman"/>
          <w:sz w:val="26"/>
          <w:szCs w:val="26"/>
          <w:lang w:val="lt-LT"/>
        </w:rPr>
        <w:t xml:space="preserve">B. Siaurusaitis tyrinėjo </w:t>
      </w:r>
      <w:r>
        <w:rPr>
          <w:rFonts w:ascii="Times New Roman" w:hAnsi="Times New Roman" w:cs="Times New Roman"/>
          <w:sz w:val="26"/>
          <w:szCs w:val="26"/>
          <w:lang w:val="lt-LT"/>
        </w:rPr>
        <w:t>v</w:t>
      </w:r>
      <w:r w:rsidR="00A66DA5" w:rsidRPr="00A66DA5">
        <w:rPr>
          <w:rFonts w:ascii="Times New Roman" w:hAnsi="Times New Roman" w:cs="Times New Roman"/>
          <w:sz w:val="26"/>
          <w:szCs w:val="26"/>
          <w:lang w:val="lt-LT"/>
        </w:rPr>
        <w:t>aikų smurtinių traum</w:t>
      </w:r>
      <w:r>
        <w:rPr>
          <w:rFonts w:ascii="Times New Roman" w:hAnsi="Times New Roman" w:cs="Times New Roman"/>
          <w:sz w:val="26"/>
          <w:szCs w:val="26"/>
          <w:lang w:val="lt-LT"/>
        </w:rPr>
        <w:t xml:space="preserve">ų priežastis, mechanizmą ir pasekmes; </w:t>
      </w:r>
      <w:r w:rsidR="00182306">
        <w:rPr>
          <w:rFonts w:ascii="Times New Roman" w:hAnsi="Times New Roman" w:cs="Times New Roman"/>
          <w:sz w:val="26"/>
          <w:szCs w:val="26"/>
          <w:lang w:val="lt-LT"/>
        </w:rPr>
        <w:t>J. Gincman-</w:t>
      </w:r>
      <w:r w:rsidRPr="009914A0">
        <w:rPr>
          <w:rFonts w:ascii="Times New Roman" w:hAnsi="Times New Roman" w:cs="Times New Roman"/>
          <w:sz w:val="26"/>
          <w:szCs w:val="26"/>
          <w:lang w:val="lt-LT"/>
        </w:rPr>
        <w:t xml:space="preserve">Dorošenko </w:t>
      </w:r>
      <w:r w:rsidR="00A66DA5" w:rsidRPr="00A66DA5">
        <w:rPr>
          <w:rFonts w:ascii="Times New Roman" w:hAnsi="Times New Roman" w:cs="Times New Roman"/>
          <w:sz w:val="26"/>
          <w:szCs w:val="26"/>
          <w:lang w:val="lt-LT"/>
        </w:rPr>
        <w:t>nagrinėjo va</w:t>
      </w:r>
      <w:r>
        <w:rPr>
          <w:rFonts w:ascii="Times New Roman" w:hAnsi="Times New Roman" w:cs="Times New Roman"/>
          <w:sz w:val="26"/>
          <w:szCs w:val="26"/>
          <w:lang w:val="lt-LT"/>
        </w:rPr>
        <w:t xml:space="preserve">ikų fizinio ir seksualinio smurto teismo medicininius aspektus; </w:t>
      </w:r>
      <w:r w:rsidRPr="009914A0">
        <w:rPr>
          <w:rFonts w:ascii="Times New Roman" w:hAnsi="Times New Roman" w:cs="Times New Roman"/>
          <w:sz w:val="26"/>
          <w:szCs w:val="26"/>
          <w:lang w:val="lt-LT"/>
        </w:rPr>
        <w:t xml:space="preserve">J. Labanauskienė </w:t>
      </w:r>
      <w:r>
        <w:rPr>
          <w:rFonts w:ascii="Times New Roman" w:hAnsi="Times New Roman" w:cs="Times New Roman"/>
          <w:sz w:val="26"/>
          <w:szCs w:val="26"/>
          <w:lang w:val="lt-LT"/>
        </w:rPr>
        <w:t xml:space="preserve">– </w:t>
      </w:r>
      <w:r w:rsidR="00A66DA5" w:rsidRPr="00A66DA5">
        <w:rPr>
          <w:rFonts w:ascii="Times New Roman" w:hAnsi="Times New Roman" w:cs="Times New Roman"/>
          <w:sz w:val="26"/>
          <w:szCs w:val="26"/>
          <w:lang w:val="lt-LT"/>
        </w:rPr>
        <w:t xml:space="preserve">smurtinių traumų </w:t>
      </w:r>
      <w:r>
        <w:rPr>
          <w:rFonts w:ascii="Times New Roman" w:hAnsi="Times New Roman" w:cs="Times New Roman"/>
          <w:sz w:val="26"/>
          <w:szCs w:val="26"/>
          <w:lang w:val="lt-LT"/>
        </w:rPr>
        <w:t xml:space="preserve">mechanizmus ir amžiaus ypatumus. </w:t>
      </w:r>
      <w:r w:rsidR="000A52D5">
        <w:rPr>
          <w:rFonts w:ascii="Times New Roman" w:hAnsi="Times New Roman" w:cs="Times New Roman"/>
          <w:sz w:val="26"/>
          <w:szCs w:val="26"/>
          <w:lang w:val="lt-LT"/>
        </w:rPr>
        <w:t>Todėl šis mokslinis darbas siekia išskirti vaikų smurtą prieš vaikus ir nagrinėja</w:t>
      </w:r>
      <w:r w:rsidR="00182306">
        <w:rPr>
          <w:rFonts w:ascii="Times New Roman" w:hAnsi="Times New Roman" w:cs="Times New Roman"/>
          <w:sz w:val="26"/>
          <w:szCs w:val="26"/>
          <w:lang w:val="lt-LT"/>
        </w:rPr>
        <w:t>,</w:t>
      </w:r>
      <w:r w:rsidR="000A52D5">
        <w:rPr>
          <w:rFonts w:ascii="Times New Roman" w:hAnsi="Times New Roman" w:cs="Times New Roman"/>
          <w:sz w:val="26"/>
          <w:szCs w:val="26"/>
          <w:lang w:val="lt-LT"/>
        </w:rPr>
        <w:t xml:space="preserve"> kokie veiksniai jam būdingi ar bendri su suaugusiųjų vykdomu smurtu. </w:t>
      </w:r>
    </w:p>
    <w:p w14:paraId="5BA1651C" w14:textId="77777777" w:rsidR="00182306" w:rsidRPr="00BE64F8" w:rsidRDefault="00182306" w:rsidP="00E24BF1">
      <w:pPr>
        <w:jc w:val="both"/>
        <w:rPr>
          <w:rFonts w:ascii="Times New Roman" w:hAnsi="Times New Roman" w:cs="Times New Roman"/>
          <w:sz w:val="26"/>
          <w:szCs w:val="26"/>
          <w:lang w:val="lt-LT"/>
        </w:rPr>
      </w:pPr>
    </w:p>
    <w:p w14:paraId="41AC5ABD" w14:textId="07A7259A"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TYRIMO TIKSLAS</w:t>
      </w:r>
    </w:p>
    <w:p w14:paraId="0C21CC4C" w14:textId="7F3B9C26" w:rsidR="005B3C00" w:rsidRPr="009914A0" w:rsidRDefault="00EB23D2" w:rsidP="00E24BF1">
      <w:pPr>
        <w:jc w:val="both"/>
        <w:rPr>
          <w:rFonts w:ascii="Times New Roman" w:hAnsi="Times New Roman" w:cs="Times New Roman"/>
          <w:b/>
          <w:sz w:val="26"/>
          <w:szCs w:val="26"/>
        </w:rPr>
      </w:pPr>
      <w:r>
        <w:rPr>
          <w:rFonts w:ascii="Times New Roman" w:hAnsi="Times New Roman"/>
          <w:sz w:val="26"/>
          <w:szCs w:val="26"/>
        </w:rPr>
        <w:t>N</w:t>
      </w:r>
      <w:r w:rsidRPr="00F96FFE">
        <w:rPr>
          <w:rFonts w:ascii="Times New Roman" w:hAnsi="Times New Roman"/>
          <w:sz w:val="26"/>
          <w:szCs w:val="26"/>
        </w:rPr>
        <w:t xml:space="preserve">ustatyti vaikų smurto prieš vaikus </w:t>
      </w:r>
      <w:r>
        <w:rPr>
          <w:rFonts w:ascii="Times New Roman" w:hAnsi="Times New Roman"/>
          <w:sz w:val="26"/>
          <w:szCs w:val="26"/>
        </w:rPr>
        <w:t>paplitimą ir ypatumus.</w:t>
      </w:r>
    </w:p>
    <w:p w14:paraId="0719BAF2" w14:textId="77777777" w:rsidR="002B6E4E" w:rsidRDefault="002B6E4E" w:rsidP="00E24BF1">
      <w:pPr>
        <w:jc w:val="both"/>
        <w:rPr>
          <w:rFonts w:ascii="Times New Roman" w:hAnsi="Times New Roman" w:cs="Times New Roman"/>
          <w:b/>
          <w:sz w:val="26"/>
          <w:szCs w:val="26"/>
        </w:rPr>
      </w:pPr>
    </w:p>
    <w:p w14:paraId="325A3BF2" w14:textId="6DD40688"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TYRIMO UŽDAVINIAI</w:t>
      </w:r>
    </w:p>
    <w:p w14:paraId="4EA31C1A" w14:textId="2A3741E4" w:rsidR="004C77FF" w:rsidRPr="00E130C1" w:rsidRDefault="004C77FF" w:rsidP="00E24BF1">
      <w:pPr>
        <w:pStyle w:val="ListParagraph"/>
        <w:numPr>
          <w:ilvl w:val="0"/>
          <w:numId w:val="29"/>
        </w:numPr>
        <w:jc w:val="both"/>
        <w:rPr>
          <w:rFonts w:ascii="Times New Roman" w:hAnsi="Times New Roman"/>
          <w:sz w:val="26"/>
          <w:szCs w:val="26"/>
          <w:lang w:val="lt-LT"/>
        </w:rPr>
      </w:pPr>
      <w:r>
        <w:rPr>
          <w:rFonts w:ascii="Times New Roman" w:hAnsi="Times New Roman"/>
          <w:sz w:val="26"/>
          <w:szCs w:val="26"/>
        </w:rPr>
        <w:t>I</w:t>
      </w:r>
      <w:r w:rsidRPr="00E130C1">
        <w:rPr>
          <w:rFonts w:ascii="Times New Roman" w:hAnsi="Times New Roman"/>
          <w:sz w:val="26"/>
          <w:szCs w:val="26"/>
          <w:lang w:val="lt-LT"/>
        </w:rPr>
        <w:t>šanalizuoti Lietuvos ir užsienio šalių literatūrą apie vaikų smurt</w:t>
      </w:r>
      <w:r>
        <w:rPr>
          <w:rFonts w:ascii="Times New Roman" w:hAnsi="Times New Roman"/>
          <w:sz w:val="26"/>
          <w:szCs w:val="26"/>
          <w:lang w:val="lt-LT"/>
        </w:rPr>
        <w:t>ą</w:t>
      </w:r>
      <w:r w:rsidRPr="00E130C1">
        <w:rPr>
          <w:rFonts w:ascii="Times New Roman" w:hAnsi="Times New Roman"/>
          <w:sz w:val="26"/>
          <w:szCs w:val="26"/>
          <w:lang w:val="lt-LT"/>
        </w:rPr>
        <w:t xml:space="preserve"> prieš vaikus</w:t>
      </w:r>
      <w:r w:rsidR="00363933">
        <w:rPr>
          <w:rFonts w:ascii="Times New Roman" w:hAnsi="Times New Roman"/>
          <w:sz w:val="26"/>
          <w:szCs w:val="26"/>
          <w:lang w:val="lt-LT"/>
        </w:rPr>
        <w:t>.</w:t>
      </w:r>
    </w:p>
    <w:p w14:paraId="6279FFD0" w14:textId="612FBCF6" w:rsidR="004C77FF" w:rsidRPr="00F96FFE" w:rsidRDefault="004C77FF" w:rsidP="00E24BF1">
      <w:pPr>
        <w:pStyle w:val="ListParagraph"/>
        <w:numPr>
          <w:ilvl w:val="0"/>
          <w:numId w:val="29"/>
        </w:numPr>
        <w:jc w:val="both"/>
        <w:rPr>
          <w:rFonts w:ascii="Times New Roman" w:hAnsi="Times New Roman"/>
          <w:sz w:val="26"/>
          <w:szCs w:val="26"/>
          <w:lang w:val="lt-LT"/>
        </w:rPr>
      </w:pPr>
      <w:r>
        <w:rPr>
          <w:rFonts w:ascii="Times New Roman" w:hAnsi="Times New Roman"/>
          <w:sz w:val="26"/>
          <w:szCs w:val="26"/>
        </w:rPr>
        <w:t>Išanalizuoti</w:t>
      </w:r>
      <w:r w:rsidRPr="00F96FFE">
        <w:rPr>
          <w:rFonts w:ascii="Times New Roman" w:hAnsi="Times New Roman"/>
          <w:sz w:val="26"/>
          <w:szCs w:val="26"/>
        </w:rPr>
        <w:t xml:space="preserve"> vaikų</w:t>
      </w:r>
      <w:r w:rsidRPr="00F96FFE">
        <w:rPr>
          <w:rFonts w:ascii="Times New Roman" w:hAnsi="Times New Roman"/>
          <w:sz w:val="26"/>
          <w:szCs w:val="26"/>
          <w:lang w:val="lt-LT"/>
        </w:rPr>
        <w:t xml:space="preserve"> smurto prieš vaikus paplitimą </w:t>
      </w:r>
      <w:r>
        <w:rPr>
          <w:rFonts w:ascii="Times New Roman" w:hAnsi="Times New Roman"/>
          <w:sz w:val="26"/>
          <w:szCs w:val="26"/>
          <w:lang w:val="lt-LT"/>
        </w:rPr>
        <w:t xml:space="preserve">ir aktualumą </w:t>
      </w:r>
      <w:r w:rsidR="00363933">
        <w:rPr>
          <w:rFonts w:ascii="Times New Roman" w:hAnsi="Times New Roman"/>
          <w:sz w:val="26"/>
          <w:szCs w:val="26"/>
          <w:lang w:val="lt-LT"/>
        </w:rPr>
        <w:t>Lietuvoje.</w:t>
      </w:r>
    </w:p>
    <w:p w14:paraId="7D57BDC1" w14:textId="2F86238E" w:rsidR="004C77FF" w:rsidRPr="00F96FFE" w:rsidRDefault="004C77FF" w:rsidP="00E24BF1">
      <w:pPr>
        <w:pStyle w:val="ListParagraph"/>
        <w:numPr>
          <w:ilvl w:val="0"/>
          <w:numId w:val="29"/>
        </w:numPr>
        <w:jc w:val="both"/>
        <w:rPr>
          <w:rFonts w:ascii="Times New Roman" w:hAnsi="Times New Roman"/>
          <w:sz w:val="26"/>
          <w:szCs w:val="26"/>
          <w:lang w:val="lt-LT"/>
        </w:rPr>
      </w:pPr>
      <w:r>
        <w:rPr>
          <w:rFonts w:ascii="Times New Roman" w:hAnsi="Times New Roman"/>
          <w:sz w:val="26"/>
          <w:szCs w:val="26"/>
          <w:lang w:val="lt-LT"/>
        </w:rPr>
        <w:t>I</w:t>
      </w:r>
      <w:r w:rsidRPr="00F96FFE">
        <w:rPr>
          <w:rFonts w:ascii="Times New Roman" w:hAnsi="Times New Roman"/>
          <w:sz w:val="26"/>
          <w:szCs w:val="26"/>
          <w:lang w:val="lt-LT"/>
        </w:rPr>
        <w:t xml:space="preserve">štirti Lietuvos </w:t>
      </w:r>
      <w:r>
        <w:rPr>
          <w:rFonts w:ascii="Times New Roman" w:hAnsi="Times New Roman"/>
          <w:sz w:val="26"/>
          <w:szCs w:val="26"/>
          <w:lang w:val="lt-LT"/>
        </w:rPr>
        <w:t xml:space="preserve">vaikų </w:t>
      </w:r>
      <w:r w:rsidRPr="00F96FFE">
        <w:rPr>
          <w:rFonts w:ascii="Times New Roman" w:hAnsi="Times New Roman"/>
          <w:sz w:val="26"/>
          <w:szCs w:val="26"/>
          <w:lang w:val="lt-LT"/>
        </w:rPr>
        <w:t xml:space="preserve">ugdymo </w:t>
      </w:r>
      <w:r>
        <w:rPr>
          <w:rFonts w:ascii="Times New Roman" w:hAnsi="Times New Roman"/>
          <w:sz w:val="26"/>
          <w:szCs w:val="26"/>
          <w:lang w:val="lt-LT"/>
        </w:rPr>
        <w:t xml:space="preserve">ir sveikatos priežiūros </w:t>
      </w:r>
      <w:r w:rsidRPr="00F96FFE">
        <w:rPr>
          <w:rFonts w:ascii="Times New Roman" w:hAnsi="Times New Roman"/>
          <w:sz w:val="26"/>
          <w:szCs w:val="26"/>
          <w:lang w:val="lt-LT"/>
        </w:rPr>
        <w:t>įstaigų darbuotojų patir</w:t>
      </w:r>
      <w:r w:rsidR="00363933">
        <w:rPr>
          <w:rFonts w:ascii="Times New Roman" w:hAnsi="Times New Roman"/>
          <w:sz w:val="26"/>
          <w:szCs w:val="26"/>
          <w:lang w:val="lt-LT"/>
        </w:rPr>
        <w:t>tį su vaikų smurtu prieš vaikus.</w:t>
      </w:r>
    </w:p>
    <w:p w14:paraId="2A17843C" w14:textId="7927C695" w:rsidR="004C77FF" w:rsidRDefault="004C77FF" w:rsidP="00E24BF1">
      <w:pPr>
        <w:pStyle w:val="ListParagraph"/>
        <w:numPr>
          <w:ilvl w:val="0"/>
          <w:numId w:val="29"/>
        </w:numPr>
        <w:jc w:val="both"/>
        <w:rPr>
          <w:rFonts w:ascii="Times New Roman" w:hAnsi="Times New Roman"/>
          <w:sz w:val="26"/>
          <w:szCs w:val="26"/>
          <w:lang w:val="lt-LT"/>
        </w:rPr>
      </w:pPr>
      <w:r>
        <w:rPr>
          <w:rFonts w:ascii="Times New Roman" w:hAnsi="Times New Roman"/>
          <w:sz w:val="26"/>
          <w:szCs w:val="26"/>
          <w:lang w:val="lt-LT"/>
        </w:rPr>
        <w:t>Ištirti ir nustatyti</w:t>
      </w:r>
      <w:r w:rsidRPr="00F96FFE">
        <w:rPr>
          <w:rFonts w:ascii="Times New Roman" w:hAnsi="Times New Roman"/>
          <w:sz w:val="26"/>
          <w:szCs w:val="26"/>
          <w:lang w:val="lt-LT"/>
        </w:rPr>
        <w:t xml:space="preserve"> vaikų smurto prieš vaikus ypatumus ir galimus skirtumus nuo bendrojo ir suaugusiųjų vykdomo smurto prieš vaikus</w:t>
      </w:r>
      <w:r w:rsidR="00363933">
        <w:rPr>
          <w:rFonts w:ascii="Times New Roman" w:hAnsi="Times New Roman"/>
          <w:sz w:val="26"/>
          <w:szCs w:val="26"/>
          <w:lang w:val="lt-LT"/>
        </w:rPr>
        <w:t>.</w:t>
      </w:r>
    </w:p>
    <w:p w14:paraId="6338B3A8" w14:textId="29D1436E" w:rsidR="004C77FF" w:rsidRPr="00F96FFE" w:rsidRDefault="004C77FF" w:rsidP="00E24BF1">
      <w:pPr>
        <w:pStyle w:val="ListParagraph"/>
        <w:numPr>
          <w:ilvl w:val="0"/>
          <w:numId w:val="29"/>
        </w:numPr>
        <w:jc w:val="both"/>
        <w:rPr>
          <w:rFonts w:ascii="Times New Roman" w:hAnsi="Times New Roman"/>
          <w:sz w:val="26"/>
          <w:szCs w:val="26"/>
          <w:lang w:val="lt-LT"/>
        </w:rPr>
      </w:pPr>
      <w:r>
        <w:rPr>
          <w:rFonts w:ascii="Times New Roman" w:hAnsi="Times New Roman"/>
          <w:sz w:val="26"/>
          <w:szCs w:val="26"/>
          <w:lang w:val="lt-LT"/>
        </w:rPr>
        <w:t xml:space="preserve">Pateikti praktines rekomendacijas, kaip pagerinti vaikų smurto prieš vaikus pranešimų lygį, statistinių duomenų apskaitą ir valdymą. </w:t>
      </w:r>
    </w:p>
    <w:p w14:paraId="4ABA72D4" w14:textId="77777777" w:rsidR="005B3C00" w:rsidRPr="009914A0" w:rsidRDefault="005B3C00" w:rsidP="00E24BF1">
      <w:pPr>
        <w:jc w:val="both"/>
        <w:rPr>
          <w:rFonts w:ascii="Times New Roman" w:hAnsi="Times New Roman" w:cs="Times New Roman"/>
          <w:b/>
          <w:sz w:val="26"/>
          <w:szCs w:val="26"/>
        </w:rPr>
      </w:pPr>
    </w:p>
    <w:p w14:paraId="7A0B6F3C" w14:textId="4C82A989"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DARBO MOKSLINIS NAUJUMAS</w:t>
      </w:r>
    </w:p>
    <w:p w14:paraId="60B822C4" w14:textId="77777777" w:rsidR="002835F3" w:rsidRPr="00F96FFE" w:rsidRDefault="002835F3" w:rsidP="00E24BF1">
      <w:pPr>
        <w:pStyle w:val="ListParagraph"/>
        <w:numPr>
          <w:ilvl w:val="0"/>
          <w:numId w:val="3"/>
        </w:numPr>
        <w:jc w:val="both"/>
        <w:rPr>
          <w:rFonts w:ascii="Times New Roman" w:hAnsi="Times New Roman"/>
          <w:sz w:val="26"/>
          <w:szCs w:val="26"/>
        </w:rPr>
      </w:pPr>
      <w:r w:rsidRPr="00F96FFE">
        <w:rPr>
          <w:rFonts w:ascii="Times New Roman" w:hAnsi="Times New Roman"/>
          <w:sz w:val="26"/>
          <w:szCs w:val="26"/>
        </w:rPr>
        <w:t>Šis mokslinis darbas yra pirmasis Lietuvoje, analizuojantis vaikų smurtą prieš vaikus.</w:t>
      </w:r>
    </w:p>
    <w:p w14:paraId="131AAAF3" w14:textId="2010A7D4" w:rsidR="002835F3" w:rsidRPr="00F96FFE" w:rsidRDefault="002835F3" w:rsidP="00E24BF1">
      <w:pPr>
        <w:pStyle w:val="ListParagraph"/>
        <w:numPr>
          <w:ilvl w:val="0"/>
          <w:numId w:val="3"/>
        </w:numPr>
        <w:jc w:val="both"/>
        <w:rPr>
          <w:rFonts w:ascii="Times New Roman" w:hAnsi="Times New Roman"/>
          <w:sz w:val="26"/>
          <w:szCs w:val="26"/>
        </w:rPr>
      </w:pPr>
      <w:r w:rsidRPr="00F96FFE">
        <w:rPr>
          <w:rFonts w:ascii="Times New Roman" w:hAnsi="Times New Roman"/>
          <w:sz w:val="26"/>
          <w:szCs w:val="26"/>
          <w:lang w:val="lt-LT"/>
        </w:rPr>
        <w:t xml:space="preserve">Tai pirmasis mokslinis darbas Lietuvoje, kompleksiškai analizuojantis smurtą prieš vaikus remiantis ligoninės duomenimis, </w:t>
      </w:r>
      <w:r w:rsidR="00BB1B7B">
        <w:rPr>
          <w:rFonts w:ascii="Times New Roman" w:hAnsi="Times New Roman"/>
          <w:sz w:val="26"/>
          <w:szCs w:val="26"/>
          <w:lang w:val="lt-LT"/>
        </w:rPr>
        <w:t xml:space="preserve">taip pat </w:t>
      </w:r>
      <w:r w:rsidR="004C77FF">
        <w:rPr>
          <w:rFonts w:ascii="Times New Roman" w:hAnsi="Times New Roman"/>
          <w:sz w:val="26"/>
          <w:szCs w:val="26"/>
          <w:lang w:val="lt-LT"/>
        </w:rPr>
        <w:t xml:space="preserve">vaikų </w:t>
      </w:r>
      <w:r w:rsidRPr="00F96FFE">
        <w:rPr>
          <w:rFonts w:ascii="Times New Roman" w:hAnsi="Times New Roman"/>
          <w:sz w:val="26"/>
          <w:szCs w:val="26"/>
          <w:lang w:val="lt-LT"/>
        </w:rPr>
        <w:t xml:space="preserve">ugdymo, sveikatos priežiūros </w:t>
      </w:r>
      <w:r w:rsidR="00BB1B7B">
        <w:rPr>
          <w:rFonts w:ascii="Times New Roman" w:hAnsi="Times New Roman"/>
          <w:sz w:val="26"/>
          <w:szCs w:val="26"/>
          <w:lang w:val="lt-LT"/>
        </w:rPr>
        <w:t>į</w:t>
      </w:r>
      <w:r w:rsidRPr="00F96FFE">
        <w:rPr>
          <w:rFonts w:ascii="Times New Roman" w:hAnsi="Times New Roman"/>
          <w:sz w:val="26"/>
          <w:szCs w:val="26"/>
          <w:lang w:val="lt-LT"/>
        </w:rPr>
        <w:t>staigų darbuotojų apklaus</w:t>
      </w:r>
      <w:r w:rsidR="00BB1B7B">
        <w:rPr>
          <w:rFonts w:ascii="Times New Roman" w:hAnsi="Times New Roman"/>
          <w:sz w:val="26"/>
          <w:szCs w:val="26"/>
          <w:lang w:val="lt-LT"/>
        </w:rPr>
        <w:t>omis</w:t>
      </w:r>
      <w:r w:rsidRPr="00F96FFE">
        <w:rPr>
          <w:rFonts w:ascii="Times New Roman" w:hAnsi="Times New Roman"/>
          <w:sz w:val="26"/>
          <w:szCs w:val="26"/>
          <w:lang w:val="lt-LT"/>
        </w:rPr>
        <w:t>, oficiali</w:t>
      </w:r>
      <w:r w:rsidR="00BB1B7B">
        <w:rPr>
          <w:rFonts w:ascii="Times New Roman" w:hAnsi="Times New Roman"/>
          <w:sz w:val="26"/>
          <w:szCs w:val="26"/>
          <w:lang w:val="lt-LT"/>
        </w:rPr>
        <w:t>ais</w:t>
      </w:r>
      <w:r>
        <w:rPr>
          <w:rFonts w:ascii="Times New Roman" w:hAnsi="Times New Roman"/>
          <w:sz w:val="26"/>
          <w:szCs w:val="26"/>
          <w:lang w:val="lt-LT"/>
        </w:rPr>
        <w:t xml:space="preserve"> bei </w:t>
      </w:r>
      <w:r w:rsidRPr="00F96FFE">
        <w:rPr>
          <w:rFonts w:ascii="Times New Roman" w:hAnsi="Times New Roman"/>
          <w:sz w:val="26"/>
          <w:szCs w:val="26"/>
          <w:lang w:val="lt-LT"/>
        </w:rPr>
        <w:t>oficiali</w:t>
      </w:r>
      <w:r>
        <w:rPr>
          <w:rFonts w:ascii="Times New Roman" w:hAnsi="Times New Roman"/>
          <w:sz w:val="26"/>
          <w:szCs w:val="26"/>
          <w:lang w:val="lt-LT"/>
        </w:rPr>
        <w:t>ai nepublikuotais</w:t>
      </w:r>
      <w:r w:rsidRPr="00F96FFE">
        <w:rPr>
          <w:rFonts w:ascii="Times New Roman" w:hAnsi="Times New Roman"/>
          <w:sz w:val="26"/>
          <w:szCs w:val="26"/>
          <w:lang w:val="lt-LT"/>
        </w:rPr>
        <w:t xml:space="preserve"> informacijos šaltini</w:t>
      </w:r>
      <w:r>
        <w:rPr>
          <w:rFonts w:ascii="Times New Roman" w:hAnsi="Times New Roman"/>
          <w:sz w:val="26"/>
          <w:szCs w:val="26"/>
          <w:lang w:val="lt-LT"/>
        </w:rPr>
        <w:t>ais</w:t>
      </w:r>
      <w:r w:rsidRPr="00F96FFE">
        <w:rPr>
          <w:rFonts w:ascii="Times New Roman" w:hAnsi="Times New Roman"/>
          <w:sz w:val="26"/>
          <w:szCs w:val="26"/>
          <w:lang w:val="lt-LT"/>
        </w:rPr>
        <w:t xml:space="preserve"> apie vaikų smurtą prieš vaikus.</w:t>
      </w:r>
    </w:p>
    <w:p w14:paraId="011CD56B" w14:textId="77777777" w:rsidR="002835F3" w:rsidRPr="00F96FFE" w:rsidRDefault="002835F3" w:rsidP="00E24BF1">
      <w:pPr>
        <w:pStyle w:val="ListParagraph"/>
        <w:numPr>
          <w:ilvl w:val="0"/>
          <w:numId w:val="3"/>
        </w:numPr>
        <w:jc w:val="both"/>
        <w:rPr>
          <w:rFonts w:ascii="Times New Roman" w:hAnsi="Times New Roman"/>
          <w:sz w:val="26"/>
          <w:szCs w:val="26"/>
        </w:rPr>
      </w:pPr>
      <w:r w:rsidRPr="00F96FFE">
        <w:rPr>
          <w:rFonts w:ascii="Times New Roman" w:hAnsi="Times New Roman"/>
          <w:sz w:val="26"/>
          <w:szCs w:val="26"/>
          <w:lang w:val="lt-LT"/>
        </w:rPr>
        <w:t xml:space="preserve">Tai pirmasis mokslinis darbas Lietuvoje, kuriame vaikų smurto prieš vaikus </w:t>
      </w:r>
      <w:r>
        <w:rPr>
          <w:rFonts w:ascii="Times New Roman" w:hAnsi="Times New Roman"/>
          <w:sz w:val="26"/>
          <w:szCs w:val="26"/>
          <w:lang w:val="lt-LT"/>
        </w:rPr>
        <w:t>ypatumai</w:t>
      </w:r>
      <w:r w:rsidRPr="00F96FFE">
        <w:rPr>
          <w:rFonts w:ascii="Times New Roman" w:hAnsi="Times New Roman"/>
          <w:sz w:val="26"/>
          <w:szCs w:val="26"/>
          <w:lang w:val="lt-LT"/>
        </w:rPr>
        <w:t xml:space="preserve"> lyginam</w:t>
      </w:r>
      <w:r>
        <w:rPr>
          <w:rFonts w:ascii="Times New Roman" w:hAnsi="Times New Roman"/>
          <w:sz w:val="26"/>
          <w:szCs w:val="26"/>
          <w:lang w:val="lt-LT"/>
        </w:rPr>
        <w:t>i</w:t>
      </w:r>
      <w:r w:rsidRPr="00F96FFE">
        <w:rPr>
          <w:rFonts w:ascii="Times New Roman" w:hAnsi="Times New Roman"/>
          <w:sz w:val="26"/>
          <w:szCs w:val="26"/>
          <w:lang w:val="lt-LT"/>
        </w:rPr>
        <w:t xml:space="preserve"> su bendrojo ir suaugusiųjų smurto prieš vaikus rodikliais.</w:t>
      </w:r>
    </w:p>
    <w:p w14:paraId="27962616" w14:textId="03C98475" w:rsidR="006C01B2" w:rsidRPr="009E3A83" w:rsidRDefault="002835F3" w:rsidP="00E24BF1">
      <w:pPr>
        <w:pStyle w:val="ListParagraph"/>
        <w:numPr>
          <w:ilvl w:val="0"/>
          <w:numId w:val="3"/>
        </w:numPr>
        <w:jc w:val="both"/>
        <w:rPr>
          <w:rFonts w:ascii="Times New Roman" w:hAnsi="Times New Roman"/>
          <w:sz w:val="26"/>
          <w:szCs w:val="26"/>
        </w:rPr>
      </w:pPr>
      <w:r w:rsidRPr="00F96FFE">
        <w:rPr>
          <w:rFonts w:ascii="Times New Roman" w:hAnsi="Times New Roman"/>
          <w:sz w:val="26"/>
          <w:szCs w:val="26"/>
          <w:lang w:val="lt-LT"/>
        </w:rPr>
        <w:t xml:space="preserve">Tai pirmasis mokslinis darbas, atskleidžiantis nepranešamų atvejų apie smurtą prieš vaikus atsakingoms institucijoms </w:t>
      </w:r>
      <w:r>
        <w:rPr>
          <w:rFonts w:ascii="Times New Roman" w:hAnsi="Times New Roman"/>
          <w:sz w:val="26"/>
          <w:szCs w:val="26"/>
          <w:lang w:val="lt-LT"/>
        </w:rPr>
        <w:t>apimtį ir priežastis.</w:t>
      </w:r>
    </w:p>
    <w:p w14:paraId="6D4FDC1C" w14:textId="77777777" w:rsidR="009143D0" w:rsidRDefault="009143D0" w:rsidP="009143D0">
      <w:pPr>
        <w:jc w:val="both"/>
        <w:rPr>
          <w:rFonts w:ascii="Times New Roman" w:hAnsi="Times New Roman" w:cs="Times New Roman"/>
          <w:b/>
          <w:sz w:val="26"/>
          <w:szCs w:val="26"/>
        </w:rPr>
      </w:pPr>
    </w:p>
    <w:p w14:paraId="2A983E8B" w14:textId="20D227C8" w:rsidR="00C24729" w:rsidRDefault="009143D0" w:rsidP="00E24BF1">
      <w:pPr>
        <w:jc w:val="both"/>
        <w:rPr>
          <w:rFonts w:ascii="Times New Roman" w:hAnsi="Times New Roman" w:cs="Times New Roman"/>
          <w:b/>
          <w:sz w:val="26"/>
          <w:szCs w:val="26"/>
        </w:rPr>
      </w:pPr>
      <w:r>
        <w:rPr>
          <w:rFonts w:ascii="Times New Roman" w:hAnsi="Times New Roman" w:cs="Times New Roman"/>
          <w:b/>
          <w:sz w:val="26"/>
          <w:szCs w:val="26"/>
        </w:rPr>
        <w:t>GINAMIEJI TEIGINIAI</w:t>
      </w:r>
    </w:p>
    <w:p w14:paraId="30705CEF" w14:textId="77777777" w:rsidR="009143D0" w:rsidRDefault="009143D0" w:rsidP="009143D0">
      <w:pPr>
        <w:numPr>
          <w:ilvl w:val="0"/>
          <w:numId w:val="31"/>
        </w:numPr>
        <w:rPr>
          <w:lang w:val="lt-LT"/>
        </w:rPr>
      </w:pPr>
      <w:r>
        <w:rPr>
          <w:lang w:val="lt-LT"/>
        </w:rPr>
        <w:t>Esama statistinė informacija apie smurtą prieš vaikus yra nepakankama vaikų smurto prieš vaikus ivertinimui.</w:t>
      </w:r>
    </w:p>
    <w:p w14:paraId="61AA1696" w14:textId="77777777" w:rsidR="009143D0" w:rsidRDefault="009143D0" w:rsidP="009143D0">
      <w:pPr>
        <w:numPr>
          <w:ilvl w:val="0"/>
          <w:numId w:val="31"/>
        </w:numPr>
        <w:rPr>
          <w:lang w:val="lt-LT"/>
        </w:rPr>
      </w:pPr>
      <w:r>
        <w:rPr>
          <w:lang w:val="lt-LT"/>
        </w:rPr>
        <w:t>Vaikų smurtas prieš kitus vaikus yra plačiai paplitęs.</w:t>
      </w:r>
    </w:p>
    <w:p w14:paraId="5531698F" w14:textId="77777777" w:rsidR="009143D0" w:rsidRDefault="009143D0" w:rsidP="009143D0">
      <w:pPr>
        <w:numPr>
          <w:ilvl w:val="0"/>
          <w:numId w:val="31"/>
        </w:numPr>
        <w:rPr>
          <w:lang w:val="lt-LT"/>
        </w:rPr>
      </w:pPr>
      <w:r w:rsidRPr="00A55A40">
        <w:rPr>
          <w:lang w:val="lt-LT"/>
        </w:rPr>
        <w:t>V</w:t>
      </w:r>
      <w:r>
        <w:rPr>
          <w:lang w:val="lt-LT"/>
        </w:rPr>
        <w:t>aikų smurtas prieš vaikus skiriasi nuo suaugusiųjų smurto prieš vaikus.</w:t>
      </w:r>
    </w:p>
    <w:p w14:paraId="63AB7075" w14:textId="10F7396B" w:rsidR="009143D0" w:rsidRDefault="009143D0" w:rsidP="009143D0">
      <w:pPr>
        <w:numPr>
          <w:ilvl w:val="0"/>
          <w:numId w:val="31"/>
        </w:numPr>
        <w:rPr>
          <w:lang w:val="lt-LT"/>
        </w:rPr>
      </w:pPr>
      <w:r>
        <w:rPr>
          <w:lang w:val="lt-LT"/>
        </w:rPr>
        <w:t xml:space="preserve">Ne </w:t>
      </w:r>
      <w:r w:rsidR="00363933">
        <w:rPr>
          <w:lang w:val="lt-LT"/>
        </w:rPr>
        <w:t>apie visus smurto prieš vaikus atvejus yra pranešama</w:t>
      </w:r>
      <w:r>
        <w:rPr>
          <w:lang w:val="lt-LT"/>
        </w:rPr>
        <w:t xml:space="preserve"> atsakingoms institucijoms.</w:t>
      </w:r>
    </w:p>
    <w:p w14:paraId="43062CB8" w14:textId="77777777" w:rsidR="009143D0" w:rsidRPr="00FB18AA" w:rsidRDefault="009143D0" w:rsidP="009143D0">
      <w:pPr>
        <w:numPr>
          <w:ilvl w:val="0"/>
          <w:numId w:val="31"/>
        </w:numPr>
        <w:rPr>
          <w:lang w:val="lt-LT"/>
        </w:rPr>
      </w:pPr>
      <w:r>
        <w:rPr>
          <w:lang w:val="lt-LT"/>
        </w:rPr>
        <w:t>Egzistuoja ryšys tarp žinių apie smurtą lygio ir pranešimų apie smurtą skaičiaus.</w:t>
      </w:r>
    </w:p>
    <w:p w14:paraId="23D745A0" w14:textId="77777777" w:rsidR="009143D0" w:rsidRDefault="009143D0" w:rsidP="00E24BF1">
      <w:pPr>
        <w:jc w:val="both"/>
        <w:rPr>
          <w:rFonts w:ascii="Times New Roman" w:hAnsi="Times New Roman" w:cs="Times New Roman"/>
          <w:b/>
          <w:sz w:val="26"/>
          <w:szCs w:val="26"/>
        </w:rPr>
      </w:pPr>
    </w:p>
    <w:p w14:paraId="4BAEDBD0" w14:textId="6CEAB86A"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PRAKTINĖ DARBO REIKŠMĖ</w:t>
      </w:r>
    </w:p>
    <w:p w14:paraId="5B0DD5D8" w14:textId="59283AC1" w:rsidR="003F1E71" w:rsidRPr="003F1E71" w:rsidRDefault="003F1E71" w:rsidP="00E24BF1">
      <w:pPr>
        <w:jc w:val="both"/>
        <w:rPr>
          <w:rFonts w:ascii="Times New Roman" w:hAnsi="Times New Roman" w:cs="Times New Roman"/>
          <w:sz w:val="26"/>
          <w:szCs w:val="26"/>
        </w:rPr>
      </w:pPr>
      <w:r>
        <w:rPr>
          <w:rFonts w:ascii="Times New Roman" w:hAnsi="Times New Roman" w:cs="Times New Roman"/>
          <w:sz w:val="26"/>
          <w:szCs w:val="26"/>
        </w:rPr>
        <w:tab/>
      </w:r>
      <w:r w:rsidRPr="003F1E71">
        <w:rPr>
          <w:rFonts w:ascii="Times New Roman" w:hAnsi="Times New Roman" w:cs="Times New Roman"/>
          <w:sz w:val="26"/>
          <w:szCs w:val="26"/>
        </w:rPr>
        <w:t>Atliktos analizės duomenys apie smurto papliti</w:t>
      </w:r>
      <w:r w:rsidR="00363933">
        <w:rPr>
          <w:rFonts w:ascii="Times New Roman" w:hAnsi="Times New Roman" w:cs="Times New Roman"/>
          <w:sz w:val="26"/>
          <w:szCs w:val="26"/>
        </w:rPr>
        <w:t xml:space="preserve">mą prieš vaikus buvo publikuoti </w:t>
      </w:r>
      <w:r>
        <w:rPr>
          <w:rFonts w:ascii="Times New Roman" w:hAnsi="Times New Roman" w:cs="Times New Roman"/>
          <w:sz w:val="26"/>
          <w:szCs w:val="26"/>
        </w:rPr>
        <w:t>,,</w:t>
      </w:r>
      <w:r w:rsidRPr="00363933">
        <w:rPr>
          <w:rFonts w:ascii="Times New Roman" w:hAnsi="Times New Roman" w:cs="Times New Roman"/>
          <w:sz w:val="26"/>
          <w:szCs w:val="26"/>
        </w:rPr>
        <w:t>Lietuvos bendrosios praktikos gydytojo žurnale</w:t>
      </w:r>
      <w:r>
        <w:rPr>
          <w:rFonts w:ascii="Times New Roman" w:hAnsi="Times New Roman" w:cs="Times New Roman"/>
          <w:sz w:val="26"/>
          <w:szCs w:val="26"/>
        </w:rPr>
        <w:t>“</w:t>
      </w:r>
      <w:r w:rsidRPr="003F1E71">
        <w:rPr>
          <w:rFonts w:ascii="Times New Roman" w:hAnsi="Times New Roman" w:cs="Times New Roman"/>
          <w:sz w:val="26"/>
          <w:szCs w:val="26"/>
        </w:rPr>
        <w:t xml:space="preserve">. Kitame straipsnyje, taip pat išspausdintame </w:t>
      </w:r>
      <w:r>
        <w:rPr>
          <w:rFonts w:ascii="Times New Roman" w:hAnsi="Times New Roman" w:cs="Times New Roman"/>
          <w:sz w:val="26"/>
          <w:szCs w:val="26"/>
        </w:rPr>
        <w:t>,,</w:t>
      </w:r>
      <w:r w:rsidRPr="00363933">
        <w:rPr>
          <w:rFonts w:ascii="Times New Roman" w:hAnsi="Times New Roman" w:cs="Times New Roman"/>
          <w:sz w:val="26"/>
          <w:szCs w:val="26"/>
        </w:rPr>
        <w:t>Lietuvos bendrosios praktikos gydytojo žurnale</w:t>
      </w:r>
      <w:r>
        <w:rPr>
          <w:rFonts w:ascii="Times New Roman" w:hAnsi="Times New Roman" w:cs="Times New Roman"/>
          <w:sz w:val="26"/>
          <w:szCs w:val="26"/>
        </w:rPr>
        <w:t>“</w:t>
      </w:r>
      <w:r w:rsidRPr="003F1E71">
        <w:rPr>
          <w:rFonts w:ascii="Times New Roman" w:hAnsi="Times New Roman" w:cs="Times New Roman"/>
          <w:sz w:val="26"/>
          <w:szCs w:val="26"/>
        </w:rPr>
        <w:t>, aprašyti tyrimo rezultatai, gauti iš Vilniaus universiteto Vaikų ligoninės. Šie duomenys taip pat buvo skelbiami seminarų mokytojams metu.</w:t>
      </w:r>
      <w:r w:rsidR="006F59A5">
        <w:rPr>
          <w:rFonts w:ascii="Times New Roman" w:hAnsi="Times New Roman" w:cs="Times New Roman"/>
          <w:sz w:val="26"/>
          <w:szCs w:val="26"/>
        </w:rPr>
        <w:t xml:space="preserve"> Du straipsniai apie vaikų destruktyvumą buvo išspausdinti žurnale </w:t>
      </w:r>
      <w:r w:rsidR="00363933">
        <w:rPr>
          <w:rFonts w:ascii="Times New Roman" w:hAnsi="Times New Roman" w:cs="Times New Roman"/>
          <w:sz w:val="26"/>
          <w:szCs w:val="26"/>
        </w:rPr>
        <w:t>,,</w:t>
      </w:r>
      <w:r w:rsidR="006F59A5" w:rsidRPr="00363933">
        <w:rPr>
          <w:rFonts w:ascii="Times New Roman" w:hAnsi="Times New Roman" w:cs="Times New Roman"/>
          <w:sz w:val="26"/>
          <w:szCs w:val="26"/>
        </w:rPr>
        <w:t>Labaratorinė medicina</w:t>
      </w:r>
      <w:r w:rsidR="00363933">
        <w:rPr>
          <w:rFonts w:ascii="Times New Roman" w:hAnsi="Times New Roman" w:cs="Times New Roman"/>
          <w:sz w:val="26"/>
          <w:szCs w:val="26"/>
        </w:rPr>
        <w:t>“</w:t>
      </w:r>
      <w:r w:rsidR="006F59A5">
        <w:rPr>
          <w:rFonts w:ascii="Times New Roman" w:hAnsi="Times New Roman" w:cs="Times New Roman"/>
          <w:sz w:val="26"/>
          <w:szCs w:val="26"/>
        </w:rPr>
        <w:t>, kuriuose buvo panaudota šiame moksliniame darbe nagrinėjama medžiaga, o vienas straipsnis</w:t>
      </w:r>
      <w:r w:rsidR="00363933">
        <w:rPr>
          <w:rFonts w:ascii="Times New Roman" w:hAnsi="Times New Roman" w:cs="Times New Roman"/>
          <w:sz w:val="26"/>
          <w:szCs w:val="26"/>
        </w:rPr>
        <w:t>,</w:t>
      </w:r>
      <w:r w:rsidR="006F59A5">
        <w:rPr>
          <w:rFonts w:ascii="Times New Roman" w:hAnsi="Times New Roman" w:cs="Times New Roman"/>
          <w:sz w:val="26"/>
          <w:szCs w:val="26"/>
        </w:rPr>
        <w:t xml:space="preserve"> nagrinėjantis smurto prieš vaikus aktualumą, paskelbtas </w:t>
      </w:r>
      <w:r w:rsidR="00363933">
        <w:rPr>
          <w:rFonts w:ascii="Times New Roman" w:hAnsi="Times New Roman" w:cs="Times New Roman"/>
          <w:sz w:val="26"/>
          <w:szCs w:val="26"/>
        </w:rPr>
        <w:t>,,</w:t>
      </w:r>
      <w:r w:rsidR="006F59A5" w:rsidRPr="006F59A5">
        <w:rPr>
          <w:rFonts w:ascii="Times New Roman" w:hAnsi="Times New Roman" w:cs="Times New Roman"/>
          <w:i/>
          <w:sz w:val="26"/>
          <w:szCs w:val="26"/>
        </w:rPr>
        <w:t>Lietuvos pediatrijos kronikos</w:t>
      </w:r>
      <w:r w:rsidR="00363933">
        <w:rPr>
          <w:rFonts w:ascii="Times New Roman" w:hAnsi="Times New Roman" w:cs="Times New Roman"/>
          <w:sz w:val="26"/>
          <w:szCs w:val="26"/>
        </w:rPr>
        <w:t xml:space="preserve">“ </w:t>
      </w:r>
      <w:r w:rsidR="006F59A5">
        <w:rPr>
          <w:rFonts w:ascii="Times New Roman" w:hAnsi="Times New Roman" w:cs="Times New Roman"/>
          <w:sz w:val="26"/>
          <w:szCs w:val="26"/>
        </w:rPr>
        <w:t>žurnale.</w:t>
      </w:r>
    </w:p>
    <w:p w14:paraId="3CD1A79F" w14:textId="727CA96F" w:rsidR="003F1E71" w:rsidRPr="003F1E71" w:rsidRDefault="003F1E71" w:rsidP="00E24BF1">
      <w:pPr>
        <w:jc w:val="both"/>
        <w:rPr>
          <w:rFonts w:ascii="Times New Roman" w:hAnsi="Times New Roman" w:cs="Times New Roman"/>
          <w:sz w:val="26"/>
          <w:szCs w:val="26"/>
        </w:rPr>
      </w:pPr>
      <w:r w:rsidRPr="003F1E71">
        <w:rPr>
          <w:rFonts w:ascii="Times New Roman" w:hAnsi="Times New Roman" w:cs="Times New Roman"/>
          <w:sz w:val="26"/>
          <w:szCs w:val="26"/>
        </w:rPr>
        <w:tab/>
        <w:t xml:space="preserve">Smurto prieš vaikus temos aktualumas paskatino mokslinio darbo autorių įsteigti labdaros ir paramos fondą „Sniečkaus fondas“, kurio tikslas – mažinti smurtą prieš vaikus. Šis fondas yra apibrėžęs tris veiklos kryptis: </w:t>
      </w:r>
      <w:r w:rsidR="00363933">
        <w:rPr>
          <w:rFonts w:ascii="Times New Roman" w:hAnsi="Times New Roman" w:cs="Times New Roman"/>
          <w:sz w:val="26"/>
          <w:szCs w:val="26"/>
        </w:rPr>
        <w:t xml:space="preserve">       </w:t>
      </w:r>
      <w:r w:rsidRPr="003F1E71">
        <w:rPr>
          <w:rFonts w:ascii="Times New Roman" w:hAnsi="Times New Roman" w:cs="Times New Roman"/>
          <w:sz w:val="26"/>
          <w:szCs w:val="26"/>
        </w:rPr>
        <w:t>1) inicijuoti mokslo tyrimus ar prisijungti prie kitų Lietuvos ar užsienio organizacijų ir mok</w:t>
      </w:r>
      <w:r w:rsidR="00EF527B">
        <w:rPr>
          <w:rFonts w:ascii="Times New Roman" w:hAnsi="Times New Roman" w:cs="Times New Roman"/>
          <w:sz w:val="26"/>
          <w:szCs w:val="26"/>
        </w:rPr>
        <w:t>slo tyrimų, nagrinėjančių smurtą</w:t>
      </w:r>
      <w:r w:rsidRPr="003F1E71">
        <w:rPr>
          <w:rFonts w:ascii="Times New Roman" w:hAnsi="Times New Roman" w:cs="Times New Roman"/>
          <w:sz w:val="26"/>
          <w:szCs w:val="26"/>
        </w:rPr>
        <w:t xml:space="preserve"> prieš vaikus. Kartu siekiama skatinti įvairių specialybių atstovus įsitraukti į smurto prieš vaikus temos nagrinėjimą, kad būtų galima optimizuoti vykdomas prevencines smurto programas; 2) dirbti su visuomenės grupėmis siekiant informuoti </w:t>
      </w:r>
      <w:r w:rsidR="00363933">
        <w:rPr>
          <w:rFonts w:ascii="Times New Roman" w:hAnsi="Times New Roman" w:cs="Times New Roman"/>
          <w:sz w:val="26"/>
          <w:szCs w:val="26"/>
        </w:rPr>
        <w:t>j</w:t>
      </w:r>
      <w:r w:rsidR="00363933">
        <w:rPr>
          <w:rFonts w:ascii="Times New Roman" w:hAnsi="Times New Roman" w:cs="Times New Roman"/>
          <w:sz w:val="26"/>
          <w:szCs w:val="26"/>
          <w:lang w:val="lt-LT"/>
        </w:rPr>
        <w:t>ą</w:t>
      </w:r>
      <w:r w:rsidRPr="003F1E71">
        <w:rPr>
          <w:rFonts w:ascii="Times New Roman" w:hAnsi="Times New Roman" w:cs="Times New Roman"/>
          <w:sz w:val="26"/>
          <w:szCs w:val="26"/>
        </w:rPr>
        <w:t xml:space="preserve"> apie smurto prieš vaikus problemą, kartu su partneriais organizuoti seminarus, kuri</w:t>
      </w:r>
      <w:r w:rsidR="00EF527B">
        <w:rPr>
          <w:rFonts w:ascii="Times New Roman" w:hAnsi="Times New Roman" w:cs="Times New Roman"/>
          <w:sz w:val="26"/>
          <w:szCs w:val="26"/>
        </w:rPr>
        <w:t xml:space="preserve">uose </w:t>
      </w:r>
      <w:r w:rsidRPr="003F1E71">
        <w:rPr>
          <w:rFonts w:ascii="Times New Roman" w:hAnsi="Times New Roman" w:cs="Times New Roman"/>
          <w:sz w:val="26"/>
          <w:szCs w:val="26"/>
        </w:rPr>
        <w:t xml:space="preserve">būtų vykdoma ankstyvoji smurto prieš vaikus prevencija; </w:t>
      </w:r>
      <w:r w:rsidR="00363933">
        <w:rPr>
          <w:rFonts w:ascii="Times New Roman" w:hAnsi="Times New Roman" w:cs="Times New Roman"/>
          <w:sz w:val="26"/>
          <w:szCs w:val="26"/>
        </w:rPr>
        <w:t xml:space="preserve">                 </w:t>
      </w:r>
      <w:r w:rsidRPr="003F1E71">
        <w:rPr>
          <w:rFonts w:ascii="Times New Roman" w:hAnsi="Times New Roman" w:cs="Times New Roman"/>
          <w:sz w:val="26"/>
          <w:szCs w:val="26"/>
        </w:rPr>
        <w:t>3) bendradarbiauti su žiniasklaida ir įtraukti ją į projektus siekiant sumažinti</w:t>
      </w:r>
      <w:r w:rsidR="00EF527B">
        <w:rPr>
          <w:rFonts w:ascii="Times New Roman" w:hAnsi="Times New Roman" w:cs="Times New Roman"/>
          <w:sz w:val="26"/>
          <w:szCs w:val="26"/>
        </w:rPr>
        <w:t xml:space="preserve"> smurto prieš vaikus eskalavimą</w:t>
      </w:r>
      <w:r w:rsidRPr="003F1E71">
        <w:rPr>
          <w:rFonts w:ascii="Times New Roman" w:hAnsi="Times New Roman" w:cs="Times New Roman"/>
          <w:sz w:val="26"/>
          <w:szCs w:val="26"/>
        </w:rPr>
        <w:t xml:space="preserve"> bei emocines, su šia tema susijusias manipuliacijas žiniasklaidoje.</w:t>
      </w:r>
    </w:p>
    <w:p w14:paraId="521844AB" w14:textId="27747691" w:rsidR="003F1E71" w:rsidRPr="003F1E71" w:rsidRDefault="003F1E71" w:rsidP="00E24BF1">
      <w:pPr>
        <w:jc w:val="both"/>
        <w:rPr>
          <w:rFonts w:ascii="Times New Roman" w:hAnsi="Times New Roman" w:cs="Times New Roman"/>
          <w:sz w:val="26"/>
          <w:szCs w:val="26"/>
        </w:rPr>
      </w:pPr>
      <w:r w:rsidRPr="003F1E71">
        <w:rPr>
          <w:rFonts w:ascii="Times New Roman" w:hAnsi="Times New Roman" w:cs="Times New Roman"/>
          <w:sz w:val="26"/>
          <w:szCs w:val="26"/>
        </w:rPr>
        <w:tab/>
        <w:t>Vykdytos nacionalinės ugdymo įstaigų specialistų apklausos tyrimo rezultatai buvo paviešinti spaudos pranešime viso</w:t>
      </w:r>
      <w:r w:rsidR="00EF527B">
        <w:rPr>
          <w:rFonts w:ascii="Times New Roman" w:hAnsi="Times New Roman" w:cs="Times New Roman"/>
          <w:sz w:val="26"/>
          <w:szCs w:val="26"/>
        </w:rPr>
        <w:t>ms Lietuvos naujienų agentūroms</w:t>
      </w:r>
      <w:r w:rsidRPr="003F1E71">
        <w:rPr>
          <w:rFonts w:ascii="Times New Roman" w:hAnsi="Times New Roman" w:cs="Times New Roman"/>
          <w:sz w:val="26"/>
          <w:szCs w:val="26"/>
        </w:rPr>
        <w:t xml:space="preserve"> ir sulaukta didžiulio žiniasklaidos susidomėjimo, rašyta daugelyje Lietuvos dienraščių, interneto portaluose, dalyvauta trijose radijo laidose ir vienoje televizijos laidoje.</w:t>
      </w:r>
    </w:p>
    <w:p w14:paraId="421E81B7" w14:textId="1B8A7F5B" w:rsidR="00D949FB" w:rsidRPr="003F1E71" w:rsidRDefault="003F1E71" w:rsidP="00E24BF1">
      <w:pPr>
        <w:jc w:val="both"/>
        <w:rPr>
          <w:rFonts w:ascii="Times New Roman" w:hAnsi="Times New Roman" w:cs="Times New Roman"/>
          <w:sz w:val="26"/>
          <w:szCs w:val="26"/>
        </w:rPr>
      </w:pPr>
      <w:r w:rsidRPr="003F1E71">
        <w:rPr>
          <w:rFonts w:ascii="Times New Roman" w:hAnsi="Times New Roman" w:cs="Times New Roman"/>
          <w:sz w:val="26"/>
          <w:szCs w:val="26"/>
        </w:rPr>
        <w:tab/>
        <w:t xml:space="preserve">Atliktų tyrimų rezultatai gali būti panaudoti tobulinant smurto prevencijos programas. Nacionalinės </w:t>
      </w:r>
      <w:r w:rsidR="00EF527B">
        <w:rPr>
          <w:rFonts w:ascii="Times New Roman" w:hAnsi="Times New Roman" w:cs="Times New Roman"/>
          <w:sz w:val="26"/>
          <w:szCs w:val="26"/>
        </w:rPr>
        <w:t xml:space="preserve">vaikų </w:t>
      </w:r>
      <w:r w:rsidRPr="003F1E71">
        <w:rPr>
          <w:rFonts w:ascii="Times New Roman" w:hAnsi="Times New Roman" w:cs="Times New Roman"/>
          <w:sz w:val="26"/>
          <w:szCs w:val="26"/>
        </w:rPr>
        <w:t xml:space="preserve">ugdymo ir gydymo įstaigų darbuotojų apklausos rezultatai atskleidė, kad ne visada apie smurto atvejus yra pranešama už smurtą prieš vaikus atsakingoms institucijoms, </w:t>
      </w:r>
      <w:r w:rsidR="00EF527B" w:rsidRPr="00F96FFE">
        <w:rPr>
          <w:rFonts w:ascii="Times New Roman" w:hAnsi="Times New Roman"/>
          <w:sz w:val="26"/>
          <w:szCs w:val="26"/>
          <w:lang w:val="lt-LT"/>
        </w:rPr>
        <w:t>todėl šios žinios gali būti veiksmingai panaudotos atitinkamų tarnybų</w:t>
      </w:r>
      <w:r w:rsidR="00EF527B">
        <w:rPr>
          <w:rFonts w:ascii="Times New Roman" w:hAnsi="Times New Roman"/>
          <w:sz w:val="26"/>
          <w:szCs w:val="26"/>
          <w:lang w:val="lt-LT"/>
        </w:rPr>
        <w:t xml:space="preserve"> veiklos</w:t>
      </w:r>
      <w:r w:rsidR="00EF527B" w:rsidRPr="00F96FFE">
        <w:rPr>
          <w:rFonts w:ascii="Times New Roman" w:hAnsi="Times New Roman"/>
          <w:sz w:val="26"/>
          <w:szCs w:val="26"/>
          <w:lang w:val="lt-LT"/>
        </w:rPr>
        <w:t xml:space="preserve"> </w:t>
      </w:r>
      <w:r w:rsidR="00EF527B">
        <w:rPr>
          <w:rFonts w:ascii="Times New Roman" w:hAnsi="Times New Roman"/>
          <w:sz w:val="26"/>
          <w:szCs w:val="26"/>
          <w:lang w:val="lt-LT"/>
        </w:rPr>
        <w:t>bei tai reglamentuojančių teisės aktų</w:t>
      </w:r>
      <w:r w:rsidR="00EF527B" w:rsidRPr="00F96FFE">
        <w:rPr>
          <w:rFonts w:ascii="Times New Roman" w:hAnsi="Times New Roman"/>
          <w:sz w:val="26"/>
          <w:szCs w:val="26"/>
          <w:lang w:val="lt-LT"/>
        </w:rPr>
        <w:t xml:space="preserve"> </w:t>
      </w:r>
      <w:r w:rsidR="00EF527B">
        <w:rPr>
          <w:rFonts w:ascii="Times New Roman" w:hAnsi="Times New Roman"/>
          <w:sz w:val="26"/>
          <w:szCs w:val="26"/>
          <w:lang w:val="lt-LT"/>
        </w:rPr>
        <w:t>tobulinimui</w:t>
      </w:r>
      <w:r w:rsidR="00EF527B" w:rsidRPr="00F96FFE">
        <w:rPr>
          <w:rFonts w:ascii="Times New Roman" w:hAnsi="Times New Roman"/>
          <w:sz w:val="26"/>
          <w:szCs w:val="26"/>
          <w:lang w:val="lt-LT"/>
        </w:rPr>
        <w:t>.</w:t>
      </w:r>
    </w:p>
    <w:p w14:paraId="2DA42D5E" w14:textId="77777777" w:rsidR="00C24729" w:rsidRDefault="00C24729" w:rsidP="00E24BF1">
      <w:pPr>
        <w:jc w:val="both"/>
        <w:rPr>
          <w:rFonts w:ascii="Times New Roman" w:hAnsi="Times New Roman" w:cs="Times New Roman"/>
          <w:b/>
          <w:sz w:val="26"/>
          <w:szCs w:val="26"/>
        </w:rPr>
      </w:pPr>
    </w:p>
    <w:p w14:paraId="513B4D8F" w14:textId="2C49DA24"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TYRIMŲ MEDŽIAGA IR METODAI</w:t>
      </w:r>
    </w:p>
    <w:p w14:paraId="11552B50" w14:textId="7E99B042" w:rsidR="00FA12B0" w:rsidRPr="00191DED" w:rsidRDefault="00FA12B0" w:rsidP="00E24BF1">
      <w:pPr>
        <w:ind w:firstLine="720"/>
        <w:jc w:val="both"/>
        <w:rPr>
          <w:rFonts w:ascii="Times New Roman" w:hAnsi="Times New Roman"/>
          <w:sz w:val="26"/>
          <w:szCs w:val="26"/>
        </w:rPr>
      </w:pPr>
      <w:r>
        <w:rPr>
          <w:rFonts w:ascii="Times New Roman" w:hAnsi="Times New Roman"/>
          <w:sz w:val="26"/>
          <w:szCs w:val="26"/>
          <w:lang w:val="lt-LT"/>
        </w:rPr>
        <w:t xml:space="preserve">Planuojant tyrimo metodologiją, remtasi smurto socialinio išmokimo </w:t>
      </w:r>
      <w:r>
        <w:rPr>
          <w:rFonts w:ascii="Times New Roman" w:hAnsi="Times New Roman"/>
          <w:sz w:val="26"/>
          <w:szCs w:val="26"/>
        </w:rPr>
        <w:t>bei smurto kart</w:t>
      </w:r>
      <w:r>
        <w:rPr>
          <w:rFonts w:ascii="Times New Roman" w:hAnsi="Times New Roman"/>
          <w:sz w:val="26"/>
          <w:szCs w:val="26"/>
          <w:lang w:val="lt-LT"/>
        </w:rPr>
        <w:t>ų teorijomis, teigiančiomis, k</w:t>
      </w:r>
      <w:r w:rsidR="00745B80">
        <w:rPr>
          <w:rFonts w:ascii="Times New Roman" w:hAnsi="Times New Roman"/>
          <w:sz w:val="26"/>
          <w:szCs w:val="26"/>
          <w:lang w:val="lt-LT"/>
        </w:rPr>
        <w:t xml:space="preserve">ad smurtas yra išmoktas elgesys, </w:t>
      </w:r>
      <w:r>
        <w:rPr>
          <w:rFonts w:ascii="Times New Roman" w:hAnsi="Times New Roman"/>
          <w:sz w:val="26"/>
          <w:szCs w:val="26"/>
          <w:lang w:val="lt-LT"/>
        </w:rPr>
        <w:t xml:space="preserve">bei tai, kad jo išmokstama artimoje aplinkoje. Analizuojant panašius tyrimus, nagrinėjusius smurtą prieš vaikus, </w:t>
      </w:r>
      <w:r>
        <w:rPr>
          <w:rFonts w:ascii="Times New Roman" w:hAnsi="Times New Roman"/>
          <w:sz w:val="26"/>
          <w:szCs w:val="26"/>
        </w:rPr>
        <w:t>juose i</w:t>
      </w:r>
      <w:r>
        <w:rPr>
          <w:rFonts w:ascii="Times New Roman" w:hAnsi="Times New Roman"/>
          <w:sz w:val="26"/>
          <w:szCs w:val="26"/>
          <w:lang w:val="lt-LT"/>
        </w:rPr>
        <w:t xml:space="preserve">šskiriamos trys aplinkos, kuriose vaikas gali patirti smurtą: šeimos, mokyklos, viešosios. Nors tikėtina, kad daugiausia laiko vaikai praleidžia šeimoje bei mokyklose, tačiau smurtą gali patirti visose vietos. Todėl buvo nutarta </w:t>
      </w:r>
      <w:r w:rsidR="00745B80">
        <w:rPr>
          <w:rFonts w:ascii="Times New Roman" w:hAnsi="Times New Roman"/>
          <w:sz w:val="26"/>
          <w:szCs w:val="26"/>
          <w:lang w:val="lt-LT"/>
        </w:rPr>
        <w:t xml:space="preserve">tuo pačiu metu </w:t>
      </w:r>
      <w:r>
        <w:rPr>
          <w:rFonts w:ascii="Times New Roman" w:hAnsi="Times New Roman"/>
          <w:sz w:val="26"/>
          <w:szCs w:val="26"/>
          <w:lang w:val="lt-LT"/>
        </w:rPr>
        <w:t xml:space="preserve">atlikti </w:t>
      </w:r>
      <w:r w:rsidR="00745B80">
        <w:rPr>
          <w:rFonts w:ascii="Times New Roman" w:hAnsi="Times New Roman"/>
          <w:sz w:val="26"/>
          <w:szCs w:val="26"/>
        </w:rPr>
        <w:t>4 tyrimus</w:t>
      </w:r>
      <w:r>
        <w:rPr>
          <w:rFonts w:ascii="Times New Roman" w:hAnsi="Times New Roman"/>
          <w:sz w:val="26"/>
          <w:szCs w:val="26"/>
        </w:rPr>
        <w:t>, leisian</w:t>
      </w:r>
      <w:r>
        <w:rPr>
          <w:rFonts w:ascii="Times New Roman" w:hAnsi="Times New Roman"/>
          <w:sz w:val="26"/>
          <w:szCs w:val="26"/>
          <w:lang w:val="lt-LT"/>
        </w:rPr>
        <w:t xml:space="preserve">čius įvertinti vaikų smurtą prieš vaikus skirtingose aplinkose: </w:t>
      </w:r>
      <w:r>
        <w:rPr>
          <w:rFonts w:ascii="Times New Roman" w:hAnsi="Times New Roman"/>
          <w:sz w:val="26"/>
          <w:szCs w:val="26"/>
        </w:rPr>
        <w:t xml:space="preserve">1) </w:t>
      </w:r>
      <w:r>
        <w:rPr>
          <w:rFonts w:ascii="Times New Roman" w:hAnsi="Times New Roman"/>
          <w:sz w:val="26"/>
          <w:szCs w:val="26"/>
          <w:lang w:val="lt-LT"/>
        </w:rPr>
        <w:t>statistinių duomenų analiz</w:t>
      </w:r>
      <w:r w:rsidR="00745B80">
        <w:rPr>
          <w:rFonts w:ascii="Times New Roman" w:hAnsi="Times New Roman"/>
          <w:sz w:val="26"/>
          <w:szCs w:val="26"/>
          <w:lang w:val="lt-LT"/>
        </w:rPr>
        <w:t>ę</w:t>
      </w:r>
      <w:r>
        <w:rPr>
          <w:rFonts w:ascii="Times New Roman" w:hAnsi="Times New Roman"/>
          <w:sz w:val="26"/>
          <w:szCs w:val="26"/>
          <w:lang w:val="lt-LT"/>
        </w:rPr>
        <w:t>, siekiant išsiaiškinti vaikų smurto prieš vaikus paplitimą Lietuvoje; 2) retrospektyvin</w:t>
      </w:r>
      <w:r w:rsidR="00745B80">
        <w:rPr>
          <w:rFonts w:ascii="Times New Roman" w:hAnsi="Times New Roman"/>
          <w:sz w:val="26"/>
          <w:szCs w:val="26"/>
          <w:lang w:val="lt-LT"/>
        </w:rPr>
        <w:t>ę</w:t>
      </w:r>
      <w:r>
        <w:rPr>
          <w:rFonts w:ascii="Times New Roman" w:hAnsi="Times New Roman"/>
          <w:sz w:val="26"/>
          <w:szCs w:val="26"/>
          <w:lang w:val="lt-LT"/>
        </w:rPr>
        <w:t xml:space="preserve"> vienos didžiausių vaikų ligoninių Lietuvoje, </w:t>
      </w:r>
      <w:r w:rsidRPr="00F96FFE">
        <w:rPr>
          <w:rFonts w:ascii="Times New Roman" w:hAnsi="Times New Roman"/>
          <w:sz w:val="26"/>
          <w:szCs w:val="26"/>
          <w:lang w:val="lt-LT"/>
        </w:rPr>
        <w:t>Vilniaus universiteto ligoninės Santariškių filial</w:t>
      </w:r>
      <w:r>
        <w:rPr>
          <w:rFonts w:ascii="Times New Roman" w:hAnsi="Times New Roman"/>
          <w:sz w:val="26"/>
          <w:szCs w:val="26"/>
          <w:lang w:val="lt-LT"/>
        </w:rPr>
        <w:t>o</w:t>
      </w:r>
      <w:r w:rsidRPr="00F96FFE">
        <w:rPr>
          <w:rFonts w:ascii="Times New Roman" w:hAnsi="Times New Roman"/>
          <w:sz w:val="26"/>
          <w:szCs w:val="26"/>
          <w:lang w:val="lt-LT"/>
        </w:rPr>
        <w:t xml:space="preserve"> (Vaikų ligoninė</w:t>
      </w:r>
      <w:r>
        <w:rPr>
          <w:rFonts w:ascii="Times New Roman" w:hAnsi="Times New Roman"/>
          <w:sz w:val="26"/>
          <w:szCs w:val="26"/>
          <w:lang w:val="lt-LT"/>
        </w:rPr>
        <w:t>s</w:t>
      </w:r>
      <w:r w:rsidRPr="00F96FFE">
        <w:rPr>
          <w:rFonts w:ascii="Times New Roman" w:hAnsi="Times New Roman"/>
          <w:sz w:val="26"/>
          <w:szCs w:val="26"/>
          <w:lang w:val="lt-LT"/>
        </w:rPr>
        <w:t>)</w:t>
      </w:r>
      <w:r>
        <w:rPr>
          <w:rFonts w:ascii="Times New Roman" w:hAnsi="Times New Roman"/>
          <w:sz w:val="26"/>
          <w:szCs w:val="26"/>
          <w:lang w:val="lt-LT"/>
        </w:rPr>
        <w:t xml:space="preserve">, </w:t>
      </w:r>
      <w:r>
        <w:rPr>
          <w:rFonts w:ascii="Times New Roman" w:hAnsi="Times New Roman"/>
          <w:sz w:val="26"/>
          <w:szCs w:val="26"/>
        </w:rPr>
        <w:t>2000–2009 m</w:t>
      </w:r>
      <w:r>
        <w:rPr>
          <w:rFonts w:ascii="Times New Roman" w:hAnsi="Times New Roman"/>
          <w:sz w:val="26"/>
          <w:szCs w:val="26"/>
          <w:lang w:val="lt-LT"/>
        </w:rPr>
        <w:t>et</w:t>
      </w:r>
      <w:r w:rsidR="00745B80">
        <w:rPr>
          <w:rFonts w:ascii="Times New Roman" w:hAnsi="Times New Roman"/>
          <w:sz w:val="26"/>
          <w:szCs w:val="26"/>
          <w:lang w:val="lt-LT"/>
        </w:rPr>
        <w:t xml:space="preserve">ų duomenų </w:t>
      </w:r>
      <w:r>
        <w:rPr>
          <w:rFonts w:ascii="Times New Roman" w:hAnsi="Times New Roman"/>
          <w:sz w:val="26"/>
          <w:szCs w:val="26"/>
          <w:lang w:val="lt-LT"/>
        </w:rPr>
        <w:t>analiz</w:t>
      </w:r>
      <w:r w:rsidR="00745B80">
        <w:rPr>
          <w:rFonts w:ascii="Times New Roman" w:hAnsi="Times New Roman"/>
          <w:sz w:val="26"/>
          <w:szCs w:val="26"/>
          <w:lang w:val="lt-LT"/>
        </w:rPr>
        <w:t>ę</w:t>
      </w:r>
      <w:r>
        <w:rPr>
          <w:rFonts w:ascii="Times New Roman" w:hAnsi="Times New Roman"/>
          <w:sz w:val="26"/>
          <w:szCs w:val="26"/>
          <w:lang w:val="lt-LT"/>
        </w:rPr>
        <w:t xml:space="preserve"> apie šioje ligoninėje gydytus vaikus; </w:t>
      </w:r>
      <w:r>
        <w:rPr>
          <w:rFonts w:ascii="Times New Roman" w:hAnsi="Times New Roman"/>
          <w:sz w:val="26"/>
          <w:szCs w:val="26"/>
        </w:rPr>
        <w:t>3) nacionalin</w:t>
      </w:r>
      <w:r w:rsidR="00745B80">
        <w:rPr>
          <w:rFonts w:ascii="Times New Roman" w:hAnsi="Times New Roman"/>
          <w:sz w:val="26"/>
          <w:szCs w:val="26"/>
          <w:lang w:val="lt-LT"/>
        </w:rPr>
        <w:t>į</w:t>
      </w:r>
      <w:r>
        <w:rPr>
          <w:rFonts w:ascii="Times New Roman" w:hAnsi="Times New Roman"/>
          <w:sz w:val="26"/>
          <w:szCs w:val="26"/>
          <w:lang w:val="lt-LT"/>
        </w:rPr>
        <w:t xml:space="preserve"> vaikų ugdymo specialistų tyrim</w:t>
      </w:r>
      <w:r w:rsidR="00745B80">
        <w:rPr>
          <w:rFonts w:ascii="Times New Roman" w:hAnsi="Times New Roman"/>
          <w:sz w:val="26"/>
          <w:szCs w:val="26"/>
          <w:lang w:val="lt-LT"/>
        </w:rPr>
        <w:t>ą</w:t>
      </w:r>
      <w:r>
        <w:rPr>
          <w:rFonts w:ascii="Times New Roman" w:hAnsi="Times New Roman"/>
          <w:sz w:val="26"/>
          <w:szCs w:val="26"/>
          <w:lang w:val="lt-LT"/>
        </w:rPr>
        <w:t xml:space="preserve"> apklausos būdu, siekiant įvertinti jų patirtį su vaikų smurtu Lietuvos ugdymo įstaigose; 4) nacionalin</w:t>
      </w:r>
      <w:r w:rsidR="00745B80">
        <w:rPr>
          <w:rFonts w:ascii="Times New Roman" w:hAnsi="Times New Roman"/>
          <w:sz w:val="26"/>
          <w:szCs w:val="26"/>
          <w:lang w:val="lt-LT"/>
        </w:rPr>
        <w:t>į</w:t>
      </w:r>
      <w:r>
        <w:rPr>
          <w:rFonts w:ascii="Times New Roman" w:hAnsi="Times New Roman"/>
          <w:sz w:val="26"/>
          <w:szCs w:val="26"/>
          <w:lang w:val="lt-LT"/>
        </w:rPr>
        <w:t xml:space="preserve"> gydymo įstaigų darbuotojų tyrim</w:t>
      </w:r>
      <w:r w:rsidR="00745B80">
        <w:rPr>
          <w:rFonts w:ascii="Times New Roman" w:hAnsi="Times New Roman"/>
          <w:sz w:val="26"/>
          <w:szCs w:val="26"/>
          <w:lang w:val="lt-LT"/>
        </w:rPr>
        <w:t>ą</w:t>
      </w:r>
      <w:r>
        <w:rPr>
          <w:rFonts w:ascii="Times New Roman" w:hAnsi="Times New Roman"/>
          <w:sz w:val="26"/>
          <w:szCs w:val="26"/>
          <w:lang w:val="lt-LT"/>
        </w:rPr>
        <w:t>, siekiant įvertinti skirtingų specialybių darbuotojų patirtį su vaikų smurtu prieš vaikus Lietuvoje.</w:t>
      </w:r>
    </w:p>
    <w:p w14:paraId="333C48A4" w14:textId="77838B54" w:rsidR="007330BA" w:rsidRDefault="00FA12B0" w:rsidP="00E24BF1">
      <w:pPr>
        <w:jc w:val="both"/>
        <w:rPr>
          <w:rFonts w:ascii="Times New Roman" w:hAnsi="Times New Roman"/>
          <w:sz w:val="26"/>
          <w:szCs w:val="26"/>
          <w:lang w:val="lt-LT"/>
        </w:rPr>
      </w:pPr>
      <w:r>
        <w:rPr>
          <w:rFonts w:ascii="Times New Roman" w:hAnsi="Times New Roman"/>
          <w:sz w:val="26"/>
          <w:szCs w:val="26"/>
        </w:rPr>
        <w:tab/>
      </w:r>
      <w:r w:rsidR="003F1E71" w:rsidRPr="00F96FFE">
        <w:rPr>
          <w:rFonts w:ascii="Times New Roman" w:hAnsi="Times New Roman"/>
          <w:sz w:val="26"/>
          <w:szCs w:val="26"/>
        </w:rPr>
        <w:t>Nagrinėjant vaikų smurto prieš vaikus paplitimą Lietuvoje, buvo analizuoti oficialūs šių institucijų duomenys: Lietuvos statistikos departamento pateikti duomenys apie vaikus 2005–</w:t>
      </w:r>
      <w:r w:rsidR="003F1E71">
        <w:rPr>
          <w:rFonts w:ascii="Times New Roman" w:hAnsi="Times New Roman"/>
          <w:sz w:val="26"/>
          <w:szCs w:val="26"/>
        </w:rPr>
        <w:t xml:space="preserve">2011 metais, </w:t>
      </w:r>
      <w:r w:rsidR="003F1E71" w:rsidRPr="00F96FFE">
        <w:rPr>
          <w:rFonts w:ascii="Times New Roman" w:hAnsi="Times New Roman"/>
          <w:sz w:val="26"/>
          <w:szCs w:val="26"/>
        </w:rPr>
        <w:t>Lietuvos sveikatos apsaugos ministerijos Higienos instituto Sveikatos informacijos centro pateikti duomenys leidiniuose „Lietuvos sveikatos statistika“</w:t>
      </w:r>
      <w:r w:rsidR="00B334DD">
        <w:rPr>
          <w:rFonts w:ascii="Times New Roman" w:hAnsi="Times New Roman"/>
          <w:sz w:val="26"/>
          <w:szCs w:val="26"/>
        </w:rPr>
        <w:t xml:space="preserve"> 2001–2011 metais</w:t>
      </w:r>
      <w:r w:rsidR="003F1E71" w:rsidRPr="00F96FFE">
        <w:rPr>
          <w:rFonts w:ascii="Times New Roman" w:hAnsi="Times New Roman"/>
          <w:sz w:val="26"/>
          <w:szCs w:val="26"/>
        </w:rPr>
        <w:t>,</w:t>
      </w:r>
      <w:r w:rsidR="003F1E71">
        <w:rPr>
          <w:rFonts w:ascii="Times New Roman" w:hAnsi="Times New Roman"/>
          <w:sz w:val="26"/>
          <w:szCs w:val="26"/>
        </w:rPr>
        <w:t xml:space="preserve"> </w:t>
      </w:r>
      <w:r w:rsidR="003F1E71" w:rsidRPr="00F96FFE">
        <w:rPr>
          <w:rFonts w:ascii="Times New Roman" w:hAnsi="Times New Roman"/>
          <w:sz w:val="26"/>
          <w:szCs w:val="26"/>
        </w:rPr>
        <w:t>Informatikos ir ryšių departamento prie Vidaus reikalų ministerijos pateikiama nepilnamečių nusikalstamumo statistika 2005–</w:t>
      </w:r>
      <w:r w:rsidR="003F1E71">
        <w:rPr>
          <w:rFonts w:ascii="Times New Roman" w:hAnsi="Times New Roman"/>
          <w:sz w:val="26"/>
          <w:szCs w:val="26"/>
        </w:rPr>
        <w:t xml:space="preserve">2011 metais, </w:t>
      </w:r>
      <w:r w:rsidR="003F1E71" w:rsidRPr="00F96FFE">
        <w:rPr>
          <w:rFonts w:ascii="Times New Roman" w:hAnsi="Times New Roman"/>
          <w:sz w:val="26"/>
          <w:szCs w:val="26"/>
        </w:rPr>
        <w:t>Valstybės vaiko teisių apsaugos ir įvaikinimo tarnybos prie Socialinės apsaugos ir darbo ministerijos pateikiami duomenys apie smurtą prieš vaikus 2008–</w:t>
      </w:r>
      <w:r w:rsidR="003F1E71">
        <w:rPr>
          <w:rFonts w:ascii="Times New Roman" w:hAnsi="Times New Roman"/>
          <w:sz w:val="26"/>
          <w:szCs w:val="26"/>
        </w:rPr>
        <w:t xml:space="preserve">2011 metais, </w:t>
      </w:r>
      <w:r w:rsidR="003F1E71" w:rsidRPr="00F96FFE">
        <w:rPr>
          <w:rFonts w:ascii="Times New Roman" w:hAnsi="Times New Roman"/>
          <w:sz w:val="26"/>
          <w:szCs w:val="26"/>
        </w:rPr>
        <w:t>Informatikos ir ryšių departamento prie Vidaus reikalų ministerijos nusikalstamų veikų žinybinis registras 2005–</w:t>
      </w:r>
      <w:r w:rsidR="003F1E71">
        <w:rPr>
          <w:rFonts w:ascii="Times New Roman" w:hAnsi="Times New Roman"/>
          <w:sz w:val="26"/>
          <w:szCs w:val="26"/>
        </w:rPr>
        <w:t>2012 metais.</w:t>
      </w:r>
    </w:p>
    <w:p w14:paraId="50ACE52B" w14:textId="7A48D110" w:rsidR="003F1E71" w:rsidRPr="007330BA" w:rsidRDefault="007330BA" w:rsidP="00E24BF1">
      <w:pPr>
        <w:jc w:val="both"/>
        <w:rPr>
          <w:rFonts w:ascii="Times New Roman" w:hAnsi="Times New Roman"/>
          <w:sz w:val="26"/>
          <w:szCs w:val="26"/>
          <w:lang w:val="lt-LT"/>
        </w:rPr>
      </w:pPr>
      <w:r>
        <w:rPr>
          <w:rFonts w:ascii="Times New Roman" w:hAnsi="Times New Roman"/>
          <w:sz w:val="26"/>
          <w:szCs w:val="26"/>
          <w:lang w:val="lt-LT"/>
        </w:rPr>
        <w:tab/>
      </w:r>
      <w:r w:rsidR="003F1E71" w:rsidRPr="00F96FFE">
        <w:rPr>
          <w:rFonts w:ascii="Times New Roman" w:hAnsi="Times New Roman"/>
          <w:sz w:val="26"/>
          <w:szCs w:val="26"/>
        </w:rPr>
        <w:t>Išanalizuoti 1422 vaikų, gydytų VUVL 2000–2009 metais, patyrusių bent vieną iš smurto (fizinio, psichologinio ar seksualinio) formų. Vertinta, ar šis smurtas patirtas iš suaugusiųjų, ar smurtautojai buvo kiti vaikai.</w:t>
      </w:r>
    </w:p>
    <w:p w14:paraId="13E07D4A" w14:textId="69DC3203" w:rsidR="003F1E71" w:rsidRPr="00F96FFE" w:rsidRDefault="003F1E71" w:rsidP="00E24BF1">
      <w:pPr>
        <w:jc w:val="both"/>
        <w:rPr>
          <w:rFonts w:ascii="Times New Roman" w:hAnsi="Times New Roman"/>
          <w:sz w:val="26"/>
          <w:szCs w:val="26"/>
        </w:rPr>
      </w:pPr>
      <w:r w:rsidRPr="00F96FFE">
        <w:rPr>
          <w:rFonts w:ascii="Times New Roman" w:hAnsi="Times New Roman"/>
          <w:sz w:val="26"/>
          <w:szCs w:val="26"/>
        </w:rPr>
        <w:tab/>
      </w:r>
      <w:r w:rsidR="000E4F3B" w:rsidRPr="00F96FFE">
        <w:rPr>
          <w:rFonts w:ascii="Times New Roman" w:hAnsi="Times New Roman"/>
          <w:sz w:val="26"/>
          <w:szCs w:val="26"/>
        </w:rPr>
        <w:t xml:space="preserve">Apklausti 1525 </w:t>
      </w:r>
      <w:r w:rsidR="000E4F3B">
        <w:rPr>
          <w:rFonts w:ascii="Times New Roman" w:hAnsi="Times New Roman"/>
          <w:sz w:val="26"/>
          <w:szCs w:val="26"/>
        </w:rPr>
        <w:t xml:space="preserve">vaikų </w:t>
      </w:r>
      <w:r w:rsidR="000E4F3B" w:rsidRPr="00F96FFE">
        <w:rPr>
          <w:rFonts w:ascii="Times New Roman" w:hAnsi="Times New Roman"/>
          <w:sz w:val="26"/>
          <w:szCs w:val="26"/>
        </w:rPr>
        <w:t>ugdymo specialistai visoje Lietuvoje</w:t>
      </w:r>
      <w:r w:rsidR="00B86386">
        <w:rPr>
          <w:rFonts w:ascii="Times New Roman" w:hAnsi="Times New Roman"/>
          <w:sz w:val="26"/>
          <w:szCs w:val="26"/>
        </w:rPr>
        <w:t>,</w:t>
      </w:r>
      <w:r w:rsidR="000E4F3B" w:rsidRPr="00F96FFE">
        <w:rPr>
          <w:rFonts w:ascii="Times New Roman" w:hAnsi="Times New Roman"/>
          <w:sz w:val="26"/>
          <w:szCs w:val="26"/>
        </w:rPr>
        <w:t xml:space="preserve"> siekiant išsiaiškinti jų </w:t>
      </w:r>
      <w:r w:rsidR="000E4F3B">
        <w:rPr>
          <w:rFonts w:ascii="Times New Roman" w:hAnsi="Times New Roman"/>
          <w:sz w:val="26"/>
          <w:szCs w:val="26"/>
        </w:rPr>
        <w:t xml:space="preserve">darbo </w:t>
      </w:r>
      <w:r w:rsidR="000E4F3B" w:rsidRPr="00F96FFE">
        <w:rPr>
          <w:rFonts w:ascii="Times New Roman" w:hAnsi="Times New Roman"/>
          <w:sz w:val="26"/>
          <w:szCs w:val="26"/>
        </w:rPr>
        <w:t xml:space="preserve">patirtį su smurtu prieš vaikus mokyklose. Apklausoje dalyvavo pradinių, pagrindinių, vidurinių, jaunimo ir kitų mokymo įstaigų darbuotojai, </w:t>
      </w:r>
      <w:r w:rsidR="000E4F3B">
        <w:rPr>
          <w:rFonts w:ascii="Times New Roman" w:hAnsi="Times New Roman"/>
          <w:sz w:val="26"/>
          <w:szCs w:val="26"/>
        </w:rPr>
        <w:t>ugdantys</w:t>
      </w:r>
      <w:r w:rsidR="000E4F3B" w:rsidRPr="00F96FFE">
        <w:rPr>
          <w:rFonts w:ascii="Times New Roman" w:hAnsi="Times New Roman"/>
          <w:sz w:val="26"/>
          <w:szCs w:val="26"/>
        </w:rPr>
        <w:t xml:space="preserve"> vaikus iki 18 metų amžiaus.</w:t>
      </w:r>
    </w:p>
    <w:p w14:paraId="6986537B" w14:textId="714B1E74" w:rsidR="00D949FB" w:rsidRDefault="003F1E71" w:rsidP="00E24BF1">
      <w:pPr>
        <w:jc w:val="both"/>
        <w:rPr>
          <w:rFonts w:ascii="Times New Roman" w:hAnsi="Times New Roman"/>
          <w:sz w:val="26"/>
          <w:szCs w:val="26"/>
        </w:rPr>
      </w:pPr>
      <w:r w:rsidRPr="00F96FFE">
        <w:rPr>
          <w:rFonts w:ascii="Times New Roman" w:hAnsi="Times New Roman"/>
          <w:sz w:val="26"/>
          <w:szCs w:val="26"/>
        </w:rPr>
        <w:tab/>
        <w:t>Apklau</w:t>
      </w:r>
      <w:r w:rsidR="00D949FB">
        <w:rPr>
          <w:rFonts w:ascii="Times New Roman" w:hAnsi="Times New Roman"/>
          <w:sz w:val="26"/>
          <w:szCs w:val="26"/>
        </w:rPr>
        <w:t>s</w:t>
      </w:r>
      <w:r w:rsidR="00B86386">
        <w:rPr>
          <w:rFonts w:ascii="Times New Roman" w:hAnsi="Times New Roman"/>
          <w:sz w:val="26"/>
          <w:szCs w:val="26"/>
        </w:rPr>
        <w:t>ta</w:t>
      </w:r>
      <w:r w:rsidRPr="00F96FFE">
        <w:rPr>
          <w:rFonts w:ascii="Times New Roman" w:hAnsi="Times New Roman"/>
          <w:sz w:val="26"/>
          <w:szCs w:val="26"/>
        </w:rPr>
        <w:t xml:space="preserve"> 3</w:t>
      </w:r>
      <w:r w:rsidR="00416538">
        <w:rPr>
          <w:rFonts w:ascii="Times New Roman" w:hAnsi="Times New Roman"/>
          <w:sz w:val="26"/>
          <w:szCs w:val="26"/>
        </w:rPr>
        <w:t>2</w:t>
      </w:r>
      <w:r w:rsidRPr="00F96FFE">
        <w:rPr>
          <w:rFonts w:ascii="Times New Roman" w:hAnsi="Times New Roman"/>
          <w:sz w:val="26"/>
          <w:szCs w:val="26"/>
        </w:rPr>
        <w:t>0 gydymo įstaigų specialist</w:t>
      </w:r>
      <w:r w:rsidR="00B86386">
        <w:rPr>
          <w:rFonts w:ascii="Times New Roman" w:hAnsi="Times New Roman"/>
          <w:sz w:val="26"/>
          <w:szCs w:val="26"/>
        </w:rPr>
        <w:t>ų</w:t>
      </w:r>
      <w:r w:rsidRPr="00F96FFE">
        <w:rPr>
          <w:rFonts w:ascii="Times New Roman" w:hAnsi="Times New Roman"/>
          <w:sz w:val="26"/>
          <w:szCs w:val="26"/>
        </w:rPr>
        <w:t>, tarp jų: BPG, bendruomenės slaugytojos, bendrosios praktikos slaugytojos, gydytojai pediatrai, gydytojai rezidentai, kitų specialybių gydytojai iš skirtingų Lietuvos miestų.</w:t>
      </w:r>
      <w:r w:rsidR="00D949FB">
        <w:rPr>
          <w:rFonts w:ascii="Times New Roman" w:hAnsi="Times New Roman"/>
          <w:sz w:val="26"/>
          <w:szCs w:val="26"/>
        </w:rPr>
        <w:t xml:space="preserve"> </w:t>
      </w:r>
    </w:p>
    <w:p w14:paraId="33BD702B" w14:textId="27062211" w:rsidR="00493F4F" w:rsidRDefault="00D949FB" w:rsidP="00E24BF1">
      <w:pPr>
        <w:jc w:val="both"/>
        <w:rPr>
          <w:rFonts w:ascii="Times New Roman" w:hAnsi="Times New Roman"/>
          <w:sz w:val="26"/>
          <w:szCs w:val="26"/>
        </w:rPr>
      </w:pPr>
      <w:r>
        <w:rPr>
          <w:rFonts w:ascii="Times New Roman" w:hAnsi="Times New Roman"/>
          <w:sz w:val="26"/>
          <w:szCs w:val="26"/>
        </w:rPr>
        <w:tab/>
      </w:r>
      <w:r w:rsidR="000E4F3B" w:rsidRPr="00F96FFE">
        <w:rPr>
          <w:rFonts w:ascii="Times New Roman" w:hAnsi="Times New Roman"/>
          <w:sz w:val="26"/>
          <w:szCs w:val="26"/>
        </w:rPr>
        <w:t xml:space="preserve">Analizuoti oficialiai nepateikiami duomenys, </w:t>
      </w:r>
      <w:r w:rsidR="000E4F3B">
        <w:rPr>
          <w:rFonts w:ascii="Times New Roman" w:hAnsi="Times New Roman"/>
          <w:sz w:val="26"/>
          <w:szCs w:val="26"/>
        </w:rPr>
        <w:t xml:space="preserve">kuriuos </w:t>
      </w:r>
      <w:r w:rsidR="000E4F3B" w:rsidRPr="00F96FFE">
        <w:rPr>
          <w:rFonts w:ascii="Times New Roman" w:hAnsi="Times New Roman"/>
          <w:sz w:val="26"/>
          <w:szCs w:val="26"/>
        </w:rPr>
        <w:t>2008–</w:t>
      </w:r>
      <w:r w:rsidR="000E4F3B">
        <w:rPr>
          <w:rFonts w:ascii="Times New Roman" w:hAnsi="Times New Roman"/>
          <w:sz w:val="26"/>
          <w:szCs w:val="26"/>
        </w:rPr>
        <w:t>2012 metais surinko ir apibendrino</w:t>
      </w:r>
      <w:r w:rsidR="000E4F3B" w:rsidRPr="00F96FFE">
        <w:rPr>
          <w:rFonts w:ascii="Times New Roman" w:hAnsi="Times New Roman"/>
          <w:sz w:val="26"/>
          <w:szCs w:val="26"/>
        </w:rPr>
        <w:t xml:space="preserve"> Vilniaus apskrities vyriausiojo policijos komisariato Viešosios tva</w:t>
      </w:r>
      <w:r w:rsidR="000E4F3B">
        <w:rPr>
          <w:rFonts w:ascii="Times New Roman" w:hAnsi="Times New Roman"/>
          <w:sz w:val="26"/>
          <w:szCs w:val="26"/>
        </w:rPr>
        <w:t xml:space="preserve">rkos valdybos Prevencijos skyrius iš Vilniaus miesto, </w:t>
      </w:r>
      <w:r w:rsidR="003F1E71" w:rsidRPr="00F96FFE">
        <w:rPr>
          <w:rFonts w:ascii="Times New Roman" w:hAnsi="Times New Roman"/>
          <w:sz w:val="26"/>
          <w:szCs w:val="26"/>
        </w:rPr>
        <w:t xml:space="preserve">Širvintų, Šalčininkų, Švenčionių, Trakų, Elektrėnų, Ukmergės, Vilniaus rajonų policijos komisariatų. </w:t>
      </w:r>
    </w:p>
    <w:p w14:paraId="1C6F3B3E" w14:textId="2FC09531" w:rsidR="003F1E71" w:rsidRPr="00F96FFE" w:rsidRDefault="00493F4F" w:rsidP="00E24BF1">
      <w:pPr>
        <w:jc w:val="both"/>
        <w:rPr>
          <w:rFonts w:ascii="Times New Roman" w:hAnsi="Times New Roman"/>
          <w:sz w:val="26"/>
          <w:szCs w:val="26"/>
        </w:rPr>
      </w:pPr>
      <w:r>
        <w:rPr>
          <w:rFonts w:ascii="Times New Roman" w:hAnsi="Times New Roman"/>
          <w:sz w:val="26"/>
          <w:szCs w:val="26"/>
        </w:rPr>
        <w:tab/>
      </w:r>
      <w:r w:rsidR="003F1E71" w:rsidRPr="00F96FFE">
        <w:rPr>
          <w:rFonts w:ascii="Times New Roman" w:hAnsi="Times New Roman"/>
          <w:sz w:val="26"/>
          <w:szCs w:val="26"/>
        </w:rPr>
        <w:t>Analizuojant VUVL vaikų ligos istorijų 2000–2009 metų duomenis, buvo atrinkti duomenys pagal vaikus, kurie patyrė nors vieną iš smurto (fizinio, psichologinio ar seksualinio) formų. Tyrimo metu buvo naudojama anketa, kuri</w:t>
      </w:r>
      <w:r>
        <w:rPr>
          <w:rFonts w:ascii="Times New Roman" w:hAnsi="Times New Roman"/>
          <w:sz w:val="26"/>
          <w:szCs w:val="26"/>
        </w:rPr>
        <w:t xml:space="preserve">oje buvo </w:t>
      </w:r>
      <w:r w:rsidR="00416538">
        <w:rPr>
          <w:rFonts w:ascii="Times New Roman" w:hAnsi="Times New Roman"/>
          <w:sz w:val="26"/>
          <w:szCs w:val="26"/>
        </w:rPr>
        <w:t>surenkami demografiniai rodikliai.</w:t>
      </w:r>
      <w:r w:rsidR="003F1E71" w:rsidRPr="00F96FFE">
        <w:rPr>
          <w:rFonts w:ascii="Times New Roman" w:hAnsi="Times New Roman"/>
          <w:sz w:val="26"/>
          <w:szCs w:val="26"/>
        </w:rPr>
        <w:t xml:space="preserve"> Pagal smurtautoją suformuotos 3 grupės: vaikai, suaugusieji ir kiti (nepatikslinti). Nepatikslintų pagal smurtautoją grupę sudarė smurtautojai, kurių pagal jų apibūdinimą negalima buvo priskirti nei prie vaikų, nei prie suaugusiųjų: draugas, pažįstamas, nepažįstamas ir panašiai.</w:t>
      </w:r>
    </w:p>
    <w:p w14:paraId="2EA7D365" w14:textId="3F779041" w:rsidR="003F1E71" w:rsidRPr="00F96FFE" w:rsidRDefault="007E018B" w:rsidP="00E24BF1">
      <w:pPr>
        <w:ind w:firstLine="720"/>
        <w:jc w:val="both"/>
        <w:rPr>
          <w:rFonts w:ascii="Times New Roman" w:hAnsi="Times New Roman"/>
          <w:sz w:val="26"/>
          <w:szCs w:val="26"/>
        </w:rPr>
      </w:pPr>
      <w:r>
        <w:rPr>
          <w:rFonts w:ascii="Times New Roman" w:hAnsi="Times New Roman"/>
          <w:sz w:val="26"/>
          <w:szCs w:val="26"/>
        </w:rPr>
        <w:t>Vaikų u</w:t>
      </w:r>
      <w:r w:rsidR="003F1E71" w:rsidRPr="00F96FFE">
        <w:rPr>
          <w:rFonts w:ascii="Times New Roman" w:hAnsi="Times New Roman"/>
          <w:sz w:val="26"/>
          <w:szCs w:val="26"/>
        </w:rPr>
        <w:t xml:space="preserve">gdymo </w:t>
      </w:r>
      <w:r w:rsidR="00416538">
        <w:rPr>
          <w:rFonts w:ascii="Times New Roman" w:hAnsi="Times New Roman"/>
          <w:sz w:val="26"/>
          <w:szCs w:val="26"/>
        </w:rPr>
        <w:t xml:space="preserve">ir </w:t>
      </w:r>
      <w:r>
        <w:rPr>
          <w:rFonts w:ascii="Times New Roman" w:hAnsi="Times New Roman"/>
          <w:sz w:val="26"/>
          <w:szCs w:val="26"/>
        </w:rPr>
        <w:t>gydymo įstaigų</w:t>
      </w:r>
      <w:r w:rsidR="00416538">
        <w:rPr>
          <w:rFonts w:ascii="Times New Roman" w:hAnsi="Times New Roman"/>
          <w:sz w:val="26"/>
          <w:szCs w:val="26"/>
        </w:rPr>
        <w:t xml:space="preserve"> darbuotojų </w:t>
      </w:r>
      <w:r w:rsidR="003F1E71" w:rsidRPr="00F96FFE">
        <w:rPr>
          <w:rFonts w:ascii="Times New Roman" w:hAnsi="Times New Roman"/>
          <w:sz w:val="26"/>
          <w:szCs w:val="26"/>
        </w:rPr>
        <w:t>apklaus</w:t>
      </w:r>
      <w:r w:rsidR="00416538">
        <w:rPr>
          <w:rFonts w:ascii="Times New Roman" w:hAnsi="Times New Roman"/>
          <w:sz w:val="26"/>
          <w:szCs w:val="26"/>
        </w:rPr>
        <w:t>ų metu buvo</w:t>
      </w:r>
      <w:r w:rsidR="003F1E71" w:rsidRPr="00F96FFE">
        <w:rPr>
          <w:rFonts w:ascii="Times New Roman" w:hAnsi="Times New Roman"/>
          <w:sz w:val="26"/>
          <w:szCs w:val="26"/>
        </w:rPr>
        <w:t xml:space="preserve"> panaudot</w:t>
      </w:r>
      <w:r w:rsidR="00416538">
        <w:rPr>
          <w:rFonts w:ascii="Times New Roman" w:hAnsi="Times New Roman"/>
          <w:sz w:val="26"/>
          <w:szCs w:val="26"/>
        </w:rPr>
        <w:t xml:space="preserve">i </w:t>
      </w:r>
      <w:r>
        <w:rPr>
          <w:rFonts w:ascii="Times New Roman" w:hAnsi="Times New Roman"/>
          <w:sz w:val="26"/>
          <w:szCs w:val="26"/>
        </w:rPr>
        <w:t>klausimynai</w:t>
      </w:r>
      <w:r w:rsidR="00416538">
        <w:rPr>
          <w:rFonts w:ascii="Times New Roman" w:hAnsi="Times New Roman"/>
          <w:sz w:val="26"/>
          <w:szCs w:val="26"/>
        </w:rPr>
        <w:t xml:space="preserve">. Vykdant </w:t>
      </w:r>
      <w:r w:rsidR="00054AA1">
        <w:rPr>
          <w:rFonts w:ascii="Times New Roman" w:hAnsi="Times New Roman"/>
          <w:sz w:val="26"/>
          <w:szCs w:val="26"/>
        </w:rPr>
        <w:t xml:space="preserve">vaikų </w:t>
      </w:r>
      <w:r w:rsidR="00416538">
        <w:rPr>
          <w:rFonts w:ascii="Times New Roman" w:hAnsi="Times New Roman"/>
          <w:sz w:val="26"/>
          <w:szCs w:val="26"/>
        </w:rPr>
        <w:t>ugdymo įstaigų darbuotojų apklausą</w:t>
      </w:r>
      <w:r w:rsidR="00B86386">
        <w:rPr>
          <w:rFonts w:ascii="Times New Roman" w:hAnsi="Times New Roman"/>
          <w:sz w:val="26"/>
          <w:szCs w:val="26"/>
        </w:rPr>
        <w:t>,</w:t>
      </w:r>
      <w:r w:rsidR="00416538">
        <w:rPr>
          <w:rFonts w:ascii="Times New Roman" w:hAnsi="Times New Roman"/>
          <w:sz w:val="26"/>
          <w:szCs w:val="26"/>
        </w:rPr>
        <w:t xml:space="preserve"> i</w:t>
      </w:r>
      <w:r w:rsidR="003F1E71" w:rsidRPr="00F96FFE">
        <w:rPr>
          <w:rFonts w:ascii="Times New Roman" w:hAnsi="Times New Roman"/>
          <w:sz w:val="26"/>
          <w:szCs w:val="26"/>
        </w:rPr>
        <w:t xml:space="preserve">nformacija buvo išplatinta Lietuvos mokymosi įstaigų vadovams per Lietuvos Respublikos švietimo ministeriją bei Vilniaus miesto savivaldybės Švietimo skyrių. Respondentai, gavę informaciją elektroniniu paštu, jame rasdavo aktyvią nuorodą, nukreipiančią į interneto svetainę su paruošta elektronine klausimyno forma pasinaudojant </w:t>
      </w:r>
      <w:r w:rsidR="003F1E71" w:rsidRPr="00F96FFE">
        <w:rPr>
          <w:rFonts w:ascii="Times New Roman" w:hAnsi="Times New Roman"/>
          <w:i/>
          <w:sz w:val="26"/>
          <w:szCs w:val="26"/>
        </w:rPr>
        <w:t>manoapklausa.lt</w:t>
      </w:r>
      <w:r w:rsidR="003F1E71" w:rsidRPr="00F96FFE">
        <w:rPr>
          <w:rFonts w:ascii="Times New Roman" w:hAnsi="Times New Roman"/>
          <w:sz w:val="26"/>
          <w:szCs w:val="26"/>
        </w:rPr>
        <w:t xml:space="preserve"> portalo internetinės apklausos techninėmis galimybėmis. Kiekvienas respondentas galėjo užpildyti </w:t>
      </w:r>
      <w:r w:rsidR="00054AA1">
        <w:rPr>
          <w:rFonts w:ascii="Times New Roman" w:hAnsi="Times New Roman"/>
          <w:sz w:val="26"/>
          <w:szCs w:val="26"/>
        </w:rPr>
        <w:t>kitą</w:t>
      </w:r>
      <w:r w:rsidR="003F1E71" w:rsidRPr="00F96FFE">
        <w:rPr>
          <w:rFonts w:ascii="Times New Roman" w:hAnsi="Times New Roman"/>
          <w:sz w:val="26"/>
          <w:szCs w:val="26"/>
        </w:rPr>
        <w:t xml:space="preserve"> klausimą tik atsakęs į prieš tai buvusį klausimą. Gydymo įstaigų darbuotojų apklausa vykdyta panaudojant popierinę klausimyno formą, kuri prieš tai buvo</w:t>
      </w:r>
      <w:r w:rsidR="00416538">
        <w:rPr>
          <w:rFonts w:ascii="Times New Roman" w:hAnsi="Times New Roman"/>
          <w:sz w:val="26"/>
          <w:szCs w:val="26"/>
        </w:rPr>
        <w:t xml:space="preserve"> validuota pilotinio tyrimo, kuris</w:t>
      </w:r>
      <w:r w:rsidR="003F1E71" w:rsidRPr="00F96FFE">
        <w:rPr>
          <w:rFonts w:ascii="Times New Roman" w:hAnsi="Times New Roman"/>
          <w:sz w:val="26"/>
          <w:szCs w:val="26"/>
        </w:rPr>
        <w:t xml:space="preserve"> buvo vykdoma</w:t>
      </w:r>
      <w:r w:rsidR="00416538">
        <w:rPr>
          <w:rFonts w:ascii="Times New Roman" w:hAnsi="Times New Roman"/>
          <w:sz w:val="26"/>
          <w:szCs w:val="26"/>
        </w:rPr>
        <w:t>s</w:t>
      </w:r>
      <w:r w:rsidR="003F1E71" w:rsidRPr="00F96FFE">
        <w:rPr>
          <w:rFonts w:ascii="Times New Roman" w:hAnsi="Times New Roman"/>
          <w:sz w:val="26"/>
          <w:szCs w:val="26"/>
        </w:rPr>
        <w:t xml:space="preserve"> internetu, </w:t>
      </w:r>
      <w:r w:rsidR="00416538">
        <w:rPr>
          <w:rFonts w:ascii="Times New Roman" w:hAnsi="Times New Roman"/>
          <w:sz w:val="26"/>
          <w:szCs w:val="26"/>
        </w:rPr>
        <w:t xml:space="preserve">metu. </w:t>
      </w:r>
      <w:r w:rsidR="003F1E71" w:rsidRPr="00F96FFE">
        <w:rPr>
          <w:rFonts w:ascii="Times New Roman" w:hAnsi="Times New Roman"/>
          <w:sz w:val="26"/>
          <w:szCs w:val="26"/>
        </w:rPr>
        <w:t xml:space="preserve">Po pilotinės apklausos buvo patikslintos klausimų formuluotės bei eiliškumas, o tolesnė apklausa vykdyta panaudojant popierines klausimyno formas. Apklausoje dalyvavo 320 respondentų. Ji buvo vykdoma mokslinių konferencijų metu. </w:t>
      </w:r>
    </w:p>
    <w:p w14:paraId="77659657" w14:textId="61FADCF3" w:rsidR="003F1E71" w:rsidRPr="00F96FFE" w:rsidRDefault="003F1E71" w:rsidP="00E24BF1">
      <w:pPr>
        <w:ind w:firstLine="720"/>
        <w:jc w:val="both"/>
        <w:rPr>
          <w:rFonts w:ascii="Times New Roman" w:hAnsi="Times New Roman"/>
          <w:sz w:val="26"/>
          <w:szCs w:val="26"/>
        </w:rPr>
      </w:pPr>
      <w:r w:rsidRPr="00F96FFE">
        <w:rPr>
          <w:rFonts w:ascii="Times New Roman" w:hAnsi="Times New Roman"/>
          <w:sz w:val="26"/>
          <w:szCs w:val="26"/>
        </w:rPr>
        <w:t xml:space="preserve">Vilniaus apskrities vyriausiojo policijos komisariato Viešosios tvarkos valdybos Prevencijos skyriaus sukaupti duomenys apie smurtą prieš vaikus 2008–2012 metais buvo gauti ataskaitų forma, jie suvesti į </w:t>
      </w:r>
      <w:r w:rsidRPr="00F96FFE">
        <w:rPr>
          <w:rFonts w:ascii="Times New Roman" w:hAnsi="Times New Roman"/>
          <w:i/>
          <w:sz w:val="26"/>
          <w:szCs w:val="26"/>
        </w:rPr>
        <w:t>Microsoft Exce</w:t>
      </w:r>
      <w:r w:rsidR="00DF79A6">
        <w:rPr>
          <w:rFonts w:ascii="Times New Roman" w:hAnsi="Times New Roman"/>
          <w:i/>
          <w:sz w:val="26"/>
          <w:szCs w:val="26"/>
        </w:rPr>
        <w:t>l</w:t>
      </w:r>
      <w:r w:rsidR="00DF79A6" w:rsidRPr="00DF79A6">
        <w:rPr>
          <w:rFonts w:ascii="Lucida Grande" w:hAnsi="Lucida Grande"/>
          <w:b/>
          <w:color w:val="000000"/>
          <w:vertAlign w:val="superscript"/>
        </w:rPr>
        <w:t>®</w:t>
      </w:r>
      <w:r w:rsidR="00DF79A6" w:rsidRPr="00DF79A6">
        <w:rPr>
          <w:rFonts w:ascii="Times New Roman" w:hAnsi="Times New Roman" w:cs="Times New Roman"/>
          <w:color w:val="000000"/>
          <w:sz w:val="26"/>
          <w:szCs w:val="26"/>
        </w:rPr>
        <w:t xml:space="preserve"> for</w:t>
      </w:r>
      <w:r w:rsidR="00DF79A6" w:rsidRPr="00DF79A6">
        <w:rPr>
          <w:rFonts w:ascii="Times New Roman" w:hAnsi="Times New Roman" w:cs="Times New Roman"/>
          <w:color w:val="000000"/>
          <w:sz w:val="26"/>
          <w:szCs w:val="26"/>
          <w:vertAlign w:val="superscript"/>
        </w:rPr>
        <w:t xml:space="preserve"> </w:t>
      </w:r>
      <w:r w:rsidR="00DF79A6">
        <w:rPr>
          <w:rFonts w:ascii="Times New Roman" w:hAnsi="Times New Roman" w:cs="Times New Roman"/>
          <w:color w:val="000000"/>
          <w:sz w:val="26"/>
          <w:szCs w:val="26"/>
        </w:rPr>
        <w:t>Mac</w:t>
      </w:r>
      <w:r w:rsidR="00054AA1" w:rsidRPr="00DF79A6">
        <w:rPr>
          <w:rFonts w:ascii="Lucida Grande" w:hAnsi="Lucida Grande"/>
          <w:b/>
          <w:color w:val="000000"/>
          <w:vertAlign w:val="superscript"/>
        </w:rPr>
        <w:t>®</w:t>
      </w:r>
      <w:r w:rsidR="00DF79A6">
        <w:rPr>
          <w:rFonts w:ascii="Times New Roman" w:hAnsi="Times New Roman" w:cs="Times New Roman"/>
          <w:color w:val="000000"/>
          <w:sz w:val="26"/>
          <w:szCs w:val="26"/>
        </w:rPr>
        <w:t xml:space="preserve"> 2011 14.3.6</w:t>
      </w:r>
      <w:r w:rsidRPr="00F96FFE">
        <w:rPr>
          <w:rFonts w:ascii="Times New Roman" w:hAnsi="Times New Roman"/>
          <w:sz w:val="26"/>
          <w:szCs w:val="26"/>
        </w:rPr>
        <w:t xml:space="preserve"> </w:t>
      </w:r>
      <w:r w:rsidR="00DF79A6">
        <w:rPr>
          <w:rFonts w:ascii="Times New Roman" w:hAnsi="Times New Roman"/>
          <w:sz w:val="26"/>
          <w:szCs w:val="26"/>
        </w:rPr>
        <w:t xml:space="preserve">versijos </w:t>
      </w:r>
      <w:r w:rsidRPr="00F96FFE">
        <w:rPr>
          <w:rFonts w:ascii="Times New Roman" w:hAnsi="Times New Roman"/>
          <w:sz w:val="26"/>
          <w:szCs w:val="26"/>
        </w:rPr>
        <w:t xml:space="preserve">lenteles tolesnei analizei. </w:t>
      </w:r>
    </w:p>
    <w:p w14:paraId="61402309" w14:textId="57F872C9" w:rsidR="0055535B" w:rsidRPr="00C24729" w:rsidRDefault="003F1E71" w:rsidP="00E24BF1">
      <w:pPr>
        <w:ind w:firstLine="720"/>
        <w:jc w:val="both"/>
        <w:rPr>
          <w:rFonts w:ascii="Times New Roman" w:hAnsi="Times New Roman"/>
          <w:sz w:val="26"/>
          <w:szCs w:val="26"/>
          <w:lang w:val="lt-LT"/>
        </w:rPr>
      </w:pPr>
      <w:r w:rsidRPr="00F96FFE">
        <w:rPr>
          <w:rFonts w:ascii="Times New Roman" w:hAnsi="Times New Roman"/>
          <w:sz w:val="26"/>
          <w:szCs w:val="26"/>
        </w:rPr>
        <w:t xml:space="preserve">Duomenys apie vaikus, hospitalizuotus ir gydytus VUVL dėl patirto smurto, iš ugdymo bei gydymo įstaigų darbuotojų apklausų apdoroti bei statistinė analizė atlikta naudojant programų paketą SPSS 20. Kokybinių dydžių palyginimams ir sąsajoms nustatyti taikytas </w:t>
      </w:r>
      <w:r w:rsidRPr="00F96FFE">
        <w:rPr>
          <w:rFonts w:ascii="Times New Roman" w:hAnsi="Times New Roman"/>
          <w:i/>
          <w:sz w:val="26"/>
          <w:szCs w:val="26"/>
        </w:rPr>
        <w:t>Chi</w:t>
      </w:r>
      <w:r w:rsidRPr="00F96FFE">
        <w:rPr>
          <w:rFonts w:ascii="Times New Roman" w:hAnsi="Times New Roman"/>
          <w:sz w:val="26"/>
          <w:szCs w:val="26"/>
        </w:rPr>
        <w:t xml:space="preserve"> kvadratu metodas, o poriniams palyginimams – </w:t>
      </w:r>
      <w:r w:rsidRPr="00F96FFE">
        <w:rPr>
          <w:rFonts w:ascii="Times New Roman" w:hAnsi="Times New Roman"/>
          <w:i/>
          <w:sz w:val="26"/>
          <w:szCs w:val="26"/>
        </w:rPr>
        <w:t>z</w:t>
      </w:r>
      <w:r w:rsidRPr="00F96FFE">
        <w:rPr>
          <w:rFonts w:ascii="Times New Roman" w:hAnsi="Times New Roman"/>
          <w:sz w:val="26"/>
          <w:szCs w:val="26"/>
        </w:rPr>
        <w:t xml:space="preserve"> testas. Kiekybiniai dydžiai pateikti nurodant vidurkį ir standartinę paklaidą, palyginimui grupėse taikyti ranginiai testai (</w:t>
      </w:r>
      <w:r w:rsidRPr="00F96FFE">
        <w:rPr>
          <w:rFonts w:ascii="Times New Roman" w:hAnsi="Times New Roman"/>
          <w:i/>
          <w:sz w:val="26"/>
          <w:szCs w:val="26"/>
        </w:rPr>
        <w:t>Mano Vitnio</w:t>
      </w:r>
      <w:r w:rsidRPr="00F96FFE">
        <w:rPr>
          <w:rFonts w:ascii="Times New Roman" w:hAnsi="Times New Roman"/>
          <w:sz w:val="26"/>
          <w:szCs w:val="26"/>
        </w:rPr>
        <w:t xml:space="preserve"> dviems grupėms ir </w:t>
      </w:r>
      <w:r w:rsidRPr="00F96FFE">
        <w:rPr>
          <w:rFonts w:ascii="Times New Roman" w:hAnsi="Times New Roman"/>
          <w:i/>
          <w:sz w:val="26"/>
          <w:szCs w:val="26"/>
        </w:rPr>
        <w:t>Kruskalo</w:t>
      </w:r>
      <w:r w:rsidRPr="00F96FFE">
        <w:rPr>
          <w:rFonts w:ascii="Times New Roman" w:hAnsi="Times New Roman"/>
          <w:sz w:val="26"/>
          <w:szCs w:val="26"/>
        </w:rPr>
        <w:t xml:space="preserve"> </w:t>
      </w:r>
      <w:r w:rsidRPr="00F96FFE">
        <w:rPr>
          <w:rFonts w:ascii="Times New Roman" w:hAnsi="Times New Roman"/>
          <w:i/>
          <w:sz w:val="26"/>
          <w:szCs w:val="26"/>
        </w:rPr>
        <w:t>Voliso</w:t>
      </w:r>
      <w:r w:rsidRPr="00F96FFE">
        <w:rPr>
          <w:rFonts w:ascii="Times New Roman" w:hAnsi="Times New Roman"/>
          <w:sz w:val="26"/>
          <w:szCs w:val="26"/>
        </w:rPr>
        <w:t xml:space="preserve"> – didesniam grupių skaičiui). Koreliacijoms įvertin</w:t>
      </w:r>
      <w:r w:rsidR="00B86386">
        <w:rPr>
          <w:rFonts w:ascii="Times New Roman" w:hAnsi="Times New Roman"/>
          <w:sz w:val="26"/>
          <w:szCs w:val="26"/>
        </w:rPr>
        <w:t>ti</w:t>
      </w:r>
      <w:r w:rsidRPr="00F96FFE">
        <w:rPr>
          <w:rFonts w:ascii="Times New Roman" w:hAnsi="Times New Roman"/>
          <w:sz w:val="26"/>
          <w:szCs w:val="26"/>
        </w:rPr>
        <w:t xml:space="preserve"> skaičiuotas </w:t>
      </w:r>
      <w:r w:rsidRPr="00F96FFE">
        <w:rPr>
          <w:rFonts w:ascii="Times New Roman" w:hAnsi="Times New Roman"/>
          <w:i/>
          <w:sz w:val="26"/>
          <w:szCs w:val="26"/>
        </w:rPr>
        <w:t>Spirman</w:t>
      </w:r>
      <w:r w:rsidRPr="00F96FFE">
        <w:rPr>
          <w:rFonts w:ascii="Times New Roman" w:hAnsi="Times New Roman"/>
          <w:sz w:val="26"/>
          <w:szCs w:val="26"/>
        </w:rPr>
        <w:t xml:space="preserve"> koreliacijos koeficientas (</w:t>
      </w:r>
      <w:r w:rsidRPr="00F96FFE">
        <w:rPr>
          <w:rFonts w:ascii="Times New Roman" w:hAnsi="Times New Roman"/>
          <w:i/>
          <w:sz w:val="26"/>
          <w:szCs w:val="26"/>
        </w:rPr>
        <w:t>r</w:t>
      </w:r>
      <w:r w:rsidRPr="00F96FFE">
        <w:rPr>
          <w:rFonts w:ascii="Times New Roman" w:hAnsi="Times New Roman"/>
          <w:sz w:val="26"/>
          <w:szCs w:val="26"/>
        </w:rPr>
        <w:t xml:space="preserve">). Pasirinktas reikšmingumo lygmuo </w:t>
      </w:r>
      <w:r w:rsidRPr="00F96FFE">
        <w:rPr>
          <w:rFonts w:ascii="Times New Roman" w:hAnsi="Times New Roman"/>
          <w:i/>
          <w:sz w:val="26"/>
          <w:szCs w:val="26"/>
        </w:rPr>
        <w:t>α</w:t>
      </w:r>
      <w:r w:rsidRPr="00F96FFE">
        <w:rPr>
          <w:rFonts w:ascii="Times New Roman" w:hAnsi="Times New Roman"/>
          <w:sz w:val="26"/>
          <w:szCs w:val="26"/>
        </w:rPr>
        <w:t xml:space="preserve"> = 0,05. Hospitalizacijos laikas vertintas ranginiais testais. </w:t>
      </w:r>
    </w:p>
    <w:p w14:paraId="200B03F5" w14:textId="77777777" w:rsidR="00B86ACE" w:rsidRDefault="00B86ACE" w:rsidP="00E24BF1">
      <w:pPr>
        <w:jc w:val="both"/>
        <w:rPr>
          <w:rFonts w:ascii="Times New Roman" w:hAnsi="Times New Roman" w:cs="Times New Roman"/>
          <w:b/>
          <w:sz w:val="26"/>
          <w:szCs w:val="26"/>
        </w:rPr>
      </w:pPr>
    </w:p>
    <w:p w14:paraId="5022C481" w14:textId="2B4576BF" w:rsidR="009914A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TYRIMŲ REZULTATAI IR APTARIMAS</w:t>
      </w:r>
    </w:p>
    <w:p w14:paraId="18178C76" w14:textId="459F86F2" w:rsidR="00B86ACE" w:rsidRPr="0042348E"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4C5DFA">
        <w:rPr>
          <w:rFonts w:ascii="Times New Roman" w:hAnsi="Times New Roman" w:cs="Times New Roman"/>
          <w:sz w:val="26"/>
          <w:szCs w:val="26"/>
        </w:rPr>
        <w:t xml:space="preserve">Vertinant </w:t>
      </w:r>
      <w:r w:rsidR="008D5FFE">
        <w:rPr>
          <w:rFonts w:ascii="Times New Roman" w:hAnsi="Times New Roman" w:cs="Times New Roman"/>
          <w:sz w:val="26"/>
          <w:szCs w:val="26"/>
        </w:rPr>
        <w:t xml:space="preserve">bendrą </w:t>
      </w:r>
      <w:r w:rsidR="004C5DFA">
        <w:rPr>
          <w:rFonts w:ascii="Times New Roman" w:hAnsi="Times New Roman" w:cs="Times New Roman"/>
          <w:sz w:val="26"/>
          <w:szCs w:val="26"/>
        </w:rPr>
        <w:t xml:space="preserve">vaikų </w:t>
      </w:r>
      <w:r w:rsidR="00977C59">
        <w:rPr>
          <w:rFonts w:ascii="Times New Roman" w:hAnsi="Times New Roman" w:cs="Times New Roman"/>
          <w:sz w:val="26"/>
          <w:szCs w:val="26"/>
        </w:rPr>
        <w:t>traumatizm</w:t>
      </w:r>
      <w:r w:rsidR="00977C59">
        <w:rPr>
          <w:rFonts w:ascii="Times New Roman" w:hAnsi="Times New Roman" w:cs="Times New Roman"/>
          <w:sz w:val="26"/>
          <w:szCs w:val="26"/>
          <w:lang w:val="lt-LT"/>
        </w:rPr>
        <w:t xml:space="preserve">ą pagal </w:t>
      </w:r>
      <w:r w:rsidR="00977C59" w:rsidRPr="009914A0">
        <w:rPr>
          <w:rFonts w:ascii="Times New Roman" w:hAnsi="Times New Roman" w:cs="Times New Roman"/>
          <w:sz w:val="26"/>
          <w:szCs w:val="26"/>
        </w:rPr>
        <w:t>Lietuvos sveikatos statistik</w:t>
      </w:r>
      <w:r w:rsidR="00977C59">
        <w:rPr>
          <w:rFonts w:ascii="Times New Roman" w:hAnsi="Times New Roman" w:cs="Times New Roman"/>
          <w:sz w:val="26"/>
          <w:szCs w:val="26"/>
        </w:rPr>
        <w:t>ą</w:t>
      </w:r>
      <w:r w:rsidR="00B86386">
        <w:rPr>
          <w:rFonts w:ascii="Times New Roman" w:hAnsi="Times New Roman" w:cs="Times New Roman"/>
          <w:sz w:val="26"/>
          <w:szCs w:val="26"/>
        </w:rPr>
        <w:t>,</w:t>
      </w:r>
      <w:r w:rsidR="00977C59">
        <w:rPr>
          <w:rFonts w:ascii="Times New Roman" w:hAnsi="Times New Roman" w:cs="Times New Roman"/>
          <w:sz w:val="26"/>
          <w:szCs w:val="26"/>
        </w:rPr>
        <w:t xml:space="preserve"> buvo nustatyta, kad 200</w:t>
      </w:r>
      <w:r w:rsidR="001679B1">
        <w:rPr>
          <w:rFonts w:ascii="Times New Roman" w:hAnsi="Times New Roman" w:cs="Times New Roman"/>
          <w:sz w:val="26"/>
          <w:szCs w:val="26"/>
        </w:rPr>
        <w:t>1</w:t>
      </w:r>
      <w:r w:rsidR="00977C59">
        <w:rPr>
          <w:rFonts w:ascii="Times New Roman" w:hAnsi="Times New Roman" w:cs="Times New Roman"/>
          <w:sz w:val="26"/>
          <w:szCs w:val="26"/>
        </w:rPr>
        <w:t xml:space="preserve">–2011 metais </w:t>
      </w:r>
      <w:r w:rsidR="00977C59" w:rsidRPr="009914A0">
        <w:rPr>
          <w:rFonts w:ascii="Times New Roman" w:hAnsi="Times New Roman" w:cs="Times New Roman"/>
          <w:sz w:val="26"/>
          <w:szCs w:val="26"/>
        </w:rPr>
        <w:t>traumų, apsinuodijimų ir kitų išorinių priežasčių padarinių daugėjo nuo 2001 iki 2003 metų, o mažėjo ir stabilizavosi 2011 metais maždaug 100 atvejų 1000 vaikų.</w:t>
      </w:r>
      <w:r w:rsidR="00977C59">
        <w:rPr>
          <w:rFonts w:ascii="Times New Roman" w:hAnsi="Times New Roman" w:cs="Times New Roman"/>
          <w:sz w:val="26"/>
          <w:szCs w:val="26"/>
        </w:rPr>
        <w:t xml:space="preserve"> Šie duomenys atspindi </w:t>
      </w:r>
      <w:r w:rsidR="008D5FFE">
        <w:rPr>
          <w:rFonts w:ascii="Times New Roman" w:hAnsi="Times New Roman" w:cs="Times New Roman"/>
          <w:sz w:val="26"/>
          <w:szCs w:val="26"/>
        </w:rPr>
        <w:t xml:space="preserve">mažėjantį vaikų traumatizmą ir trumpėjančią hospitalizaciją, </w:t>
      </w:r>
      <w:r w:rsidR="00B86386">
        <w:rPr>
          <w:rFonts w:ascii="Times New Roman" w:hAnsi="Times New Roman" w:cs="Times New Roman"/>
          <w:sz w:val="26"/>
          <w:szCs w:val="26"/>
        </w:rPr>
        <w:t>tai sietųsi su mažėjančiu</w:t>
      </w:r>
      <w:r w:rsidR="008D5FFE">
        <w:rPr>
          <w:rFonts w:ascii="Times New Roman" w:hAnsi="Times New Roman" w:cs="Times New Roman"/>
          <w:sz w:val="26"/>
          <w:szCs w:val="26"/>
        </w:rPr>
        <w:t xml:space="preserve"> smurtu prieš vaikus ar lengvėjančias traumas. </w:t>
      </w:r>
      <w:r w:rsidR="00643FCE">
        <w:rPr>
          <w:rFonts w:ascii="Times New Roman" w:hAnsi="Times New Roman" w:cs="Times New Roman"/>
          <w:sz w:val="26"/>
          <w:szCs w:val="26"/>
        </w:rPr>
        <w:t>Tačiau</w:t>
      </w:r>
      <w:r w:rsidR="00B86386">
        <w:rPr>
          <w:rFonts w:ascii="Times New Roman" w:hAnsi="Times New Roman" w:cs="Times New Roman"/>
          <w:sz w:val="26"/>
          <w:szCs w:val="26"/>
        </w:rPr>
        <w:t xml:space="preserve">, </w:t>
      </w:r>
      <w:r w:rsidR="00643FCE">
        <w:rPr>
          <w:rFonts w:ascii="Times New Roman" w:hAnsi="Times New Roman" w:cs="Times New Roman"/>
          <w:sz w:val="26"/>
          <w:szCs w:val="26"/>
        </w:rPr>
        <w:t xml:space="preserve">nors </w:t>
      </w:r>
      <w:r w:rsidR="00FC15A6" w:rsidRPr="009914A0">
        <w:rPr>
          <w:rFonts w:ascii="Times New Roman" w:hAnsi="Times New Roman" w:cs="Times New Roman"/>
          <w:sz w:val="26"/>
          <w:szCs w:val="26"/>
        </w:rPr>
        <w:t>Li</w:t>
      </w:r>
      <w:r w:rsidR="00FC15A6">
        <w:rPr>
          <w:rFonts w:ascii="Times New Roman" w:hAnsi="Times New Roman" w:cs="Times New Roman"/>
          <w:sz w:val="26"/>
          <w:szCs w:val="26"/>
        </w:rPr>
        <w:t>e</w:t>
      </w:r>
      <w:r w:rsidR="008D5FFE">
        <w:rPr>
          <w:rFonts w:ascii="Times New Roman" w:hAnsi="Times New Roman" w:cs="Times New Roman"/>
          <w:sz w:val="26"/>
          <w:szCs w:val="26"/>
        </w:rPr>
        <w:t xml:space="preserve">tuvos statistikos departamento duomenys liudijo apie </w:t>
      </w:r>
      <w:r w:rsidR="00FC15A6" w:rsidRPr="009914A0">
        <w:rPr>
          <w:rFonts w:ascii="Times New Roman" w:hAnsi="Times New Roman" w:cs="Times New Roman"/>
          <w:sz w:val="26"/>
          <w:szCs w:val="26"/>
        </w:rPr>
        <w:t>smurto mažėjimo prieš vaikus dinamik</w:t>
      </w:r>
      <w:r w:rsidR="008D5FFE">
        <w:rPr>
          <w:rFonts w:ascii="Times New Roman" w:hAnsi="Times New Roman" w:cs="Times New Roman"/>
          <w:sz w:val="26"/>
          <w:szCs w:val="26"/>
        </w:rPr>
        <w:t>ą 2005–2008 m.</w:t>
      </w:r>
      <w:r w:rsidR="00FC15A6" w:rsidRPr="009914A0">
        <w:rPr>
          <w:rFonts w:ascii="Times New Roman" w:hAnsi="Times New Roman" w:cs="Times New Roman"/>
          <w:sz w:val="26"/>
          <w:szCs w:val="26"/>
        </w:rPr>
        <w:t>,</w:t>
      </w:r>
      <w:r w:rsidR="00643FCE">
        <w:rPr>
          <w:rFonts w:ascii="Times New Roman" w:hAnsi="Times New Roman" w:cs="Times New Roman"/>
          <w:sz w:val="26"/>
          <w:szCs w:val="26"/>
        </w:rPr>
        <w:t xml:space="preserve"> </w:t>
      </w:r>
      <w:r w:rsidR="000357A6">
        <w:rPr>
          <w:rFonts w:ascii="Times New Roman" w:hAnsi="Times New Roman" w:cs="Times New Roman"/>
          <w:sz w:val="26"/>
          <w:szCs w:val="26"/>
        </w:rPr>
        <w:t>vėlesniais metais</w:t>
      </w:r>
      <w:r w:rsidR="00FC15A6">
        <w:rPr>
          <w:rFonts w:ascii="Times New Roman" w:hAnsi="Times New Roman" w:cs="Times New Roman"/>
          <w:sz w:val="26"/>
          <w:szCs w:val="26"/>
        </w:rPr>
        <w:t xml:space="preserve"> pranešimų skaičius augo</w:t>
      </w:r>
      <w:r w:rsidR="00C948BA">
        <w:rPr>
          <w:rFonts w:ascii="Times New Roman" w:hAnsi="Times New Roman" w:cs="Times New Roman"/>
          <w:sz w:val="26"/>
          <w:szCs w:val="26"/>
        </w:rPr>
        <w:t xml:space="preserve"> </w:t>
      </w:r>
      <w:r w:rsidR="00643FCE" w:rsidRPr="009914A0">
        <w:rPr>
          <w:rFonts w:ascii="Times New Roman" w:hAnsi="Times New Roman" w:cs="Times New Roman"/>
          <w:sz w:val="26"/>
          <w:szCs w:val="26"/>
        </w:rPr>
        <w:t>(</w:t>
      </w:r>
      <w:r w:rsidR="00643FCE">
        <w:rPr>
          <w:rFonts w:ascii="Times New Roman" w:hAnsi="Times New Roman" w:cs="Times New Roman"/>
          <w:sz w:val="26"/>
          <w:szCs w:val="26"/>
        </w:rPr>
        <w:t>1 lentelė)</w:t>
      </w:r>
      <w:r w:rsidR="00FC15A6">
        <w:rPr>
          <w:rFonts w:ascii="Times New Roman" w:hAnsi="Times New Roman" w:cs="Times New Roman"/>
          <w:sz w:val="26"/>
          <w:szCs w:val="26"/>
        </w:rPr>
        <w:t>.</w:t>
      </w:r>
      <w:r w:rsidR="000357A6">
        <w:rPr>
          <w:rFonts w:ascii="Times New Roman" w:hAnsi="Times New Roman" w:cs="Times New Roman"/>
          <w:sz w:val="26"/>
          <w:szCs w:val="26"/>
        </w:rPr>
        <w:t xml:space="preserve"> </w:t>
      </w:r>
    </w:p>
    <w:p w14:paraId="502E89DA" w14:textId="77777777" w:rsidR="00B86ACE" w:rsidRPr="009914A0" w:rsidRDefault="00B86ACE" w:rsidP="00E24BF1">
      <w:pPr>
        <w:jc w:val="both"/>
        <w:rPr>
          <w:rFonts w:ascii="Times New Roman" w:hAnsi="Times New Roman" w:cs="Times New Roman"/>
          <w:b/>
          <w:sz w:val="26"/>
          <w:szCs w:val="26"/>
        </w:rPr>
      </w:pPr>
    </w:p>
    <w:p w14:paraId="7F56C3EE" w14:textId="3FE3727F" w:rsidR="009914A0" w:rsidRDefault="000357A6" w:rsidP="00E24BF1">
      <w:pPr>
        <w:jc w:val="both"/>
        <w:rPr>
          <w:rFonts w:ascii="Times New Roman" w:hAnsi="Times New Roman" w:cs="Times New Roman"/>
          <w:sz w:val="26"/>
          <w:szCs w:val="26"/>
        </w:rPr>
      </w:pPr>
      <w:r>
        <w:rPr>
          <w:rFonts w:ascii="Times New Roman" w:hAnsi="Times New Roman" w:cs="Times New Roman"/>
          <w:b/>
          <w:sz w:val="26"/>
          <w:szCs w:val="26"/>
        </w:rPr>
        <w:t>1</w:t>
      </w:r>
      <w:r w:rsidR="009914A0" w:rsidRPr="009914A0">
        <w:rPr>
          <w:rFonts w:ascii="Times New Roman" w:hAnsi="Times New Roman" w:cs="Times New Roman"/>
          <w:b/>
          <w:sz w:val="26"/>
          <w:szCs w:val="26"/>
        </w:rPr>
        <w:t xml:space="preserve"> lentelė.</w:t>
      </w:r>
      <w:r w:rsidR="009914A0" w:rsidRPr="009914A0">
        <w:rPr>
          <w:rFonts w:ascii="Times New Roman" w:hAnsi="Times New Roman" w:cs="Times New Roman"/>
          <w:sz w:val="26"/>
          <w:szCs w:val="26"/>
        </w:rPr>
        <w:t xml:space="preserve"> Pranešimų apie smurtą prieš vaikus skaičius pagal smurto pobūdį ir lytį 2005–2011 m. </w:t>
      </w:r>
    </w:p>
    <w:p w14:paraId="2BB815F1" w14:textId="77777777" w:rsidR="00B86ACE" w:rsidRPr="009914A0" w:rsidRDefault="00B86ACE" w:rsidP="00E24BF1">
      <w:pPr>
        <w:jc w:val="both"/>
        <w:rPr>
          <w:rFonts w:ascii="Times New Roman" w:hAnsi="Times New Roman" w:cs="Times New Roman"/>
          <w:sz w:val="26"/>
          <w:szCs w:val="26"/>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81"/>
        <w:gridCol w:w="780"/>
        <w:gridCol w:w="786"/>
        <w:gridCol w:w="800"/>
        <w:gridCol w:w="756"/>
        <w:gridCol w:w="800"/>
        <w:gridCol w:w="800"/>
        <w:gridCol w:w="1047"/>
      </w:tblGrid>
      <w:tr w:rsidR="009914A0" w:rsidRPr="009914A0" w14:paraId="00AD1436" w14:textId="77777777" w:rsidTr="009143D0">
        <w:trPr>
          <w:trHeight w:val="260"/>
        </w:trPr>
        <w:tc>
          <w:tcPr>
            <w:tcW w:w="1966" w:type="dxa"/>
            <w:shd w:val="clear" w:color="auto" w:fill="auto"/>
            <w:hideMark/>
          </w:tcPr>
          <w:p w14:paraId="3EA7854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 </w:t>
            </w:r>
          </w:p>
        </w:tc>
        <w:tc>
          <w:tcPr>
            <w:tcW w:w="781" w:type="dxa"/>
            <w:shd w:val="clear" w:color="auto" w:fill="auto"/>
            <w:hideMark/>
          </w:tcPr>
          <w:p w14:paraId="3BB0224C"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2005</w:t>
            </w:r>
          </w:p>
        </w:tc>
        <w:tc>
          <w:tcPr>
            <w:tcW w:w="780" w:type="dxa"/>
            <w:shd w:val="clear" w:color="auto" w:fill="auto"/>
            <w:hideMark/>
          </w:tcPr>
          <w:p w14:paraId="6F2097F8"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2006</w:t>
            </w:r>
          </w:p>
        </w:tc>
        <w:tc>
          <w:tcPr>
            <w:tcW w:w="786" w:type="dxa"/>
            <w:shd w:val="clear" w:color="auto" w:fill="auto"/>
            <w:hideMark/>
          </w:tcPr>
          <w:p w14:paraId="5073078B"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2007</w:t>
            </w:r>
          </w:p>
        </w:tc>
        <w:tc>
          <w:tcPr>
            <w:tcW w:w="800" w:type="dxa"/>
            <w:shd w:val="clear" w:color="auto" w:fill="auto"/>
            <w:hideMark/>
          </w:tcPr>
          <w:p w14:paraId="67F54279"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2008</w:t>
            </w:r>
          </w:p>
        </w:tc>
        <w:tc>
          <w:tcPr>
            <w:tcW w:w="756" w:type="dxa"/>
            <w:shd w:val="clear" w:color="auto" w:fill="auto"/>
            <w:hideMark/>
          </w:tcPr>
          <w:p w14:paraId="47041A23"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2009</w:t>
            </w:r>
          </w:p>
        </w:tc>
        <w:tc>
          <w:tcPr>
            <w:tcW w:w="800" w:type="dxa"/>
            <w:shd w:val="clear" w:color="auto" w:fill="auto"/>
            <w:hideMark/>
          </w:tcPr>
          <w:p w14:paraId="036B8610"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2010</w:t>
            </w:r>
          </w:p>
        </w:tc>
        <w:tc>
          <w:tcPr>
            <w:tcW w:w="800" w:type="dxa"/>
            <w:shd w:val="clear" w:color="auto" w:fill="auto"/>
            <w:hideMark/>
          </w:tcPr>
          <w:p w14:paraId="4F02C304"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2011</w:t>
            </w:r>
          </w:p>
        </w:tc>
        <w:tc>
          <w:tcPr>
            <w:tcW w:w="1047" w:type="dxa"/>
            <w:shd w:val="clear" w:color="auto" w:fill="auto"/>
          </w:tcPr>
          <w:p w14:paraId="38005AED" w14:textId="77777777" w:rsidR="009914A0" w:rsidRPr="009914A0" w:rsidRDefault="009914A0" w:rsidP="00E24BF1">
            <w:pPr>
              <w:jc w:val="both"/>
              <w:rPr>
                <w:rFonts w:ascii="Times New Roman" w:hAnsi="Times New Roman" w:cs="Times New Roman"/>
                <w:b/>
                <w:bCs/>
                <w:sz w:val="26"/>
                <w:szCs w:val="26"/>
              </w:rPr>
            </w:pPr>
            <w:r w:rsidRPr="009914A0">
              <w:rPr>
                <w:rFonts w:ascii="Times New Roman" w:hAnsi="Times New Roman" w:cs="Times New Roman"/>
                <w:b/>
                <w:bCs/>
                <w:sz w:val="26"/>
                <w:szCs w:val="26"/>
              </w:rPr>
              <w:t>CAGR, proc.</w:t>
            </w:r>
          </w:p>
        </w:tc>
      </w:tr>
      <w:tr w:rsidR="009914A0" w:rsidRPr="009914A0" w14:paraId="2A1F0566" w14:textId="77777777" w:rsidTr="009143D0">
        <w:trPr>
          <w:trHeight w:val="240"/>
        </w:trPr>
        <w:tc>
          <w:tcPr>
            <w:tcW w:w="1966" w:type="dxa"/>
            <w:shd w:val="clear" w:color="auto" w:fill="auto"/>
            <w:hideMark/>
          </w:tcPr>
          <w:p w14:paraId="0AED147E" w14:textId="77777777" w:rsidR="009914A0" w:rsidRPr="009914A0" w:rsidRDefault="009914A0" w:rsidP="00E24BF1">
            <w:pPr>
              <w:jc w:val="both"/>
              <w:rPr>
                <w:rFonts w:ascii="Times New Roman" w:hAnsi="Times New Roman" w:cs="Times New Roman"/>
                <w:b/>
                <w:sz w:val="26"/>
                <w:szCs w:val="26"/>
              </w:rPr>
            </w:pPr>
            <w:r w:rsidRPr="009914A0">
              <w:rPr>
                <w:rFonts w:ascii="Times New Roman" w:hAnsi="Times New Roman" w:cs="Times New Roman"/>
                <w:b/>
                <w:sz w:val="26"/>
                <w:szCs w:val="26"/>
              </w:rPr>
              <w:t>Fizinis smurtas</w:t>
            </w:r>
          </w:p>
        </w:tc>
        <w:tc>
          <w:tcPr>
            <w:tcW w:w="781" w:type="dxa"/>
            <w:shd w:val="clear" w:color="auto" w:fill="auto"/>
            <w:hideMark/>
          </w:tcPr>
          <w:p w14:paraId="4437D41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1464</w:t>
            </w:r>
          </w:p>
        </w:tc>
        <w:tc>
          <w:tcPr>
            <w:tcW w:w="780" w:type="dxa"/>
            <w:shd w:val="clear" w:color="auto" w:fill="auto"/>
            <w:hideMark/>
          </w:tcPr>
          <w:p w14:paraId="2CCFF25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894</w:t>
            </w:r>
          </w:p>
        </w:tc>
        <w:tc>
          <w:tcPr>
            <w:tcW w:w="786" w:type="dxa"/>
            <w:shd w:val="clear" w:color="auto" w:fill="auto"/>
            <w:hideMark/>
          </w:tcPr>
          <w:p w14:paraId="409111D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988</w:t>
            </w:r>
          </w:p>
        </w:tc>
        <w:tc>
          <w:tcPr>
            <w:tcW w:w="800" w:type="dxa"/>
            <w:shd w:val="clear" w:color="auto" w:fill="auto"/>
            <w:hideMark/>
          </w:tcPr>
          <w:p w14:paraId="1866CA0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588</w:t>
            </w:r>
          </w:p>
        </w:tc>
        <w:tc>
          <w:tcPr>
            <w:tcW w:w="756" w:type="dxa"/>
            <w:shd w:val="clear" w:color="auto" w:fill="auto"/>
            <w:hideMark/>
          </w:tcPr>
          <w:p w14:paraId="3A60AB8F" w14:textId="77777777" w:rsidR="009914A0" w:rsidRPr="00BA7E17" w:rsidRDefault="009914A0" w:rsidP="00E24BF1">
            <w:pPr>
              <w:jc w:val="both"/>
              <w:rPr>
                <w:rFonts w:ascii="Times New Roman" w:hAnsi="Times New Roman" w:cs="Times New Roman"/>
                <w:sz w:val="26"/>
                <w:szCs w:val="26"/>
                <w:lang w:val="lt-LT"/>
              </w:rPr>
            </w:pPr>
            <w:r w:rsidRPr="009914A0">
              <w:rPr>
                <w:rFonts w:ascii="Times New Roman" w:hAnsi="Times New Roman" w:cs="Times New Roman"/>
                <w:sz w:val="26"/>
                <w:szCs w:val="26"/>
              </w:rPr>
              <w:t>690</w:t>
            </w:r>
          </w:p>
        </w:tc>
        <w:tc>
          <w:tcPr>
            <w:tcW w:w="800" w:type="dxa"/>
            <w:shd w:val="clear" w:color="auto" w:fill="auto"/>
            <w:hideMark/>
          </w:tcPr>
          <w:p w14:paraId="29A257F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637</w:t>
            </w:r>
          </w:p>
        </w:tc>
        <w:tc>
          <w:tcPr>
            <w:tcW w:w="800" w:type="dxa"/>
            <w:shd w:val="clear" w:color="auto" w:fill="auto"/>
            <w:hideMark/>
          </w:tcPr>
          <w:p w14:paraId="5414FEA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698</w:t>
            </w:r>
          </w:p>
        </w:tc>
        <w:tc>
          <w:tcPr>
            <w:tcW w:w="1047" w:type="dxa"/>
            <w:shd w:val="clear" w:color="auto" w:fill="auto"/>
          </w:tcPr>
          <w:p w14:paraId="447A7D2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–11,6</w:t>
            </w:r>
          </w:p>
        </w:tc>
      </w:tr>
      <w:tr w:rsidR="009914A0" w:rsidRPr="009914A0" w14:paraId="0517F2A6" w14:textId="77777777" w:rsidTr="009143D0">
        <w:trPr>
          <w:trHeight w:val="240"/>
        </w:trPr>
        <w:tc>
          <w:tcPr>
            <w:tcW w:w="1966" w:type="dxa"/>
            <w:shd w:val="clear" w:color="auto" w:fill="auto"/>
            <w:hideMark/>
          </w:tcPr>
          <w:p w14:paraId="031EEC8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Berniukai</w:t>
            </w:r>
          </w:p>
        </w:tc>
        <w:tc>
          <w:tcPr>
            <w:tcW w:w="781" w:type="dxa"/>
            <w:shd w:val="clear" w:color="auto" w:fill="auto"/>
            <w:hideMark/>
          </w:tcPr>
          <w:p w14:paraId="5465B68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1047</w:t>
            </w:r>
          </w:p>
        </w:tc>
        <w:tc>
          <w:tcPr>
            <w:tcW w:w="780" w:type="dxa"/>
            <w:shd w:val="clear" w:color="auto" w:fill="auto"/>
            <w:hideMark/>
          </w:tcPr>
          <w:p w14:paraId="5D18936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551</w:t>
            </w:r>
          </w:p>
        </w:tc>
        <w:tc>
          <w:tcPr>
            <w:tcW w:w="786" w:type="dxa"/>
            <w:shd w:val="clear" w:color="auto" w:fill="auto"/>
            <w:hideMark/>
          </w:tcPr>
          <w:p w14:paraId="12DB4A3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637</w:t>
            </w:r>
          </w:p>
        </w:tc>
        <w:tc>
          <w:tcPr>
            <w:tcW w:w="800" w:type="dxa"/>
            <w:shd w:val="clear" w:color="auto" w:fill="auto"/>
            <w:hideMark/>
          </w:tcPr>
          <w:p w14:paraId="01BA95C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346</w:t>
            </w:r>
          </w:p>
        </w:tc>
        <w:tc>
          <w:tcPr>
            <w:tcW w:w="756" w:type="dxa"/>
            <w:shd w:val="clear" w:color="auto" w:fill="auto"/>
            <w:hideMark/>
          </w:tcPr>
          <w:p w14:paraId="6E114B9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430</w:t>
            </w:r>
          </w:p>
        </w:tc>
        <w:tc>
          <w:tcPr>
            <w:tcW w:w="800" w:type="dxa"/>
            <w:shd w:val="clear" w:color="auto" w:fill="auto"/>
            <w:hideMark/>
          </w:tcPr>
          <w:p w14:paraId="288E88B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377</w:t>
            </w:r>
          </w:p>
        </w:tc>
        <w:tc>
          <w:tcPr>
            <w:tcW w:w="800" w:type="dxa"/>
            <w:shd w:val="clear" w:color="auto" w:fill="auto"/>
            <w:hideMark/>
          </w:tcPr>
          <w:p w14:paraId="7F20051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421</w:t>
            </w:r>
          </w:p>
        </w:tc>
        <w:tc>
          <w:tcPr>
            <w:tcW w:w="1047" w:type="dxa"/>
            <w:shd w:val="clear" w:color="auto" w:fill="auto"/>
          </w:tcPr>
          <w:p w14:paraId="0A6FFBB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–14,1</w:t>
            </w:r>
          </w:p>
        </w:tc>
      </w:tr>
      <w:tr w:rsidR="009914A0" w:rsidRPr="009914A0" w14:paraId="046D2B8D" w14:textId="77777777" w:rsidTr="009143D0">
        <w:trPr>
          <w:trHeight w:val="240"/>
        </w:trPr>
        <w:tc>
          <w:tcPr>
            <w:tcW w:w="1966" w:type="dxa"/>
            <w:shd w:val="clear" w:color="auto" w:fill="auto"/>
            <w:hideMark/>
          </w:tcPr>
          <w:p w14:paraId="02C47E0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Mergaitės</w:t>
            </w:r>
          </w:p>
        </w:tc>
        <w:tc>
          <w:tcPr>
            <w:tcW w:w="781" w:type="dxa"/>
            <w:shd w:val="clear" w:color="auto" w:fill="auto"/>
            <w:hideMark/>
          </w:tcPr>
          <w:p w14:paraId="4722D2F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417</w:t>
            </w:r>
          </w:p>
        </w:tc>
        <w:tc>
          <w:tcPr>
            <w:tcW w:w="780" w:type="dxa"/>
            <w:shd w:val="clear" w:color="auto" w:fill="auto"/>
            <w:hideMark/>
          </w:tcPr>
          <w:p w14:paraId="1E03349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343</w:t>
            </w:r>
          </w:p>
        </w:tc>
        <w:tc>
          <w:tcPr>
            <w:tcW w:w="786" w:type="dxa"/>
            <w:shd w:val="clear" w:color="auto" w:fill="auto"/>
            <w:hideMark/>
          </w:tcPr>
          <w:p w14:paraId="7C04F81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351</w:t>
            </w:r>
          </w:p>
        </w:tc>
        <w:tc>
          <w:tcPr>
            <w:tcW w:w="800" w:type="dxa"/>
            <w:shd w:val="clear" w:color="auto" w:fill="auto"/>
            <w:hideMark/>
          </w:tcPr>
          <w:p w14:paraId="65AF756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242</w:t>
            </w:r>
          </w:p>
        </w:tc>
        <w:tc>
          <w:tcPr>
            <w:tcW w:w="756" w:type="dxa"/>
            <w:shd w:val="clear" w:color="auto" w:fill="auto"/>
            <w:hideMark/>
          </w:tcPr>
          <w:p w14:paraId="17370C6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260</w:t>
            </w:r>
          </w:p>
        </w:tc>
        <w:tc>
          <w:tcPr>
            <w:tcW w:w="800" w:type="dxa"/>
            <w:shd w:val="clear" w:color="auto" w:fill="auto"/>
            <w:hideMark/>
          </w:tcPr>
          <w:p w14:paraId="35E31F5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260</w:t>
            </w:r>
          </w:p>
        </w:tc>
        <w:tc>
          <w:tcPr>
            <w:tcW w:w="800" w:type="dxa"/>
            <w:shd w:val="clear" w:color="auto" w:fill="auto"/>
            <w:hideMark/>
          </w:tcPr>
          <w:p w14:paraId="6536EDC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277</w:t>
            </w:r>
          </w:p>
        </w:tc>
        <w:tc>
          <w:tcPr>
            <w:tcW w:w="1047" w:type="dxa"/>
            <w:shd w:val="clear" w:color="auto" w:fill="auto"/>
          </w:tcPr>
          <w:p w14:paraId="074BDD1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–6,6</w:t>
            </w:r>
          </w:p>
        </w:tc>
      </w:tr>
      <w:tr w:rsidR="009914A0" w:rsidRPr="009914A0" w14:paraId="6823649B" w14:textId="77777777" w:rsidTr="009143D0">
        <w:trPr>
          <w:trHeight w:val="240"/>
        </w:trPr>
        <w:tc>
          <w:tcPr>
            <w:tcW w:w="1966" w:type="dxa"/>
            <w:shd w:val="clear" w:color="auto" w:fill="auto"/>
            <w:hideMark/>
          </w:tcPr>
          <w:p w14:paraId="6B2C672F" w14:textId="77777777" w:rsidR="009914A0" w:rsidRPr="009914A0" w:rsidRDefault="009914A0" w:rsidP="00E24BF1">
            <w:pPr>
              <w:jc w:val="both"/>
              <w:rPr>
                <w:rFonts w:ascii="Times New Roman" w:hAnsi="Times New Roman" w:cs="Times New Roman"/>
                <w:b/>
                <w:sz w:val="26"/>
                <w:szCs w:val="26"/>
              </w:rPr>
            </w:pPr>
            <w:r w:rsidRPr="009914A0">
              <w:rPr>
                <w:rFonts w:ascii="Times New Roman" w:hAnsi="Times New Roman" w:cs="Times New Roman"/>
                <w:b/>
                <w:sz w:val="26"/>
                <w:szCs w:val="26"/>
              </w:rPr>
              <w:t>Psichologinis smurtas</w:t>
            </w:r>
          </w:p>
        </w:tc>
        <w:tc>
          <w:tcPr>
            <w:tcW w:w="781" w:type="dxa"/>
            <w:shd w:val="clear" w:color="auto" w:fill="auto"/>
            <w:hideMark/>
          </w:tcPr>
          <w:p w14:paraId="217F614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707</w:t>
            </w:r>
          </w:p>
        </w:tc>
        <w:tc>
          <w:tcPr>
            <w:tcW w:w="780" w:type="dxa"/>
            <w:shd w:val="clear" w:color="auto" w:fill="auto"/>
            <w:hideMark/>
          </w:tcPr>
          <w:p w14:paraId="2EC477C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611</w:t>
            </w:r>
          </w:p>
        </w:tc>
        <w:tc>
          <w:tcPr>
            <w:tcW w:w="786" w:type="dxa"/>
            <w:shd w:val="clear" w:color="auto" w:fill="auto"/>
            <w:hideMark/>
          </w:tcPr>
          <w:p w14:paraId="4232E41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676</w:t>
            </w:r>
          </w:p>
        </w:tc>
        <w:tc>
          <w:tcPr>
            <w:tcW w:w="800" w:type="dxa"/>
            <w:shd w:val="clear" w:color="auto" w:fill="auto"/>
            <w:hideMark/>
          </w:tcPr>
          <w:p w14:paraId="3565B41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346</w:t>
            </w:r>
          </w:p>
        </w:tc>
        <w:tc>
          <w:tcPr>
            <w:tcW w:w="756" w:type="dxa"/>
            <w:shd w:val="clear" w:color="auto" w:fill="auto"/>
            <w:hideMark/>
          </w:tcPr>
          <w:p w14:paraId="19BB308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367</w:t>
            </w:r>
          </w:p>
        </w:tc>
        <w:tc>
          <w:tcPr>
            <w:tcW w:w="800" w:type="dxa"/>
            <w:shd w:val="clear" w:color="auto" w:fill="auto"/>
            <w:hideMark/>
          </w:tcPr>
          <w:p w14:paraId="3D42424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564</w:t>
            </w:r>
          </w:p>
        </w:tc>
        <w:tc>
          <w:tcPr>
            <w:tcW w:w="800" w:type="dxa"/>
            <w:shd w:val="clear" w:color="auto" w:fill="auto"/>
            <w:hideMark/>
          </w:tcPr>
          <w:p w14:paraId="31F65CD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547</w:t>
            </w:r>
          </w:p>
        </w:tc>
        <w:tc>
          <w:tcPr>
            <w:tcW w:w="1047" w:type="dxa"/>
            <w:shd w:val="clear" w:color="auto" w:fill="auto"/>
          </w:tcPr>
          <w:p w14:paraId="535467E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–4,2</w:t>
            </w:r>
          </w:p>
        </w:tc>
      </w:tr>
      <w:tr w:rsidR="009914A0" w:rsidRPr="009914A0" w14:paraId="669AD16B" w14:textId="77777777" w:rsidTr="009143D0">
        <w:trPr>
          <w:trHeight w:val="240"/>
        </w:trPr>
        <w:tc>
          <w:tcPr>
            <w:tcW w:w="1966" w:type="dxa"/>
            <w:shd w:val="clear" w:color="auto" w:fill="auto"/>
            <w:hideMark/>
          </w:tcPr>
          <w:p w14:paraId="30D77E0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Berniukai</w:t>
            </w:r>
          </w:p>
        </w:tc>
        <w:tc>
          <w:tcPr>
            <w:tcW w:w="781" w:type="dxa"/>
            <w:shd w:val="clear" w:color="auto" w:fill="auto"/>
            <w:hideMark/>
          </w:tcPr>
          <w:p w14:paraId="560AA5B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409</w:t>
            </w:r>
          </w:p>
        </w:tc>
        <w:tc>
          <w:tcPr>
            <w:tcW w:w="780" w:type="dxa"/>
            <w:shd w:val="clear" w:color="auto" w:fill="auto"/>
            <w:hideMark/>
          </w:tcPr>
          <w:p w14:paraId="718428C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312</w:t>
            </w:r>
          </w:p>
        </w:tc>
        <w:tc>
          <w:tcPr>
            <w:tcW w:w="786" w:type="dxa"/>
            <w:shd w:val="clear" w:color="auto" w:fill="auto"/>
            <w:hideMark/>
          </w:tcPr>
          <w:p w14:paraId="761D6F8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382</w:t>
            </w:r>
          </w:p>
        </w:tc>
        <w:tc>
          <w:tcPr>
            <w:tcW w:w="800" w:type="dxa"/>
            <w:shd w:val="clear" w:color="auto" w:fill="auto"/>
            <w:hideMark/>
          </w:tcPr>
          <w:p w14:paraId="624D477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178</w:t>
            </w:r>
          </w:p>
        </w:tc>
        <w:tc>
          <w:tcPr>
            <w:tcW w:w="756" w:type="dxa"/>
            <w:shd w:val="clear" w:color="auto" w:fill="auto"/>
            <w:hideMark/>
          </w:tcPr>
          <w:p w14:paraId="49BB98F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181</w:t>
            </w:r>
          </w:p>
        </w:tc>
        <w:tc>
          <w:tcPr>
            <w:tcW w:w="800" w:type="dxa"/>
            <w:shd w:val="clear" w:color="auto" w:fill="auto"/>
            <w:hideMark/>
          </w:tcPr>
          <w:p w14:paraId="3CE720E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272</w:t>
            </w:r>
          </w:p>
        </w:tc>
        <w:tc>
          <w:tcPr>
            <w:tcW w:w="800" w:type="dxa"/>
            <w:shd w:val="clear" w:color="auto" w:fill="auto"/>
            <w:hideMark/>
          </w:tcPr>
          <w:p w14:paraId="09E719F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276</w:t>
            </w:r>
          </w:p>
        </w:tc>
        <w:tc>
          <w:tcPr>
            <w:tcW w:w="1047" w:type="dxa"/>
            <w:shd w:val="clear" w:color="auto" w:fill="auto"/>
          </w:tcPr>
          <w:p w14:paraId="01DBC17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–6,3</w:t>
            </w:r>
          </w:p>
        </w:tc>
      </w:tr>
      <w:tr w:rsidR="009914A0" w:rsidRPr="009914A0" w14:paraId="4FCCEDD5" w14:textId="77777777" w:rsidTr="009143D0">
        <w:trPr>
          <w:trHeight w:val="240"/>
        </w:trPr>
        <w:tc>
          <w:tcPr>
            <w:tcW w:w="1966" w:type="dxa"/>
            <w:shd w:val="clear" w:color="auto" w:fill="auto"/>
            <w:hideMark/>
          </w:tcPr>
          <w:p w14:paraId="5C60DD2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Mergaitės</w:t>
            </w:r>
          </w:p>
        </w:tc>
        <w:tc>
          <w:tcPr>
            <w:tcW w:w="781" w:type="dxa"/>
            <w:shd w:val="clear" w:color="auto" w:fill="auto"/>
            <w:hideMark/>
          </w:tcPr>
          <w:p w14:paraId="0B0FEAA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298</w:t>
            </w:r>
          </w:p>
        </w:tc>
        <w:tc>
          <w:tcPr>
            <w:tcW w:w="780" w:type="dxa"/>
            <w:shd w:val="clear" w:color="auto" w:fill="auto"/>
            <w:hideMark/>
          </w:tcPr>
          <w:p w14:paraId="7CA9837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299</w:t>
            </w:r>
          </w:p>
        </w:tc>
        <w:tc>
          <w:tcPr>
            <w:tcW w:w="786" w:type="dxa"/>
            <w:shd w:val="clear" w:color="auto" w:fill="auto"/>
            <w:hideMark/>
          </w:tcPr>
          <w:p w14:paraId="0E268AE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294</w:t>
            </w:r>
          </w:p>
        </w:tc>
        <w:tc>
          <w:tcPr>
            <w:tcW w:w="800" w:type="dxa"/>
            <w:shd w:val="clear" w:color="auto" w:fill="auto"/>
            <w:hideMark/>
          </w:tcPr>
          <w:p w14:paraId="77AAE1B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168</w:t>
            </w:r>
          </w:p>
        </w:tc>
        <w:tc>
          <w:tcPr>
            <w:tcW w:w="756" w:type="dxa"/>
            <w:shd w:val="clear" w:color="auto" w:fill="auto"/>
            <w:hideMark/>
          </w:tcPr>
          <w:p w14:paraId="71A2B6C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186</w:t>
            </w:r>
          </w:p>
        </w:tc>
        <w:tc>
          <w:tcPr>
            <w:tcW w:w="800" w:type="dxa"/>
            <w:shd w:val="clear" w:color="auto" w:fill="auto"/>
            <w:hideMark/>
          </w:tcPr>
          <w:p w14:paraId="0A4A9CE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292</w:t>
            </w:r>
          </w:p>
        </w:tc>
        <w:tc>
          <w:tcPr>
            <w:tcW w:w="800" w:type="dxa"/>
            <w:shd w:val="clear" w:color="auto" w:fill="auto"/>
            <w:hideMark/>
          </w:tcPr>
          <w:p w14:paraId="6B711A3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271</w:t>
            </w:r>
          </w:p>
        </w:tc>
        <w:tc>
          <w:tcPr>
            <w:tcW w:w="1047" w:type="dxa"/>
            <w:shd w:val="clear" w:color="auto" w:fill="auto"/>
          </w:tcPr>
          <w:p w14:paraId="6D07657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w:t>
            </w:r>
          </w:p>
        </w:tc>
      </w:tr>
      <w:tr w:rsidR="009914A0" w:rsidRPr="009914A0" w14:paraId="5AB16463" w14:textId="77777777" w:rsidTr="009143D0">
        <w:trPr>
          <w:trHeight w:val="240"/>
        </w:trPr>
        <w:tc>
          <w:tcPr>
            <w:tcW w:w="1966" w:type="dxa"/>
            <w:shd w:val="clear" w:color="auto" w:fill="auto"/>
            <w:hideMark/>
          </w:tcPr>
          <w:p w14:paraId="03CCEF9B" w14:textId="77777777" w:rsidR="009914A0" w:rsidRPr="009914A0" w:rsidRDefault="009914A0" w:rsidP="00E24BF1">
            <w:pPr>
              <w:jc w:val="both"/>
              <w:rPr>
                <w:rFonts w:ascii="Times New Roman" w:hAnsi="Times New Roman" w:cs="Times New Roman"/>
                <w:b/>
                <w:sz w:val="26"/>
                <w:szCs w:val="26"/>
              </w:rPr>
            </w:pPr>
            <w:r w:rsidRPr="009914A0">
              <w:rPr>
                <w:rFonts w:ascii="Times New Roman" w:hAnsi="Times New Roman" w:cs="Times New Roman"/>
                <w:b/>
                <w:sz w:val="26"/>
                <w:szCs w:val="26"/>
              </w:rPr>
              <w:t>Seksualinis smurtas</w:t>
            </w:r>
          </w:p>
        </w:tc>
        <w:tc>
          <w:tcPr>
            <w:tcW w:w="781" w:type="dxa"/>
            <w:shd w:val="clear" w:color="auto" w:fill="auto"/>
            <w:hideMark/>
          </w:tcPr>
          <w:p w14:paraId="6810BE0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140</w:t>
            </w:r>
          </w:p>
        </w:tc>
        <w:tc>
          <w:tcPr>
            <w:tcW w:w="780" w:type="dxa"/>
            <w:shd w:val="clear" w:color="auto" w:fill="auto"/>
            <w:hideMark/>
          </w:tcPr>
          <w:p w14:paraId="6556557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134</w:t>
            </w:r>
          </w:p>
        </w:tc>
        <w:tc>
          <w:tcPr>
            <w:tcW w:w="786" w:type="dxa"/>
            <w:shd w:val="clear" w:color="auto" w:fill="auto"/>
            <w:hideMark/>
          </w:tcPr>
          <w:p w14:paraId="3C1A01B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114</w:t>
            </w:r>
          </w:p>
        </w:tc>
        <w:tc>
          <w:tcPr>
            <w:tcW w:w="800" w:type="dxa"/>
            <w:shd w:val="clear" w:color="auto" w:fill="auto"/>
            <w:hideMark/>
          </w:tcPr>
          <w:p w14:paraId="4CC1700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114</w:t>
            </w:r>
          </w:p>
        </w:tc>
        <w:tc>
          <w:tcPr>
            <w:tcW w:w="756" w:type="dxa"/>
            <w:shd w:val="clear" w:color="auto" w:fill="auto"/>
            <w:hideMark/>
          </w:tcPr>
          <w:p w14:paraId="33F3712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146</w:t>
            </w:r>
          </w:p>
        </w:tc>
        <w:tc>
          <w:tcPr>
            <w:tcW w:w="800" w:type="dxa"/>
            <w:shd w:val="clear" w:color="auto" w:fill="auto"/>
            <w:hideMark/>
          </w:tcPr>
          <w:p w14:paraId="1D485F8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142</w:t>
            </w:r>
          </w:p>
        </w:tc>
        <w:tc>
          <w:tcPr>
            <w:tcW w:w="800" w:type="dxa"/>
            <w:shd w:val="clear" w:color="auto" w:fill="auto"/>
            <w:hideMark/>
          </w:tcPr>
          <w:p w14:paraId="7C86662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102</w:t>
            </w:r>
          </w:p>
        </w:tc>
        <w:tc>
          <w:tcPr>
            <w:tcW w:w="1047" w:type="dxa"/>
            <w:shd w:val="clear" w:color="auto" w:fill="auto"/>
          </w:tcPr>
          <w:p w14:paraId="4B0A06B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–5,1</w:t>
            </w:r>
          </w:p>
        </w:tc>
      </w:tr>
      <w:tr w:rsidR="009914A0" w:rsidRPr="009914A0" w14:paraId="1BC50014" w14:textId="77777777" w:rsidTr="009143D0">
        <w:trPr>
          <w:trHeight w:val="240"/>
        </w:trPr>
        <w:tc>
          <w:tcPr>
            <w:tcW w:w="1966" w:type="dxa"/>
            <w:shd w:val="clear" w:color="auto" w:fill="auto"/>
            <w:hideMark/>
          </w:tcPr>
          <w:p w14:paraId="6265211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Berniukai</w:t>
            </w:r>
          </w:p>
        </w:tc>
        <w:tc>
          <w:tcPr>
            <w:tcW w:w="781" w:type="dxa"/>
            <w:shd w:val="clear" w:color="auto" w:fill="auto"/>
            <w:hideMark/>
          </w:tcPr>
          <w:p w14:paraId="5CB3B4F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37</w:t>
            </w:r>
          </w:p>
        </w:tc>
        <w:tc>
          <w:tcPr>
            <w:tcW w:w="780" w:type="dxa"/>
            <w:shd w:val="clear" w:color="auto" w:fill="auto"/>
            <w:hideMark/>
          </w:tcPr>
          <w:p w14:paraId="75315AD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18</w:t>
            </w:r>
          </w:p>
        </w:tc>
        <w:tc>
          <w:tcPr>
            <w:tcW w:w="786" w:type="dxa"/>
            <w:shd w:val="clear" w:color="auto" w:fill="auto"/>
            <w:hideMark/>
          </w:tcPr>
          <w:p w14:paraId="0177BDE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29</w:t>
            </w:r>
          </w:p>
        </w:tc>
        <w:tc>
          <w:tcPr>
            <w:tcW w:w="800" w:type="dxa"/>
            <w:shd w:val="clear" w:color="auto" w:fill="auto"/>
            <w:hideMark/>
          </w:tcPr>
          <w:p w14:paraId="69BD3D3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19</w:t>
            </w:r>
          </w:p>
        </w:tc>
        <w:tc>
          <w:tcPr>
            <w:tcW w:w="756" w:type="dxa"/>
            <w:shd w:val="clear" w:color="auto" w:fill="auto"/>
            <w:hideMark/>
          </w:tcPr>
          <w:p w14:paraId="1BE2D30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30</w:t>
            </w:r>
          </w:p>
        </w:tc>
        <w:tc>
          <w:tcPr>
            <w:tcW w:w="800" w:type="dxa"/>
            <w:shd w:val="clear" w:color="auto" w:fill="auto"/>
            <w:hideMark/>
          </w:tcPr>
          <w:p w14:paraId="67C5B91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32</w:t>
            </w:r>
          </w:p>
        </w:tc>
        <w:tc>
          <w:tcPr>
            <w:tcW w:w="800" w:type="dxa"/>
            <w:shd w:val="clear" w:color="auto" w:fill="auto"/>
            <w:hideMark/>
          </w:tcPr>
          <w:p w14:paraId="275B48A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17</w:t>
            </w:r>
          </w:p>
        </w:tc>
        <w:tc>
          <w:tcPr>
            <w:tcW w:w="1047" w:type="dxa"/>
            <w:shd w:val="clear" w:color="auto" w:fill="auto"/>
          </w:tcPr>
          <w:p w14:paraId="73FF149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–12,2</w:t>
            </w:r>
          </w:p>
        </w:tc>
      </w:tr>
      <w:tr w:rsidR="009914A0" w:rsidRPr="009914A0" w14:paraId="18281E8B" w14:textId="77777777" w:rsidTr="009143D0">
        <w:trPr>
          <w:trHeight w:val="260"/>
        </w:trPr>
        <w:tc>
          <w:tcPr>
            <w:tcW w:w="1966" w:type="dxa"/>
            <w:shd w:val="clear" w:color="auto" w:fill="auto"/>
            <w:hideMark/>
          </w:tcPr>
          <w:p w14:paraId="6FA0CD6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Mergaitės</w:t>
            </w:r>
          </w:p>
        </w:tc>
        <w:tc>
          <w:tcPr>
            <w:tcW w:w="781" w:type="dxa"/>
            <w:shd w:val="clear" w:color="auto" w:fill="auto"/>
            <w:hideMark/>
          </w:tcPr>
          <w:p w14:paraId="06F546A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103</w:t>
            </w:r>
          </w:p>
        </w:tc>
        <w:tc>
          <w:tcPr>
            <w:tcW w:w="780" w:type="dxa"/>
            <w:shd w:val="clear" w:color="auto" w:fill="auto"/>
            <w:hideMark/>
          </w:tcPr>
          <w:p w14:paraId="0AA46B4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116</w:t>
            </w:r>
          </w:p>
        </w:tc>
        <w:tc>
          <w:tcPr>
            <w:tcW w:w="786" w:type="dxa"/>
            <w:shd w:val="clear" w:color="auto" w:fill="auto"/>
            <w:hideMark/>
          </w:tcPr>
          <w:p w14:paraId="60B4713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85</w:t>
            </w:r>
          </w:p>
        </w:tc>
        <w:tc>
          <w:tcPr>
            <w:tcW w:w="800" w:type="dxa"/>
            <w:shd w:val="clear" w:color="auto" w:fill="auto"/>
            <w:hideMark/>
          </w:tcPr>
          <w:p w14:paraId="056900F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95</w:t>
            </w:r>
          </w:p>
        </w:tc>
        <w:tc>
          <w:tcPr>
            <w:tcW w:w="756" w:type="dxa"/>
            <w:shd w:val="clear" w:color="auto" w:fill="auto"/>
            <w:hideMark/>
          </w:tcPr>
          <w:p w14:paraId="2856A20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116</w:t>
            </w:r>
          </w:p>
        </w:tc>
        <w:tc>
          <w:tcPr>
            <w:tcW w:w="800" w:type="dxa"/>
            <w:shd w:val="clear" w:color="auto" w:fill="auto"/>
            <w:hideMark/>
          </w:tcPr>
          <w:p w14:paraId="1E91C28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110</w:t>
            </w:r>
          </w:p>
        </w:tc>
        <w:tc>
          <w:tcPr>
            <w:tcW w:w="800" w:type="dxa"/>
            <w:shd w:val="clear" w:color="auto" w:fill="auto"/>
            <w:hideMark/>
          </w:tcPr>
          <w:p w14:paraId="58E0776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85</w:t>
            </w:r>
          </w:p>
        </w:tc>
        <w:tc>
          <w:tcPr>
            <w:tcW w:w="1047" w:type="dxa"/>
            <w:shd w:val="clear" w:color="auto" w:fill="auto"/>
          </w:tcPr>
          <w:p w14:paraId="36528E4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–3,2</w:t>
            </w:r>
          </w:p>
        </w:tc>
      </w:tr>
    </w:tbl>
    <w:p w14:paraId="1408C384" w14:textId="77777777" w:rsidR="00B86386" w:rsidRDefault="009143D0" w:rsidP="00E24BF1">
      <w:pPr>
        <w:jc w:val="both"/>
        <w:rPr>
          <w:rFonts w:ascii="Times New Roman" w:hAnsi="Times New Roman" w:cs="Times New Roman"/>
          <w:sz w:val="26"/>
          <w:szCs w:val="26"/>
        </w:rPr>
      </w:pPr>
      <w:r>
        <w:rPr>
          <w:rFonts w:ascii="Times New Roman" w:hAnsi="Times New Roman" w:cs="Times New Roman"/>
          <w:sz w:val="26"/>
          <w:szCs w:val="26"/>
        </w:rPr>
        <w:tab/>
      </w:r>
    </w:p>
    <w:p w14:paraId="5628868C" w14:textId="416552B7" w:rsidR="009914A0" w:rsidRPr="009914A0" w:rsidRDefault="00B86386" w:rsidP="00E24BF1">
      <w:pPr>
        <w:jc w:val="both"/>
        <w:rPr>
          <w:rFonts w:ascii="Times New Roman" w:hAnsi="Times New Roman" w:cs="Times New Roman"/>
          <w:sz w:val="26"/>
          <w:szCs w:val="26"/>
        </w:rPr>
      </w:pPr>
      <w:r>
        <w:rPr>
          <w:rFonts w:ascii="Times New Roman" w:hAnsi="Times New Roman" w:cs="Times New Roman"/>
          <w:sz w:val="26"/>
          <w:szCs w:val="26"/>
        </w:rPr>
        <w:tab/>
      </w:r>
      <w:r w:rsidR="009143D0" w:rsidRPr="009914A0">
        <w:rPr>
          <w:rFonts w:ascii="Times New Roman" w:hAnsi="Times New Roman" w:cs="Times New Roman"/>
          <w:sz w:val="26"/>
          <w:szCs w:val="26"/>
        </w:rPr>
        <w:t>Vertinant pranešimų pasiskirstymą pagal smurto pobūdį ir lytį, daugiausia nuo 2005 metų sumažėjo pranešimų apie fizinį smurtą</w:t>
      </w:r>
      <w:r w:rsidR="009143D0">
        <w:rPr>
          <w:rFonts w:ascii="Times New Roman" w:hAnsi="Times New Roman" w:cs="Times New Roman"/>
          <w:sz w:val="26"/>
          <w:szCs w:val="26"/>
        </w:rPr>
        <w:t>,</w:t>
      </w:r>
      <w:r w:rsidR="009143D0" w:rsidRPr="009914A0">
        <w:rPr>
          <w:rFonts w:ascii="Times New Roman" w:hAnsi="Times New Roman" w:cs="Times New Roman"/>
          <w:sz w:val="26"/>
          <w:szCs w:val="26"/>
        </w:rPr>
        <w:t xml:space="preserve"> tačiau </w:t>
      </w:r>
      <w:r w:rsidR="009143D0">
        <w:rPr>
          <w:rFonts w:ascii="Times New Roman" w:hAnsi="Times New Roman" w:cs="Times New Roman"/>
          <w:sz w:val="26"/>
          <w:szCs w:val="26"/>
        </w:rPr>
        <w:t>p</w:t>
      </w:r>
      <w:r w:rsidR="009143D0" w:rsidRPr="009914A0">
        <w:rPr>
          <w:rFonts w:ascii="Times New Roman" w:hAnsi="Times New Roman" w:cs="Times New Roman"/>
          <w:sz w:val="26"/>
          <w:szCs w:val="26"/>
        </w:rPr>
        <w:t xml:space="preserve">sichologinio smurto pranešimų bendra dinamika iki 2008 m. </w:t>
      </w:r>
      <w:r w:rsidR="009143D0">
        <w:rPr>
          <w:rFonts w:ascii="Times New Roman" w:hAnsi="Times New Roman" w:cs="Times New Roman"/>
          <w:sz w:val="26"/>
          <w:szCs w:val="26"/>
        </w:rPr>
        <w:t>mažėjusi</w:t>
      </w:r>
      <w:r w:rsidR="009143D0" w:rsidRPr="009914A0">
        <w:rPr>
          <w:rFonts w:ascii="Times New Roman" w:hAnsi="Times New Roman" w:cs="Times New Roman"/>
          <w:sz w:val="26"/>
          <w:szCs w:val="26"/>
        </w:rPr>
        <w:t xml:space="preserve">, pastaraisiais metais vėl ėmė didėti. </w:t>
      </w:r>
      <w:r w:rsidR="009143D0">
        <w:rPr>
          <w:rFonts w:ascii="Times New Roman" w:hAnsi="Times New Roman" w:cs="Times New Roman"/>
          <w:sz w:val="26"/>
          <w:szCs w:val="26"/>
        </w:rPr>
        <w:t xml:space="preserve">Apskačiavus </w:t>
      </w:r>
      <w:r w:rsidR="009143D0" w:rsidRPr="009914A0">
        <w:rPr>
          <w:rFonts w:ascii="Times New Roman" w:hAnsi="Times New Roman" w:cs="Times New Roman"/>
          <w:i/>
          <w:sz w:val="26"/>
          <w:szCs w:val="26"/>
        </w:rPr>
        <w:t>CAGR</w:t>
      </w:r>
      <w:r w:rsidR="009143D0" w:rsidRPr="009914A0">
        <w:rPr>
          <w:rFonts w:ascii="Times New Roman" w:hAnsi="Times New Roman" w:cs="Times New Roman"/>
          <w:sz w:val="26"/>
          <w:szCs w:val="26"/>
        </w:rPr>
        <w:t xml:space="preserve"> (angl. </w:t>
      </w:r>
      <w:r w:rsidR="009143D0" w:rsidRPr="009914A0">
        <w:rPr>
          <w:rFonts w:ascii="Times New Roman" w:hAnsi="Times New Roman" w:cs="Times New Roman"/>
          <w:i/>
          <w:sz w:val="26"/>
          <w:szCs w:val="26"/>
        </w:rPr>
        <w:t>Comp</w:t>
      </w:r>
      <w:r w:rsidR="009143D0">
        <w:rPr>
          <w:rFonts w:ascii="Times New Roman" w:hAnsi="Times New Roman" w:cs="Times New Roman"/>
          <w:i/>
          <w:sz w:val="26"/>
          <w:szCs w:val="26"/>
        </w:rPr>
        <w:t>o</w:t>
      </w:r>
      <w:r w:rsidR="009143D0" w:rsidRPr="009914A0">
        <w:rPr>
          <w:rFonts w:ascii="Times New Roman" w:hAnsi="Times New Roman" w:cs="Times New Roman"/>
          <w:i/>
          <w:sz w:val="26"/>
          <w:szCs w:val="26"/>
        </w:rPr>
        <w:t>und annual growth rate</w:t>
      </w:r>
      <w:r w:rsidR="009143D0">
        <w:rPr>
          <w:rFonts w:ascii="Times New Roman" w:hAnsi="Times New Roman" w:cs="Times New Roman"/>
          <w:sz w:val="26"/>
          <w:szCs w:val="26"/>
        </w:rPr>
        <w:t xml:space="preserve">) indeksą ir įvertinus </w:t>
      </w:r>
      <w:r w:rsidR="009143D0" w:rsidRPr="009914A0">
        <w:rPr>
          <w:rFonts w:ascii="Times New Roman" w:hAnsi="Times New Roman" w:cs="Times New Roman"/>
          <w:sz w:val="26"/>
          <w:szCs w:val="26"/>
        </w:rPr>
        <w:t>procentinį kasmetinį smurto atvejų augimą, buvo</w:t>
      </w:r>
      <w:r w:rsidR="009143D0">
        <w:rPr>
          <w:rFonts w:ascii="Times New Roman" w:hAnsi="Times New Roman" w:cs="Times New Roman"/>
          <w:sz w:val="26"/>
          <w:szCs w:val="26"/>
        </w:rPr>
        <w:t xml:space="preserve"> nustatyta, kad</w:t>
      </w:r>
      <w:r w:rsidR="009143D0" w:rsidRPr="009914A0">
        <w:rPr>
          <w:rFonts w:ascii="Times New Roman" w:hAnsi="Times New Roman" w:cs="Times New Roman"/>
          <w:sz w:val="26"/>
          <w:szCs w:val="26"/>
        </w:rPr>
        <w:t xml:space="preserve"> visų nurodytų smurto rūšių per 2005–2011 metus mažėjo.</w:t>
      </w:r>
    </w:p>
    <w:p w14:paraId="6E5EC536" w14:textId="1B7635D9" w:rsidR="00EA2109" w:rsidRPr="009914A0" w:rsidRDefault="00AC54DC" w:rsidP="00E24BF1">
      <w:pPr>
        <w:jc w:val="both"/>
        <w:rPr>
          <w:rFonts w:ascii="Times New Roman" w:hAnsi="Times New Roman" w:cs="Times New Roman"/>
          <w:sz w:val="26"/>
          <w:szCs w:val="26"/>
        </w:rPr>
      </w:pPr>
      <w:r>
        <w:rPr>
          <w:rFonts w:ascii="Times New Roman" w:hAnsi="Times New Roman" w:cs="Times New Roman"/>
          <w:sz w:val="26"/>
          <w:szCs w:val="26"/>
        </w:rPr>
        <w:tab/>
      </w:r>
      <w:r w:rsidR="00C948BA">
        <w:rPr>
          <w:rFonts w:ascii="Times New Roman" w:hAnsi="Times New Roman" w:cs="Times New Roman"/>
          <w:sz w:val="26"/>
          <w:szCs w:val="26"/>
        </w:rPr>
        <w:t>Analizuojant</w:t>
      </w:r>
      <w:r w:rsidR="009914A0" w:rsidRPr="009914A0">
        <w:rPr>
          <w:rFonts w:ascii="Times New Roman" w:hAnsi="Times New Roman" w:cs="Times New Roman"/>
          <w:sz w:val="26"/>
          <w:szCs w:val="26"/>
        </w:rPr>
        <w:t xml:space="preserve"> IRD pateiktus duomenis iki 2011 m., buvo stebima ženkli fizinio smurto</w:t>
      </w:r>
      <w:r w:rsidR="00EA2109">
        <w:rPr>
          <w:rFonts w:ascii="Times New Roman" w:hAnsi="Times New Roman" w:cs="Times New Roman"/>
          <w:sz w:val="26"/>
          <w:szCs w:val="26"/>
        </w:rPr>
        <w:t xml:space="preserve"> mažėjimo dinamika iki 2008 m. </w:t>
      </w:r>
      <w:r w:rsidR="009914A0" w:rsidRPr="009914A0">
        <w:rPr>
          <w:rFonts w:ascii="Times New Roman" w:hAnsi="Times New Roman" w:cs="Times New Roman"/>
          <w:sz w:val="26"/>
          <w:szCs w:val="26"/>
        </w:rPr>
        <w:t>Tačiau vėlesniais metais fizinio smurto</w:t>
      </w:r>
      <w:r w:rsidR="003E74B4">
        <w:rPr>
          <w:rFonts w:ascii="Times New Roman" w:hAnsi="Times New Roman" w:cs="Times New Roman"/>
          <w:sz w:val="26"/>
          <w:szCs w:val="26"/>
        </w:rPr>
        <w:t xml:space="preserve"> atvejų skaičius žymiai išaugo, </w:t>
      </w:r>
      <w:r w:rsidR="009914A0" w:rsidRPr="009914A0">
        <w:rPr>
          <w:rFonts w:ascii="Times New Roman" w:hAnsi="Times New Roman" w:cs="Times New Roman"/>
          <w:sz w:val="26"/>
          <w:szCs w:val="26"/>
        </w:rPr>
        <w:t xml:space="preserve">psichologinio smurto </w:t>
      </w:r>
      <w:r w:rsidR="003E74B4">
        <w:rPr>
          <w:rFonts w:ascii="Times New Roman" w:hAnsi="Times New Roman" w:cs="Times New Roman"/>
          <w:sz w:val="26"/>
          <w:szCs w:val="26"/>
        </w:rPr>
        <w:t xml:space="preserve">daugėjo ir </w:t>
      </w:r>
      <w:r w:rsidR="009914A0" w:rsidRPr="009914A0">
        <w:rPr>
          <w:rFonts w:ascii="Times New Roman" w:hAnsi="Times New Roman" w:cs="Times New Roman"/>
          <w:sz w:val="26"/>
          <w:szCs w:val="26"/>
        </w:rPr>
        <w:t xml:space="preserve">pastaraisiais metais </w:t>
      </w:r>
      <w:r w:rsidR="00D01D00">
        <w:rPr>
          <w:rFonts w:ascii="Times New Roman" w:hAnsi="Times New Roman" w:cs="Times New Roman"/>
          <w:sz w:val="26"/>
          <w:szCs w:val="26"/>
        </w:rPr>
        <w:t>jo u</w:t>
      </w:r>
      <w:r w:rsidR="009914A0" w:rsidRPr="009914A0">
        <w:rPr>
          <w:rFonts w:ascii="Times New Roman" w:hAnsi="Times New Roman" w:cs="Times New Roman"/>
          <w:sz w:val="26"/>
          <w:szCs w:val="26"/>
        </w:rPr>
        <w:t xml:space="preserve">žfiksuota daugiau nei seksualinio smurto. Apskaičiuotas </w:t>
      </w:r>
      <w:r w:rsidR="009914A0" w:rsidRPr="009914A0">
        <w:rPr>
          <w:rFonts w:ascii="Times New Roman" w:hAnsi="Times New Roman" w:cs="Times New Roman"/>
          <w:i/>
          <w:sz w:val="26"/>
          <w:szCs w:val="26"/>
        </w:rPr>
        <w:t>CAGR</w:t>
      </w:r>
      <w:r w:rsidR="009914A0" w:rsidRPr="009914A0">
        <w:rPr>
          <w:rFonts w:ascii="Times New Roman" w:hAnsi="Times New Roman" w:cs="Times New Roman"/>
          <w:sz w:val="26"/>
          <w:szCs w:val="26"/>
        </w:rPr>
        <w:t xml:space="preserve"> indeksas leidžia įvertinti, kad pagal IRD duomenis </w:t>
      </w:r>
      <w:r w:rsidR="00D01D00">
        <w:rPr>
          <w:rFonts w:ascii="Times New Roman" w:hAnsi="Times New Roman" w:cs="Times New Roman"/>
          <w:sz w:val="26"/>
          <w:szCs w:val="26"/>
        </w:rPr>
        <w:t>iš visų</w:t>
      </w:r>
      <w:r w:rsidR="009914A0" w:rsidRPr="009914A0">
        <w:rPr>
          <w:rFonts w:ascii="Times New Roman" w:hAnsi="Times New Roman" w:cs="Times New Roman"/>
          <w:sz w:val="26"/>
          <w:szCs w:val="26"/>
        </w:rPr>
        <w:t xml:space="preserve"> smurto atvejų per 2005–2012 metus daugėjo 11,10 proc. </w:t>
      </w:r>
      <w:r w:rsidR="003E74B4">
        <w:rPr>
          <w:rFonts w:ascii="Times New Roman" w:hAnsi="Times New Roman" w:cs="Times New Roman"/>
          <w:sz w:val="26"/>
          <w:szCs w:val="26"/>
        </w:rPr>
        <w:t>o</w:t>
      </w:r>
      <w:r w:rsidR="009914A0" w:rsidRPr="009914A0">
        <w:rPr>
          <w:rFonts w:ascii="Times New Roman" w:hAnsi="Times New Roman" w:cs="Times New Roman"/>
          <w:sz w:val="26"/>
          <w:szCs w:val="26"/>
        </w:rPr>
        <w:t xml:space="preserve"> to pagrindinė priežastis – pastaraisiais metais stipriai išaugęs fizinis bei psichologinis smurtas</w:t>
      </w:r>
      <w:r w:rsidR="003E74B4">
        <w:rPr>
          <w:rFonts w:ascii="Times New Roman" w:hAnsi="Times New Roman" w:cs="Times New Roman"/>
          <w:sz w:val="26"/>
          <w:szCs w:val="26"/>
        </w:rPr>
        <w:t xml:space="preserve">, </w:t>
      </w:r>
      <w:r w:rsidR="00D01D00">
        <w:rPr>
          <w:rFonts w:ascii="Times New Roman" w:hAnsi="Times New Roman" w:cs="Times New Roman"/>
          <w:sz w:val="26"/>
          <w:szCs w:val="26"/>
        </w:rPr>
        <w:t>o</w:t>
      </w:r>
      <w:r w:rsidR="009914A0" w:rsidRPr="009914A0">
        <w:rPr>
          <w:rFonts w:ascii="Times New Roman" w:hAnsi="Times New Roman" w:cs="Times New Roman"/>
          <w:sz w:val="26"/>
          <w:szCs w:val="26"/>
        </w:rPr>
        <w:t xml:space="preserve"> seksualinis smurtas per šį laikotarpį mažėjo. </w:t>
      </w:r>
      <w:r>
        <w:rPr>
          <w:rFonts w:ascii="Times New Roman" w:hAnsi="Times New Roman" w:cs="Times New Roman"/>
          <w:sz w:val="26"/>
          <w:szCs w:val="26"/>
          <w:lang w:val="lt-LT"/>
        </w:rPr>
        <w:t>Į</w:t>
      </w:r>
      <w:r w:rsidR="00EA2109">
        <w:rPr>
          <w:rFonts w:ascii="Times New Roman" w:hAnsi="Times New Roman" w:cs="Times New Roman"/>
          <w:sz w:val="26"/>
          <w:szCs w:val="26"/>
        </w:rPr>
        <w:t>vertinus VTAT pateikiamus apie smurtą prieš vaikus duomenis</w:t>
      </w:r>
      <w:r w:rsidR="009914A0" w:rsidRPr="009914A0">
        <w:rPr>
          <w:rFonts w:ascii="Times New Roman" w:hAnsi="Times New Roman" w:cs="Times New Roman"/>
          <w:sz w:val="26"/>
          <w:szCs w:val="26"/>
        </w:rPr>
        <w:t xml:space="preserve">, </w:t>
      </w:r>
      <w:r>
        <w:rPr>
          <w:rFonts w:ascii="Times New Roman" w:hAnsi="Times New Roman" w:cs="Times New Roman"/>
          <w:sz w:val="26"/>
          <w:szCs w:val="26"/>
        </w:rPr>
        <w:t>taip pat matyti</w:t>
      </w:r>
      <w:r w:rsidR="009914A0" w:rsidRPr="009914A0">
        <w:rPr>
          <w:rFonts w:ascii="Times New Roman" w:hAnsi="Times New Roman" w:cs="Times New Roman"/>
          <w:sz w:val="26"/>
          <w:szCs w:val="26"/>
        </w:rPr>
        <w:t xml:space="preserve"> smurto prieš vaikus augimas (</w:t>
      </w:r>
      <w:r w:rsidR="00EA2109">
        <w:rPr>
          <w:rFonts w:ascii="Times New Roman" w:hAnsi="Times New Roman" w:cs="Times New Roman"/>
          <w:sz w:val="26"/>
          <w:szCs w:val="26"/>
        </w:rPr>
        <w:t xml:space="preserve">2 </w:t>
      </w:r>
      <w:r w:rsidR="009914A0" w:rsidRPr="009914A0">
        <w:rPr>
          <w:rFonts w:ascii="Times New Roman" w:hAnsi="Times New Roman" w:cs="Times New Roman"/>
          <w:sz w:val="26"/>
          <w:szCs w:val="26"/>
        </w:rPr>
        <w:t>lentelė).</w:t>
      </w:r>
      <w:r w:rsidR="00EA2109">
        <w:rPr>
          <w:rFonts w:ascii="Times New Roman" w:hAnsi="Times New Roman" w:cs="Times New Roman"/>
          <w:sz w:val="26"/>
          <w:szCs w:val="26"/>
        </w:rPr>
        <w:t xml:space="preserve"> </w:t>
      </w:r>
      <w:r w:rsidR="003E74B4">
        <w:rPr>
          <w:rFonts w:ascii="Times New Roman" w:hAnsi="Times New Roman" w:cs="Times New Roman"/>
          <w:sz w:val="26"/>
          <w:szCs w:val="26"/>
        </w:rPr>
        <w:t>N</w:t>
      </w:r>
      <w:r w:rsidR="003E74B4" w:rsidRPr="003E74B4">
        <w:rPr>
          <w:rFonts w:ascii="Times New Roman" w:hAnsi="Times New Roman" w:cs="Times New Roman"/>
          <w:sz w:val="26"/>
          <w:szCs w:val="26"/>
        </w:rPr>
        <w:t>erimą kelia tai, kad</w:t>
      </w:r>
      <w:r w:rsidR="00D01D00">
        <w:rPr>
          <w:rFonts w:ascii="Times New Roman" w:hAnsi="Times New Roman" w:cs="Times New Roman"/>
          <w:sz w:val="26"/>
          <w:szCs w:val="26"/>
        </w:rPr>
        <w:t>,</w:t>
      </w:r>
      <w:r w:rsidR="003E74B4" w:rsidRPr="003E74B4">
        <w:rPr>
          <w:rFonts w:ascii="Times New Roman" w:hAnsi="Times New Roman" w:cs="Times New Roman"/>
          <w:sz w:val="26"/>
          <w:szCs w:val="26"/>
        </w:rPr>
        <w:t xml:space="preserve"> </w:t>
      </w:r>
      <w:r w:rsidR="003E74B4">
        <w:rPr>
          <w:rFonts w:ascii="Times New Roman" w:hAnsi="Times New Roman" w:cs="Times New Roman"/>
          <w:sz w:val="26"/>
          <w:szCs w:val="26"/>
        </w:rPr>
        <w:t>lyginant</w:t>
      </w:r>
      <w:r w:rsidR="00D01D00">
        <w:rPr>
          <w:rFonts w:ascii="Times New Roman" w:hAnsi="Times New Roman" w:cs="Times New Roman"/>
          <w:sz w:val="26"/>
          <w:szCs w:val="26"/>
        </w:rPr>
        <w:t>,</w:t>
      </w:r>
      <w:r w:rsidR="003E74B4">
        <w:rPr>
          <w:rFonts w:ascii="Times New Roman" w:hAnsi="Times New Roman" w:cs="Times New Roman"/>
          <w:sz w:val="26"/>
          <w:szCs w:val="26"/>
        </w:rPr>
        <w:t xml:space="preserve"> kiek vaikų</w:t>
      </w:r>
      <w:r w:rsidR="003E74B4" w:rsidRPr="003E74B4">
        <w:rPr>
          <w:rFonts w:ascii="Times New Roman" w:hAnsi="Times New Roman" w:cs="Times New Roman"/>
          <w:sz w:val="26"/>
          <w:szCs w:val="26"/>
        </w:rPr>
        <w:t xml:space="preserve"> nukentėj</w:t>
      </w:r>
      <w:r w:rsidR="003E74B4">
        <w:rPr>
          <w:rFonts w:ascii="Times New Roman" w:hAnsi="Times New Roman" w:cs="Times New Roman"/>
          <w:sz w:val="26"/>
          <w:szCs w:val="26"/>
        </w:rPr>
        <w:t>o</w:t>
      </w:r>
      <w:r w:rsidR="003E74B4" w:rsidRPr="003E74B4">
        <w:rPr>
          <w:rFonts w:ascii="Times New Roman" w:hAnsi="Times New Roman" w:cs="Times New Roman"/>
          <w:sz w:val="26"/>
          <w:szCs w:val="26"/>
        </w:rPr>
        <w:t xml:space="preserve"> nuo nusikalstamų veikų </w:t>
      </w:r>
      <w:r w:rsidR="003E74B4">
        <w:rPr>
          <w:rFonts w:ascii="Times New Roman" w:hAnsi="Times New Roman" w:cs="Times New Roman"/>
          <w:sz w:val="26"/>
          <w:szCs w:val="26"/>
        </w:rPr>
        <w:t xml:space="preserve">pagal </w:t>
      </w:r>
      <w:r w:rsidR="003E74B4">
        <w:rPr>
          <w:rFonts w:ascii="Times New Roman" w:hAnsi="Times New Roman" w:cs="Times New Roman"/>
          <w:sz w:val="26"/>
          <w:szCs w:val="26"/>
          <w:lang w:val="lt-LT"/>
        </w:rPr>
        <w:t>Lietuvos statistikos departamento nepi</w:t>
      </w:r>
      <w:r w:rsidR="00BA7E17">
        <w:rPr>
          <w:rFonts w:ascii="Times New Roman" w:hAnsi="Times New Roman" w:cs="Times New Roman"/>
          <w:sz w:val="26"/>
          <w:szCs w:val="26"/>
          <w:lang w:val="lt-LT"/>
        </w:rPr>
        <w:t>l</w:t>
      </w:r>
      <w:r w:rsidR="003E74B4">
        <w:rPr>
          <w:rFonts w:ascii="Times New Roman" w:hAnsi="Times New Roman" w:cs="Times New Roman"/>
          <w:sz w:val="26"/>
          <w:szCs w:val="26"/>
          <w:lang w:val="lt-LT"/>
        </w:rPr>
        <w:t>namečių nusikalstamumo duomenis</w:t>
      </w:r>
      <w:r w:rsidR="00E5614D">
        <w:rPr>
          <w:rFonts w:ascii="Times New Roman" w:hAnsi="Times New Roman" w:cs="Times New Roman"/>
          <w:sz w:val="26"/>
          <w:szCs w:val="26"/>
          <w:lang w:val="lt-LT"/>
        </w:rPr>
        <w:t>,</w:t>
      </w:r>
      <w:r w:rsidR="003E74B4">
        <w:rPr>
          <w:rFonts w:ascii="Times New Roman" w:hAnsi="Times New Roman" w:cs="Times New Roman"/>
          <w:sz w:val="26"/>
          <w:szCs w:val="26"/>
          <w:lang w:val="lt-LT"/>
        </w:rPr>
        <w:t xml:space="preserve"> matyti, </w:t>
      </w:r>
      <w:r w:rsidR="00D01D00">
        <w:rPr>
          <w:rFonts w:ascii="Times New Roman" w:hAnsi="Times New Roman" w:cs="Times New Roman"/>
          <w:sz w:val="26"/>
          <w:szCs w:val="26"/>
          <w:lang w:val="lt-LT"/>
        </w:rPr>
        <w:t>jog</w:t>
      </w:r>
      <w:r w:rsidR="003E74B4">
        <w:rPr>
          <w:rFonts w:ascii="Times New Roman" w:hAnsi="Times New Roman" w:cs="Times New Roman"/>
          <w:sz w:val="26"/>
          <w:szCs w:val="26"/>
          <w:lang w:val="lt-LT"/>
        </w:rPr>
        <w:t xml:space="preserve"> jų </w:t>
      </w:r>
      <w:r w:rsidR="003E74B4" w:rsidRPr="003E74B4">
        <w:rPr>
          <w:rFonts w:ascii="Times New Roman" w:hAnsi="Times New Roman" w:cs="Times New Roman"/>
          <w:sz w:val="26"/>
          <w:szCs w:val="26"/>
        </w:rPr>
        <w:t>buvo daugiau nei užfiksuota atvejų apie patirtą ar praneštą fizinį smurtą</w:t>
      </w:r>
      <w:r w:rsidR="003E74B4">
        <w:rPr>
          <w:rFonts w:ascii="Times New Roman" w:hAnsi="Times New Roman" w:cs="Times New Roman"/>
          <w:sz w:val="26"/>
          <w:szCs w:val="26"/>
        </w:rPr>
        <w:t xml:space="preserve"> prieš vaikus pagal VTAT duomenis.</w:t>
      </w:r>
      <w:r w:rsidR="003E74B4" w:rsidRPr="003E74B4">
        <w:rPr>
          <w:rFonts w:ascii="Times New Roman" w:hAnsi="Times New Roman" w:cs="Times New Roman"/>
          <w:sz w:val="26"/>
          <w:szCs w:val="26"/>
        </w:rPr>
        <w:t xml:space="preserve"> </w:t>
      </w:r>
      <w:r w:rsidR="003E74B4">
        <w:rPr>
          <w:rFonts w:ascii="Times New Roman" w:hAnsi="Times New Roman" w:cs="Times New Roman"/>
          <w:sz w:val="26"/>
          <w:szCs w:val="26"/>
        </w:rPr>
        <w:t xml:space="preserve">Esami skirtumai </w:t>
      </w:r>
      <w:r w:rsidR="00EA2109" w:rsidRPr="009914A0">
        <w:rPr>
          <w:rFonts w:ascii="Times New Roman" w:hAnsi="Times New Roman" w:cs="Times New Roman"/>
          <w:sz w:val="26"/>
          <w:szCs w:val="26"/>
        </w:rPr>
        <w:t>rodo tai, kad ne visais atvejais, kai nuo nusikalstamų veikų nukentėjo vaikai, inicijuojama</w:t>
      </w:r>
      <w:r w:rsidR="00EA2109">
        <w:rPr>
          <w:rFonts w:ascii="Times New Roman" w:hAnsi="Times New Roman" w:cs="Times New Roman"/>
          <w:sz w:val="26"/>
          <w:szCs w:val="26"/>
        </w:rPr>
        <w:t>s reikalingos pagalbos teikimas.</w:t>
      </w:r>
    </w:p>
    <w:p w14:paraId="5A745100" w14:textId="77777777" w:rsidR="00B86ACE" w:rsidRDefault="00B86ACE" w:rsidP="00E24BF1">
      <w:pPr>
        <w:jc w:val="both"/>
        <w:rPr>
          <w:rFonts w:ascii="Times New Roman" w:hAnsi="Times New Roman" w:cs="Times New Roman"/>
          <w:b/>
          <w:sz w:val="26"/>
          <w:szCs w:val="26"/>
        </w:rPr>
      </w:pPr>
    </w:p>
    <w:p w14:paraId="0878D919" w14:textId="75839C92" w:rsidR="009914A0" w:rsidRPr="009914A0" w:rsidRDefault="00EA2109" w:rsidP="00E24BF1">
      <w:pPr>
        <w:jc w:val="both"/>
        <w:rPr>
          <w:rFonts w:ascii="Times New Roman" w:hAnsi="Times New Roman" w:cs="Times New Roman"/>
          <w:sz w:val="26"/>
          <w:szCs w:val="26"/>
        </w:rPr>
      </w:pPr>
      <w:r>
        <w:rPr>
          <w:rFonts w:ascii="Times New Roman" w:hAnsi="Times New Roman" w:cs="Times New Roman"/>
          <w:b/>
          <w:sz w:val="26"/>
          <w:szCs w:val="26"/>
        </w:rPr>
        <w:t>2</w:t>
      </w:r>
      <w:r w:rsidR="009914A0" w:rsidRPr="009914A0">
        <w:rPr>
          <w:rFonts w:ascii="Times New Roman" w:hAnsi="Times New Roman" w:cs="Times New Roman"/>
          <w:b/>
          <w:sz w:val="26"/>
          <w:szCs w:val="26"/>
        </w:rPr>
        <w:t xml:space="preserve"> lentelė.</w:t>
      </w:r>
      <w:r w:rsidR="009914A0" w:rsidRPr="009914A0">
        <w:rPr>
          <w:rFonts w:ascii="Times New Roman" w:hAnsi="Times New Roman" w:cs="Times New Roman"/>
          <w:sz w:val="26"/>
          <w:szCs w:val="26"/>
        </w:rPr>
        <w:t xml:space="preserve"> Smurtą patyrusių vaikų ir smurto atvejų skaičius 2008–2011 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042"/>
        <w:gridCol w:w="1041"/>
        <w:gridCol w:w="1041"/>
        <w:gridCol w:w="1075"/>
        <w:gridCol w:w="978"/>
      </w:tblGrid>
      <w:tr w:rsidR="009914A0" w:rsidRPr="009914A0" w14:paraId="66635EB9" w14:textId="77777777" w:rsidTr="006C36B2">
        <w:tc>
          <w:tcPr>
            <w:tcW w:w="3328" w:type="dxa"/>
            <w:shd w:val="clear" w:color="auto" w:fill="auto"/>
          </w:tcPr>
          <w:p w14:paraId="1F2D5A48" w14:textId="77777777" w:rsidR="009914A0" w:rsidRPr="009914A0" w:rsidRDefault="009914A0" w:rsidP="00E24BF1">
            <w:pPr>
              <w:jc w:val="both"/>
              <w:rPr>
                <w:rFonts w:ascii="Times New Roman" w:hAnsi="Times New Roman" w:cs="Times New Roman"/>
                <w:sz w:val="26"/>
                <w:szCs w:val="26"/>
              </w:rPr>
            </w:pPr>
          </w:p>
        </w:tc>
        <w:tc>
          <w:tcPr>
            <w:tcW w:w="1044" w:type="dxa"/>
            <w:shd w:val="clear" w:color="auto" w:fill="auto"/>
          </w:tcPr>
          <w:p w14:paraId="29ED4E4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2008</w:t>
            </w:r>
          </w:p>
        </w:tc>
        <w:tc>
          <w:tcPr>
            <w:tcW w:w="1043" w:type="dxa"/>
            <w:shd w:val="clear" w:color="auto" w:fill="auto"/>
          </w:tcPr>
          <w:p w14:paraId="0FE1EA9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2009</w:t>
            </w:r>
          </w:p>
        </w:tc>
        <w:tc>
          <w:tcPr>
            <w:tcW w:w="1043" w:type="dxa"/>
            <w:shd w:val="clear" w:color="auto" w:fill="auto"/>
          </w:tcPr>
          <w:p w14:paraId="68F17E0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2010</w:t>
            </w:r>
          </w:p>
        </w:tc>
        <w:tc>
          <w:tcPr>
            <w:tcW w:w="1078" w:type="dxa"/>
            <w:shd w:val="clear" w:color="auto" w:fill="auto"/>
          </w:tcPr>
          <w:p w14:paraId="137D480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2011</w:t>
            </w:r>
          </w:p>
        </w:tc>
        <w:tc>
          <w:tcPr>
            <w:tcW w:w="980" w:type="dxa"/>
            <w:shd w:val="clear" w:color="auto" w:fill="auto"/>
          </w:tcPr>
          <w:p w14:paraId="484050A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2012</w:t>
            </w:r>
          </w:p>
        </w:tc>
      </w:tr>
      <w:tr w:rsidR="009914A0" w:rsidRPr="009914A0" w14:paraId="2A58A7F5" w14:textId="77777777" w:rsidTr="006C36B2">
        <w:tc>
          <w:tcPr>
            <w:tcW w:w="3328" w:type="dxa"/>
            <w:shd w:val="clear" w:color="auto" w:fill="auto"/>
          </w:tcPr>
          <w:p w14:paraId="0D35DEA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Vaikų skaičius</w:t>
            </w:r>
          </w:p>
        </w:tc>
        <w:tc>
          <w:tcPr>
            <w:tcW w:w="1044" w:type="dxa"/>
            <w:shd w:val="clear" w:color="auto" w:fill="auto"/>
          </w:tcPr>
          <w:p w14:paraId="66ABD21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1048</w:t>
            </w:r>
          </w:p>
        </w:tc>
        <w:tc>
          <w:tcPr>
            <w:tcW w:w="1043" w:type="dxa"/>
            <w:shd w:val="clear" w:color="auto" w:fill="auto"/>
          </w:tcPr>
          <w:p w14:paraId="68A8586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1203</w:t>
            </w:r>
          </w:p>
        </w:tc>
        <w:tc>
          <w:tcPr>
            <w:tcW w:w="1043" w:type="dxa"/>
            <w:shd w:val="clear" w:color="auto" w:fill="auto"/>
          </w:tcPr>
          <w:p w14:paraId="1D547EA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1249</w:t>
            </w:r>
          </w:p>
        </w:tc>
        <w:tc>
          <w:tcPr>
            <w:tcW w:w="1078" w:type="dxa"/>
            <w:shd w:val="clear" w:color="auto" w:fill="auto"/>
          </w:tcPr>
          <w:p w14:paraId="4D8A88B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1259</w:t>
            </w:r>
          </w:p>
        </w:tc>
        <w:tc>
          <w:tcPr>
            <w:tcW w:w="980" w:type="dxa"/>
            <w:shd w:val="clear" w:color="auto" w:fill="auto"/>
          </w:tcPr>
          <w:p w14:paraId="56AC482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1261</w:t>
            </w:r>
          </w:p>
        </w:tc>
      </w:tr>
      <w:tr w:rsidR="009914A0" w:rsidRPr="009914A0" w14:paraId="349974F0" w14:textId="77777777" w:rsidTr="006C36B2">
        <w:tc>
          <w:tcPr>
            <w:tcW w:w="3328" w:type="dxa"/>
            <w:shd w:val="clear" w:color="auto" w:fill="auto"/>
          </w:tcPr>
          <w:p w14:paraId="263026C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Smurto atvejų skaičius</w:t>
            </w:r>
          </w:p>
        </w:tc>
        <w:tc>
          <w:tcPr>
            <w:tcW w:w="1044" w:type="dxa"/>
            <w:shd w:val="clear" w:color="auto" w:fill="auto"/>
          </w:tcPr>
          <w:p w14:paraId="204CE37C" w14:textId="77777777" w:rsidR="009914A0" w:rsidRPr="009914A0" w:rsidRDefault="009914A0" w:rsidP="00E24BF1">
            <w:pPr>
              <w:jc w:val="both"/>
              <w:rPr>
                <w:rFonts w:ascii="Times New Roman" w:hAnsi="Times New Roman" w:cs="Times New Roman"/>
                <w:sz w:val="26"/>
                <w:szCs w:val="26"/>
              </w:rPr>
            </w:pPr>
          </w:p>
        </w:tc>
        <w:tc>
          <w:tcPr>
            <w:tcW w:w="1043" w:type="dxa"/>
            <w:shd w:val="clear" w:color="auto" w:fill="auto"/>
          </w:tcPr>
          <w:p w14:paraId="40BFC631" w14:textId="77777777" w:rsidR="009914A0" w:rsidRPr="009914A0" w:rsidRDefault="009914A0" w:rsidP="00E24BF1">
            <w:pPr>
              <w:jc w:val="both"/>
              <w:rPr>
                <w:rFonts w:ascii="Times New Roman" w:hAnsi="Times New Roman" w:cs="Times New Roman"/>
                <w:sz w:val="26"/>
                <w:szCs w:val="26"/>
              </w:rPr>
            </w:pPr>
          </w:p>
        </w:tc>
        <w:tc>
          <w:tcPr>
            <w:tcW w:w="1043" w:type="dxa"/>
            <w:shd w:val="clear" w:color="auto" w:fill="auto"/>
          </w:tcPr>
          <w:p w14:paraId="18231DD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1343</w:t>
            </w:r>
          </w:p>
        </w:tc>
        <w:tc>
          <w:tcPr>
            <w:tcW w:w="1078" w:type="dxa"/>
            <w:shd w:val="clear" w:color="auto" w:fill="auto"/>
          </w:tcPr>
          <w:p w14:paraId="163CAB5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1347</w:t>
            </w:r>
          </w:p>
        </w:tc>
        <w:tc>
          <w:tcPr>
            <w:tcW w:w="980" w:type="dxa"/>
            <w:shd w:val="clear" w:color="auto" w:fill="auto"/>
          </w:tcPr>
          <w:p w14:paraId="30868B4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1343</w:t>
            </w:r>
          </w:p>
        </w:tc>
      </w:tr>
    </w:tbl>
    <w:p w14:paraId="7E27EEBB" w14:textId="77777777" w:rsidR="009914A0" w:rsidRPr="009914A0" w:rsidRDefault="009914A0" w:rsidP="00E24BF1">
      <w:pPr>
        <w:jc w:val="both"/>
        <w:rPr>
          <w:rFonts w:ascii="Times New Roman" w:hAnsi="Times New Roman" w:cs="Times New Roman"/>
          <w:sz w:val="26"/>
          <w:szCs w:val="26"/>
        </w:rPr>
      </w:pPr>
    </w:p>
    <w:p w14:paraId="15957334" w14:textId="38AE78F6"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 xml:space="preserve">Vaikų, patyrusių smurtą, skaičius </w:t>
      </w:r>
      <w:r w:rsidR="00F919AD">
        <w:rPr>
          <w:rFonts w:ascii="Times New Roman" w:hAnsi="Times New Roman" w:cs="Times New Roman"/>
          <w:sz w:val="26"/>
          <w:szCs w:val="26"/>
        </w:rPr>
        <w:t>VTAT ir IRD pateikiamuose duomenyse yra skirtingi. Tai gali būti</w:t>
      </w:r>
      <w:r w:rsidRPr="009914A0">
        <w:rPr>
          <w:rFonts w:ascii="Times New Roman" w:hAnsi="Times New Roman" w:cs="Times New Roman"/>
          <w:sz w:val="26"/>
          <w:szCs w:val="26"/>
        </w:rPr>
        <w:t xml:space="preserve"> dėl kelių priežasčių: vaikai pakartotinai patiria smurtą, informacija apie smurtą gaunama praėjus ilgam laikui arba išvis neperduodama iš kitų institucijų</w:t>
      </w:r>
      <w:r w:rsidR="00224916">
        <w:rPr>
          <w:rFonts w:ascii="Times New Roman" w:hAnsi="Times New Roman" w:cs="Times New Roman"/>
          <w:sz w:val="26"/>
          <w:szCs w:val="26"/>
        </w:rPr>
        <w:t xml:space="preserve"> dėl </w:t>
      </w:r>
      <w:r w:rsidRPr="009914A0">
        <w:rPr>
          <w:rFonts w:ascii="Times New Roman" w:hAnsi="Times New Roman" w:cs="Times New Roman"/>
          <w:sz w:val="26"/>
          <w:szCs w:val="26"/>
        </w:rPr>
        <w:t>nepakankam</w:t>
      </w:r>
      <w:r w:rsidR="00224916">
        <w:rPr>
          <w:rFonts w:ascii="Times New Roman" w:hAnsi="Times New Roman" w:cs="Times New Roman"/>
          <w:sz w:val="26"/>
          <w:szCs w:val="26"/>
        </w:rPr>
        <w:t>o</w:t>
      </w:r>
      <w:r w:rsidRPr="009914A0">
        <w:rPr>
          <w:rFonts w:ascii="Times New Roman" w:hAnsi="Times New Roman" w:cs="Times New Roman"/>
          <w:sz w:val="26"/>
          <w:szCs w:val="26"/>
        </w:rPr>
        <w:t xml:space="preserve"> šių institucijų bendradarbiavim</w:t>
      </w:r>
      <w:r w:rsidR="00224916">
        <w:rPr>
          <w:rFonts w:ascii="Times New Roman" w:hAnsi="Times New Roman" w:cs="Times New Roman"/>
          <w:sz w:val="26"/>
          <w:szCs w:val="26"/>
        </w:rPr>
        <w:t xml:space="preserve">o – </w:t>
      </w:r>
      <w:r w:rsidRPr="009914A0">
        <w:rPr>
          <w:rFonts w:ascii="Times New Roman" w:hAnsi="Times New Roman" w:cs="Times New Roman"/>
          <w:sz w:val="26"/>
          <w:szCs w:val="26"/>
        </w:rPr>
        <w:t>vienos institucijos, fik</w:t>
      </w:r>
      <w:r w:rsidR="004C5DFA">
        <w:rPr>
          <w:rFonts w:ascii="Times New Roman" w:hAnsi="Times New Roman" w:cs="Times New Roman"/>
          <w:sz w:val="26"/>
          <w:szCs w:val="26"/>
        </w:rPr>
        <w:t>suodamos smurto atvejį, ne</w:t>
      </w:r>
      <w:r w:rsidR="007F44B5">
        <w:rPr>
          <w:rFonts w:ascii="Times New Roman" w:hAnsi="Times New Roman" w:cs="Times New Roman"/>
          <w:sz w:val="26"/>
          <w:szCs w:val="26"/>
        </w:rPr>
        <w:t xml:space="preserve"> </w:t>
      </w:r>
      <w:r w:rsidRPr="009914A0">
        <w:rPr>
          <w:rFonts w:ascii="Times New Roman" w:hAnsi="Times New Roman" w:cs="Times New Roman"/>
          <w:sz w:val="26"/>
          <w:szCs w:val="26"/>
        </w:rPr>
        <w:t xml:space="preserve">visada </w:t>
      </w:r>
      <w:r w:rsidR="00D01D00">
        <w:rPr>
          <w:rFonts w:ascii="Times New Roman" w:hAnsi="Times New Roman" w:cs="Times New Roman"/>
          <w:sz w:val="26"/>
          <w:szCs w:val="26"/>
        </w:rPr>
        <w:t xml:space="preserve">gali </w:t>
      </w:r>
      <w:r w:rsidRPr="009914A0">
        <w:rPr>
          <w:rFonts w:ascii="Times New Roman" w:hAnsi="Times New Roman" w:cs="Times New Roman"/>
          <w:sz w:val="26"/>
          <w:szCs w:val="26"/>
        </w:rPr>
        <w:t>pranešti kitoms</w:t>
      </w:r>
      <w:r w:rsidR="007F44B5">
        <w:rPr>
          <w:rFonts w:ascii="Times New Roman" w:hAnsi="Times New Roman" w:cs="Times New Roman"/>
          <w:sz w:val="26"/>
          <w:szCs w:val="26"/>
        </w:rPr>
        <w:t>,</w:t>
      </w:r>
      <w:r w:rsidRPr="009914A0">
        <w:rPr>
          <w:rFonts w:ascii="Times New Roman" w:hAnsi="Times New Roman" w:cs="Times New Roman"/>
          <w:sz w:val="26"/>
          <w:szCs w:val="26"/>
        </w:rPr>
        <w:t xml:space="preserve"> smurtą prieš vaikus registruojančioms</w:t>
      </w:r>
      <w:r w:rsidR="007F44B5">
        <w:rPr>
          <w:rFonts w:ascii="Times New Roman" w:hAnsi="Times New Roman" w:cs="Times New Roman"/>
          <w:sz w:val="26"/>
          <w:szCs w:val="26"/>
        </w:rPr>
        <w:t>,</w:t>
      </w:r>
      <w:r w:rsidRPr="009914A0">
        <w:rPr>
          <w:rFonts w:ascii="Times New Roman" w:hAnsi="Times New Roman" w:cs="Times New Roman"/>
          <w:sz w:val="26"/>
          <w:szCs w:val="26"/>
        </w:rPr>
        <w:t xml:space="preserve"> valstybės įstaigoms. </w:t>
      </w:r>
    </w:p>
    <w:p w14:paraId="031B20B3" w14:textId="716862DB" w:rsidR="0036595E" w:rsidRPr="009914A0" w:rsidRDefault="00EA2109" w:rsidP="00E24BF1">
      <w:pPr>
        <w:jc w:val="both"/>
        <w:rPr>
          <w:rFonts w:ascii="Times New Roman" w:hAnsi="Times New Roman" w:cs="Times New Roman"/>
          <w:sz w:val="26"/>
          <w:szCs w:val="26"/>
        </w:rPr>
      </w:pPr>
      <w:r>
        <w:rPr>
          <w:rFonts w:ascii="Times New Roman" w:hAnsi="Times New Roman" w:cs="Times New Roman"/>
          <w:sz w:val="26"/>
          <w:szCs w:val="26"/>
        </w:rPr>
        <w:tab/>
      </w:r>
      <w:r w:rsidR="007F44B5">
        <w:rPr>
          <w:rFonts w:ascii="Times New Roman" w:hAnsi="Times New Roman" w:cs="Times New Roman"/>
          <w:sz w:val="26"/>
          <w:szCs w:val="26"/>
        </w:rPr>
        <w:t>Nagrinėjant</w:t>
      </w:r>
      <w:r w:rsidR="009914A0" w:rsidRPr="009914A0">
        <w:rPr>
          <w:rFonts w:ascii="Times New Roman" w:hAnsi="Times New Roman" w:cs="Times New Roman"/>
          <w:sz w:val="26"/>
          <w:szCs w:val="26"/>
        </w:rPr>
        <w:t xml:space="preserve"> oficialiai pateikiamus </w:t>
      </w:r>
      <w:r w:rsidR="004C5DFA">
        <w:rPr>
          <w:rFonts w:ascii="Times New Roman" w:hAnsi="Times New Roman" w:cs="Times New Roman"/>
          <w:sz w:val="26"/>
          <w:szCs w:val="26"/>
        </w:rPr>
        <w:t xml:space="preserve">institucijų </w:t>
      </w:r>
      <w:r w:rsidR="009914A0" w:rsidRPr="009914A0">
        <w:rPr>
          <w:rFonts w:ascii="Times New Roman" w:hAnsi="Times New Roman" w:cs="Times New Roman"/>
          <w:sz w:val="26"/>
          <w:szCs w:val="26"/>
        </w:rPr>
        <w:t xml:space="preserve">duomenis apie smurto atvejus prieš vaikus, </w:t>
      </w:r>
      <w:r>
        <w:rPr>
          <w:rFonts w:ascii="Times New Roman" w:hAnsi="Times New Roman" w:cs="Times New Roman"/>
          <w:sz w:val="26"/>
          <w:szCs w:val="26"/>
        </w:rPr>
        <w:t>nustatyta</w:t>
      </w:r>
      <w:r w:rsidR="009914A0" w:rsidRPr="009914A0">
        <w:rPr>
          <w:rFonts w:ascii="Times New Roman" w:hAnsi="Times New Roman" w:cs="Times New Roman"/>
          <w:sz w:val="26"/>
          <w:szCs w:val="26"/>
        </w:rPr>
        <w:t xml:space="preserve">, kad </w:t>
      </w:r>
      <w:r>
        <w:rPr>
          <w:rFonts w:ascii="Times New Roman" w:hAnsi="Times New Roman" w:cs="Times New Roman"/>
          <w:sz w:val="26"/>
          <w:szCs w:val="26"/>
        </w:rPr>
        <w:t xml:space="preserve">visi </w:t>
      </w:r>
      <w:r w:rsidR="009914A0" w:rsidRPr="009914A0">
        <w:rPr>
          <w:rFonts w:ascii="Times New Roman" w:hAnsi="Times New Roman" w:cs="Times New Roman"/>
          <w:sz w:val="26"/>
          <w:szCs w:val="26"/>
        </w:rPr>
        <w:t>pateikti rezultatai stokoja duomenų</w:t>
      </w:r>
      <w:r>
        <w:rPr>
          <w:rFonts w:ascii="Times New Roman" w:hAnsi="Times New Roman" w:cs="Times New Roman"/>
          <w:sz w:val="26"/>
          <w:szCs w:val="26"/>
        </w:rPr>
        <w:t xml:space="preserve"> apie smurtautoj</w:t>
      </w:r>
      <w:r>
        <w:rPr>
          <w:rFonts w:ascii="Times New Roman" w:hAnsi="Times New Roman" w:cs="Times New Roman"/>
          <w:sz w:val="26"/>
          <w:szCs w:val="26"/>
          <w:lang w:val="lt-LT"/>
        </w:rPr>
        <w:t>ą. Trūk</w:t>
      </w:r>
      <w:r w:rsidR="00870BEA">
        <w:rPr>
          <w:rFonts w:ascii="Times New Roman" w:hAnsi="Times New Roman" w:cs="Times New Roman"/>
          <w:sz w:val="26"/>
          <w:szCs w:val="26"/>
          <w:lang w:val="lt-LT"/>
        </w:rPr>
        <w:t>o</w:t>
      </w:r>
      <w:r>
        <w:rPr>
          <w:rFonts w:ascii="Times New Roman" w:hAnsi="Times New Roman" w:cs="Times New Roman"/>
          <w:sz w:val="26"/>
          <w:szCs w:val="26"/>
          <w:lang w:val="lt-LT"/>
        </w:rPr>
        <w:t xml:space="preserve"> ir </w:t>
      </w:r>
      <w:r w:rsidR="00224916">
        <w:rPr>
          <w:rFonts w:ascii="Times New Roman" w:hAnsi="Times New Roman" w:cs="Times New Roman"/>
          <w:sz w:val="26"/>
          <w:szCs w:val="26"/>
          <w:lang w:val="lt-LT"/>
        </w:rPr>
        <w:t>daugiau svarbių</w:t>
      </w:r>
      <w:r>
        <w:rPr>
          <w:rFonts w:ascii="Times New Roman" w:hAnsi="Times New Roman" w:cs="Times New Roman"/>
          <w:sz w:val="26"/>
          <w:szCs w:val="26"/>
          <w:lang w:val="lt-LT"/>
        </w:rPr>
        <w:t xml:space="preserve"> duomenų</w:t>
      </w:r>
      <w:r w:rsidR="009914A0" w:rsidRPr="009914A0">
        <w:rPr>
          <w:rFonts w:ascii="Times New Roman" w:hAnsi="Times New Roman" w:cs="Times New Roman"/>
          <w:sz w:val="26"/>
          <w:szCs w:val="26"/>
        </w:rPr>
        <w:t xml:space="preserve">: </w:t>
      </w:r>
      <w:r>
        <w:rPr>
          <w:rFonts w:ascii="Times New Roman" w:hAnsi="Times New Roman" w:cs="Times New Roman"/>
          <w:sz w:val="26"/>
          <w:szCs w:val="26"/>
        </w:rPr>
        <w:t xml:space="preserve">smurto laiko, </w:t>
      </w:r>
      <w:r w:rsidR="00870BEA">
        <w:rPr>
          <w:rFonts w:ascii="Times New Roman" w:hAnsi="Times New Roman" w:cs="Times New Roman"/>
          <w:sz w:val="26"/>
          <w:szCs w:val="26"/>
        </w:rPr>
        <w:t>jo</w:t>
      </w:r>
      <w:r w:rsidR="009914A0" w:rsidRPr="009914A0">
        <w:rPr>
          <w:rFonts w:ascii="Times New Roman" w:hAnsi="Times New Roman" w:cs="Times New Roman"/>
          <w:sz w:val="26"/>
          <w:szCs w:val="26"/>
        </w:rPr>
        <w:t xml:space="preserve"> vietos, smurto ir aukos giminystės ryšių. Todėl buvo kreiptasi į Vilniaus apskrities vyriausiojo policijos komisariato Viešosios policijos skyri</w:t>
      </w:r>
      <w:r w:rsidR="00224916">
        <w:rPr>
          <w:rFonts w:ascii="Times New Roman" w:hAnsi="Times New Roman" w:cs="Times New Roman"/>
          <w:sz w:val="26"/>
          <w:szCs w:val="26"/>
        </w:rPr>
        <w:t>aus</w:t>
      </w:r>
      <w:r w:rsidR="009914A0" w:rsidRPr="009914A0">
        <w:rPr>
          <w:rFonts w:ascii="Times New Roman" w:hAnsi="Times New Roman" w:cs="Times New Roman"/>
          <w:sz w:val="26"/>
          <w:szCs w:val="26"/>
        </w:rPr>
        <w:t xml:space="preserve"> Prevencijos poskyrių specialistus, dirbančius nepilnamečių nusikalstamumo prevencijos srityje. Gavus Vilniaus apskrities vyriausiojo policijos komisariato Viešosios tvarkos valdybos Prevencijos skyriaus viršininkės leidimą, buvo gauti duomenys apie smurtą prieš vaikus Vilniaus mieste ir Vilniaus apskrityje 2008–2012 metais, tarp </w:t>
      </w:r>
      <w:r w:rsidR="00E5614D">
        <w:rPr>
          <w:rFonts w:ascii="Times New Roman" w:hAnsi="Times New Roman" w:cs="Times New Roman"/>
          <w:sz w:val="26"/>
          <w:szCs w:val="26"/>
        </w:rPr>
        <w:t>kurių</w:t>
      </w:r>
      <w:r w:rsidR="009914A0" w:rsidRPr="009914A0">
        <w:rPr>
          <w:rFonts w:ascii="Times New Roman" w:hAnsi="Times New Roman" w:cs="Times New Roman"/>
          <w:sz w:val="26"/>
          <w:szCs w:val="26"/>
        </w:rPr>
        <w:t xml:space="preserve"> nebuvo 2010 metų duomenų. Atlikus duomenų analizę, nustatyta, kad per pastaruosius metus vyravo smurto prieš vaikus augimo tendencija (</w:t>
      </w:r>
      <w:r w:rsidR="005A6840">
        <w:rPr>
          <w:rFonts w:ascii="Times New Roman" w:hAnsi="Times New Roman" w:cs="Times New Roman"/>
          <w:sz w:val="26"/>
          <w:szCs w:val="26"/>
        </w:rPr>
        <w:t>3</w:t>
      </w:r>
      <w:r w:rsidR="00E5614D">
        <w:rPr>
          <w:rFonts w:ascii="Times New Roman" w:hAnsi="Times New Roman" w:cs="Times New Roman"/>
          <w:sz w:val="26"/>
          <w:szCs w:val="26"/>
        </w:rPr>
        <w:t xml:space="preserve"> lentelė), o labiausiai </w:t>
      </w:r>
      <w:r w:rsidR="00870BEA">
        <w:rPr>
          <w:rFonts w:ascii="Times New Roman" w:hAnsi="Times New Roman" w:cs="Times New Roman"/>
          <w:sz w:val="26"/>
          <w:szCs w:val="26"/>
        </w:rPr>
        <w:t>daugėjo</w:t>
      </w:r>
      <w:r w:rsidR="009914A0" w:rsidRPr="009914A0">
        <w:rPr>
          <w:rFonts w:ascii="Times New Roman" w:hAnsi="Times New Roman" w:cs="Times New Roman"/>
          <w:sz w:val="26"/>
          <w:szCs w:val="26"/>
        </w:rPr>
        <w:t xml:space="preserve"> psichologinio smurto. Lyginant smurto dinamiką Vilniaus mieste ir Vilniaus apskrityje, 2008–2012 metais apskrityje daugėjo fizinio smurto atvejų, o pastaraisiais metais stipriai išaugo psichologinio smurto atvejų prieš vaikus, </w:t>
      </w:r>
      <w:r w:rsidR="00870BEA">
        <w:rPr>
          <w:rFonts w:ascii="Times New Roman" w:hAnsi="Times New Roman" w:cs="Times New Roman"/>
          <w:sz w:val="26"/>
          <w:szCs w:val="26"/>
        </w:rPr>
        <w:t>o</w:t>
      </w:r>
      <w:r w:rsidR="00E5614D">
        <w:rPr>
          <w:rFonts w:ascii="Times New Roman" w:hAnsi="Times New Roman" w:cs="Times New Roman"/>
          <w:sz w:val="26"/>
          <w:szCs w:val="26"/>
        </w:rPr>
        <w:t xml:space="preserve"> </w:t>
      </w:r>
      <w:r w:rsidR="009914A0" w:rsidRPr="009914A0">
        <w:rPr>
          <w:rFonts w:ascii="Times New Roman" w:hAnsi="Times New Roman" w:cs="Times New Roman"/>
          <w:sz w:val="26"/>
          <w:szCs w:val="26"/>
        </w:rPr>
        <w:t>tuo tarpu Vilniaus mieste per pastaruosius metus užfiksuota daugiau seksualinio smurto atvejų.</w:t>
      </w:r>
    </w:p>
    <w:p w14:paraId="216B2302" w14:textId="77777777" w:rsidR="00E24BF1" w:rsidRDefault="00E24BF1" w:rsidP="00E24BF1">
      <w:pPr>
        <w:jc w:val="both"/>
        <w:rPr>
          <w:rFonts w:ascii="Times New Roman" w:hAnsi="Times New Roman" w:cs="Times New Roman"/>
          <w:b/>
          <w:sz w:val="26"/>
          <w:szCs w:val="26"/>
        </w:rPr>
      </w:pPr>
    </w:p>
    <w:p w14:paraId="7AD97CBD" w14:textId="0FD7653D" w:rsidR="009914A0" w:rsidRPr="009914A0" w:rsidRDefault="005A6840" w:rsidP="00E24BF1">
      <w:pPr>
        <w:jc w:val="both"/>
        <w:rPr>
          <w:rFonts w:ascii="Times New Roman" w:hAnsi="Times New Roman" w:cs="Times New Roman"/>
          <w:sz w:val="26"/>
          <w:szCs w:val="26"/>
        </w:rPr>
      </w:pPr>
      <w:r>
        <w:rPr>
          <w:rFonts w:ascii="Times New Roman" w:hAnsi="Times New Roman" w:cs="Times New Roman"/>
          <w:b/>
          <w:sz w:val="26"/>
          <w:szCs w:val="26"/>
        </w:rPr>
        <w:t>3</w:t>
      </w:r>
      <w:r w:rsidR="009914A0" w:rsidRPr="009914A0">
        <w:rPr>
          <w:rFonts w:ascii="Times New Roman" w:hAnsi="Times New Roman" w:cs="Times New Roman"/>
          <w:b/>
          <w:sz w:val="26"/>
          <w:szCs w:val="26"/>
        </w:rPr>
        <w:t xml:space="preserve"> lentelė.</w:t>
      </w:r>
      <w:r w:rsidR="009914A0" w:rsidRPr="009914A0">
        <w:rPr>
          <w:rFonts w:ascii="Times New Roman" w:hAnsi="Times New Roman" w:cs="Times New Roman"/>
          <w:sz w:val="26"/>
          <w:szCs w:val="26"/>
        </w:rPr>
        <w:t xml:space="preserve"> </w:t>
      </w:r>
      <w:r w:rsidR="007F44B5">
        <w:rPr>
          <w:rFonts w:ascii="Times New Roman" w:hAnsi="Times New Roman" w:cs="Times New Roman"/>
          <w:sz w:val="26"/>
          <w:szCs w:val="26"/>
        </w:rPr>
        <w:t xml:space="preserve">VPK duomenys apie vaikus, patyrusius smurtą </w:t>
      </w:r>
      <w:r w:rsidR="009914A0" w:rsidRPr="009914A0">
        <w:rPr>
          <w:rFonts w:ascii="Times New Roman" w:hAnsi="Times New Roman" w:cs="Times New Roman"/>
          <w:sz w:val="26"/>
          <w:szCs w:val="26"/>
        </w:rPr>
        <w:t xml:space="preserve">2008–2012 metais </w:t>
      </w:r>
    </w:p>
    <w:tbl>
      <w:tblPr>
        <w:tblW w:w="83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1559"/>
        <w:gridCol w:w="1559"/>
        <w:gridCol w:w="1559"/>
        <w:gridCol w:w="1985"/>
      </w:tblGrid>
      <w:tr w:rsidR="00F95DAE" w:rsidRPr="009914A0" w14:paraId="2239B764" w14:textId="77777777" w:rsidTr="00F95DAE">
        <w:trPr>
          <w:trHeight w:val="329"/>
        </w:trPr>
        <w:tc>
          <w:tcPr>
            <w:tcW w:w="1702" w:type="dxa"/>
            <w:shd w:val="clear" w:color="auto" w:fill="auto"/>
            <w:noWrap/>
            <w:tcMar>
              <w:top w:w="15" w:type="dxa"/>
              <w:left w:w="15" w:type="dxa"/>
              <w:bottom w:w="0" w:type="dxa"/>
              <w:right w:w="15" w:type="dxa"/>
            </w:tcMar>
            <w:vAlign w:val="bottom"/>
            <w:hideMark/>
          </w:tcPr>
          <w:p w14:paraId="04934D09" w14:textId="4F1B1EA1" w:rsidR="009914A0" w:rsidRPr="009914A0" w:rsidRDefault="00D04008" w:rsidP="00E24BF1">
            <w:pPr>
              <w:rPr>
                <w:rFonts w:ascii="Times New Roman" w:hAnsi="Times New Roman" w:cs="Times New Roman"/>
                <w:color w:val="000000"/>
                <w:sz w:val="26"/>
                <w:szCs w:val="26"/>
              </w:rPr>
            </w:pPr>
            <w:r>
              <w:rPr>
                <w:rFonts w:ascii="Times New Roman" w:hAnsi="Times New Roman" w:cs="Times New Roman"/>
                <w:color w:val="000000"/>
                <w:sz w:val="26"/>
                <w:szCs w:val="26"/>
              </w:rPr>
              <w:t>Smurtas</w:t>
            </w:r>
          </w:p>
        </w:tc>
        <w:tc>
          <w:tcPr>
            <w:tcW w:w="1559" w:type="dxa"/>
            <w:shd w:val="clear" w:color="auto" w:fill="auto"/>
            <w:noWrap/>
            <w:tcMar>
              <w:top w:w="15" w:type="dxa"/>
              <w:left w:w="15" w:type="dxa"/>
              <w:bottom w:w="0" w:type="dxa"/>
              <w:right w:w="15" w:type="dxa"/>
            </w:tcMar>
            <w:vAlign w:val="bottom"/>
            <w:hideMark/>
          </w:tcPr>
          <w:p w14:paraId="21FEF4D0" w14:textId="77777777" w:rsidR="009914A0" w:rsidRPr="009914A0" w:rsidRDefault="009914A0" w:rsidP="00E24BF1">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2008</w:t>
            </w:r>
          </w:p>
        </w:tc>
        <w:tc>
          <w:tcPr>
            <w:tcW w:w="1559" w:type="dxa"/>
            <w:shd w:val="clear" w:color="auto" w:fill="auto"/>
            <w:noWrap/>
            <w:tcMar>
              <w:top w:w="15" w:type="dxa"/>
              <w:left w:w="15" w:type="dxa"/>
              <w:bottom w:w="0" w:type="dxa"/>
              <w:right w:w="15" w:type="dxa"/>
            </w:tcMar>
            <w:vAlign w:val="bottom"/>
            <w:hideMark/>
          </w:tcPr>
          <w:p w14:paraId="4D029F49" w14:textId="77777777" w:rsidR="009914A0" w:rsidRPr="009914A0" w:rsidRDefault="009914A0" w:rsidP="00E24BF1">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2009</w:t>
            </w:r>
          </w:p>
        </w:tc>
        <w:tc>
          <w:tcPr>
            <w:tcW w:w="1559" w:type="dxa"/>
            <w:shd w:val="clear" w:color="auto" w:fill="auto"/>
            <w:noWrap/>
            <w:tcMar>
              <w:top w:w="15" w:type="dxa"/>
              <w:left w:w="15" w:type="dxa"/>
              <w:bottom w:w="0" w:type="dxa"/>
              <w:right w:w="15" w:type="dxa"/>
            </w:tcMar>
            <w:vAlign w:val="bottom"/>
            <w:hideMark/>
          </w:tcPr>
          <w:p w14:paraId="78A5978C" w14:textId="77777777" w:rsidR="009914A0" w:rsidRPr="009914A0" w:rsidRDefault="009914A0" w:rsidP="00E24BF1">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2011</w:t>
            </w:r>
          </w:p>
        </w:tc>
        <w:tc>
          <w:tcPr>
            <w:tcW w:w="1985" w:type="dxa"/>
            <w:shd w:val="clear" w:color="auto" w:fill="auto"/>
            <w:noWrap/>
            <w:tcMar>
              <w:top w:w="15" w:type="dxa"/>
              <w:left w:w="15" w:type="dxa"/>
              <w:bottom w:w="0" w:type="dxa"/>
              <w:right w:w="15" w:type="dxa"/>
            </w:tcMar>
            <w:vAlign w:val="bottom"/>
            <w:hideMark/>
          </w:tcPr>
          <w:p w14:paraId="03B3C282" w14:textId="77777777" w:rsidR="009914A0" w:rsidRPr="009914A0" w:rsidRDefault="009914A0" w:rsidP="00E24BF1">
            <w:pPr>
              <w:jc w:val="right"/>
              <w:rPr>
                <w:rFonts w:ascii="Times New Roman" w:hAnsi="Times New Roman" w:cs="Times New Roman"/>
                <w:b/>
                <w:color w:val="000000"/>
                <w:sz w:val="26"/>
                <w:szCs w:val="26"/>
              </w:rPr>
            </w:pPr>
            <w:r w:rsidRPr="009914A0">
              <w:rPr>
                <w:rFonts w:ascii="Times New Roman" w:hAnsi="Times New Roman" w:cs="Times New Roman"/>
                <w:b/>
                <w:color w:val="000000"/>
                <w:sz w:val="26"/>
                <w:szCs w:val="26"/>
              </w:rPr>
              <w:t>2012</w:t>
            </w:r>
          </w:p>
        </w:tc>
      </w:tr>
      <w:tr w:rsidR="00F95DAE" w:rsidRPr="009914A0" w14:paraId="2DEDE019" w14:textId="77777777" w:rsidTr="00F95DAE">
        <w:trPr>
          <w:trHeight w:val="66"/>
        </w:trPr>
        <w:tc>
          <w:tcPr>
            <w:tcW w:w="1702" w:type="dxa"/>
            <w:shd w:val="clear" w:color="auto" w:fill="auto"/>
            <w:noWrap/>
            <w:tcMar>
              <w:top w:w="15" w:type="dxa"/>
              <w:left w:w="15" w:type="dxa"/>
              <w:bottom w:w="0" w:type="dxa"/>
              <w:right w:w="15" w:type="dxa"/>
            </w:tcMar>
            <w:vAlign w:val="bottom"/>
            <w:hideMark/>
          </w:tcPr>
          <w:p w14:paraId="1B3D39B8" w14:textId="5E72E845" w:rsidR="009914A0" w:rsidRPr="009914A0" w:rsidRDefault="009914A0" w:rsidP="00E24BF1">
            <w:pPr>
              <w:rPr>
                <w:rFonts w:ascii="Times New Roman" w:hAnsi="Times New Roman" w:cs="Times New Roman"/>
                <w:color w:val="000000"/>
                <w:sz w:val="26"/>
                <w:szCs w:val="26"/>
              </w:rPr>
            </w:pPr>
            <w:r w:rsidRPr="009914A0">
              <w:rPr>
                <w:rFonts w:ascii="Times New Roman" w:hAnsi="Times New Roman" w:cs="Times New Roman"/>
                <w:color w:val="000000"/>
                <w:sz w:val="26"/>
                <w:szCs w:val="26"/>
              </w:rPr>
              <w:t xml:space="preserve">Fizinis </w:t>
            </w:r>
          </w:p>
        </w:tc>
        <w:tc>
          <w:tcPr>
            <w:tcW w:w="1559" w:type="dxa"/>
            <w:shd w:val="clear" w:color="auto" w:fill="auto"/>
            <w:noWrap/>
            <w:tcMar>
              <w:top w:w="15" w:type="dxa"/>
              <w:left w:w="15" w:type="dxa"/>
              <w:bottom w:w="0" w:type="dxa"/>
              <w:right w:w="15" w:type="dxa"/>
            </w:tcMar>
            <w:vAlign w:val="bottom"/>
            <w:hideMark/>
          </w:tcPr>
          <w:p w14:paraId="16DBF8C6"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652</w:t>
            </w:r>
          </w:p>
        </w:tc>
        <w:tc>
          <w:tcPr>
            <w:tcW w:w="1559" w:type="dxa"/>
            <w:shd w:val="clear" w:color="auto" w:fill="auto"/>
            <w:noWrap/>
            <w:tcMar>
              <w:top w:w="15" w:type="dxa"/>
              <w:left w:w="15" w:type="dxa"/>
              <w:bottom w:w="0" w:type="dxa"/>
              <w:right w:w="15" w:type="dxa"/>
            </w:tcMar>
            <w:vAlign w:val="bottom"/>
            <w:hideMark/>
          </w:tcPr>
          <w:p w14:paraId="0FE38EDC"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581</w:t>
            </w:r>
          </w:p>
        </w:tc>
        <w:tc>
          <w:tcPr>
            <w:tcW w:w="1559" w:type="dxa"/>
            <w:shd w:val="clear" w:color="auto" w:fill="auto"/>
            <w:noWrap/>
            <w:tcMar>
              <w:top w:w="15" w:type="dxa"/>
              <w:left w:w="15" w:type="dxa"/>
              <w:bottom w:w="0" w:type="dxa"/>
              <w:right w:w="15" w:type="dxa"/>
            </w:tcMar>
            <w:vAlign w:val="bottom"/>
            <w:hideMark/>
          </w:tcPr>
          <w:p w14:paraId="27EC59FA"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658</w:t>
            </w:r>
          </w:p>
        </w:tc>
        <w:tc>
          <w:tcPr>
            <w:tcW w:w="1985" w:type="dxa"/>
            <w:shd w:val="clear" w:color="auto" w:fill="auto"/>
            <w:noWrap/>
            <w:tcMar>
              <w:top w:w="15" w:type="dxa"/>
              <w:left w:w="15" w:type="dxa"/>
              <w:bottom w:w="0" w:type="dxa"/>
              <w:right w:w="15" w:type="dxa"/>
            </w:tcMar>
            <w:vAlign w:val="bottom"/>
            <w:hideMark/>
          </w:tcPr>
          <w:p w14:paraId="31448D4F"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636</w:t>
            </w:r>
          </w:p>
        </w:tc>
      </w:tr>
      <w:tr w:rsidR="00F95DAE" w:rsidRPr="009914A0" w14:paraId="2E4D4335" w14:textId="77777777" w:rsidTr="00F95DAE">
        <w:trPr>
          <w:trHeight w:val="329"/>
        </w:trPr>
        <w:tc>
          <w:tcPr>
            <w:tcW w:w="1702" w:type="dxa"/>
            <w:shd w:val="clear" w:color="auto" w:fill="auto"/>
            <w:noWrap/>
            <w:tcMar>
              <w:top w:w="15" w:type="dxa"/>
              <w:left w:w="15" w:type="dxa"/>
              <w:bottom w:w="0" w:type="dxa"/>
              <w:right w:w="15" w:type="dxa"/>
            </w:tcMar>
            <w:vAlign w:val="bottom"/>
            <w:hideMark/>
          </w:tcPr>
          <w:p w14:paraId="19BAF51A" w14:textId="79457A7A" w:rsidR="009914A0" w:rsidRPr="009914A0" w:rsidRDefault="009914A0" w:rsidP="00E24BF1">
            <w:pPr>
              <w:rPr>
                <w:rFonts w:ascii="Times New Roman" w:hAnsi="Times New Roman" w:cs="Times New Roman"/>
                <w:color w:val="000000"/>
                <w:sz w:val="26"/>
                <w:szCs w:val="26"/>
              </w:rPr>
            </w:pPr>
            <w:r w:rsidRPr="009914A0">
              <w:rPr>
                <w:rFonts w:ascii="Times New Roman" w:hAnsi="Times New Roman" w:cs="Times New Roman"/>
                <w:color w:val="000000"/>
                <w:sz w:val="26"/>
                <w:szCs w:val="26"/>
              </w:rPr>
              <w:t xml:space="preserve">Seksualinis </w:t>
            </w:r>
          </w:p>
        </w:tc>
        <w:tc>
          <w:tcPr>
            <w:tcW w:w="1559" w:type="dxa"/>
            <w:shd w:val="clear" w:color="auto" w:fill="auto"/>
            <w:noWrap/>
            <w:tcMar>
              <w:top w:w="15" w:type="dxa"/>
              <w:left w:w="15" w:type="dxa"/>
              <w:bottom w:w="0" w:type="dxa"/>
              <w:right w:w="15" w:type="dxa"/>
            </w:tcMar>
            <w:vAlign w:val="bottom"/>
            <w:hideMark/>
          </w:tcPr>
          <w:p w14:paraId="3459AE01"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13</w:t>
            </w:r>
          </w:p>
        </w:tc>
        <w:tc>
          <w:tcPr>
            <w:tcW w:w="1559" w:type="dxa"/>
            <w:shd w:val="clear" w:color="auto" w:fill="auto"/>
            <w:noWrap/>
            <w:tcMar>
              <w:top w:w="15" w:type="dxa"/>
              <w:left w:w="15" w:type="dxa"/>
              <w:bottom w:w="0" w:type="dxa"/>
              <w:right w:w="15" w:type="dxa"/>
            </w:tcMar>
            <w:vAlign w:val="bottom"/>
            <w:hideMark/>
          </w:tcPr>
          <w:p w14:paraId="6F7521BF"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17</w:t>
            </w:r>
          </w:p>
        </w:tc>
        <w:tc>
          <w:tcPr>
            <w:tcW w:w="1559" w:type="dxa"/>
            <w:shd w:val="clear" w:color="auto" w:fill="auto"/>
            <w:noWrap/>
            <w:tcMar>
              <w:top w:w="15" w:type="dxa"/>
              <w:left w:w="15" w:type="dxa"/>
              <w:bottom w:w="0" w:type="dxa"/>
              <w:right w:w="15" w:type="dxa"/>
            </w:tcMar>
            <w:vAlign w:val="bottom"/>
            <w:hideMark/>
          </w:tcPr>
          <w:p w14:paraId="7B9C7DDD"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38</w:t>
            </w:r>
          </w:p>
        </w:tc>
        <w:tc>
          <w:tcPr>
            <w:tcW w:w="1985" w:type="dxa"/>
            <w:shd w:val="clear" w:color="auto" w:fill="auto"/>
            <w:noWrap/>
            <w:tcMar>
              <w:top w:w="15" w:type="dxa"/>
              <w:left w:w="15" w:type="dxa"/>
              <w:bottom w:w="0" w:type="dxa"/>
              <w:right w:w="15" w:type="dxa"/>
            </w:tcMar>
            <w:vAlign w:val="bottom"/>
            <w:hideMark/>
          </w:tcPr>
          <w:p w14:paraId="3D9593A0"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20</w:t>
            </w:r>
          </w:p>
        </w:tc>
      </w:tr>
      <w:tr w:rsidR="00F95DAE" w:rsidRPr="009914A0" w14:paraId="4A840B5B" w14:textId="77777777" w:rsidTr="00F95DAE">
        <w:trPr>
          <w:trHeight w:val="329"/>
        </w:trPr>
        <w:tc>
          <w:tcPr>
            <w:tcW w:w="1702" w:type="dxa"/>
            <w:shd w:val="clear" w:color="auto" w:fill="auto"/>
            <w:noWrap/>
            <w:tcMar>
              <w:top w:w="15" w:type="dxa"/>
              <w:left w:w="15" w:type="dxa"/>
              <w:bottom w:w="0" w:type="dxa"/>
              <w:right w:w="15" w:type="dxa"/>
            </w:tcMar>
            <w:vAlign w:val="bottom"/>
            <w:hideMark/>
          </w:tcPr>
          <w:p w14:paraId="6518192D" w14:textId="79788B3C" w:rsidR="009914A0" w:rsidRPr="009914A0" w:rsidRDefault="009914A0" w:rsidP="00E24BF1">
            <w:pPr>
              <w:rPr>
                <w:rFonts w:ascii="Times New Roman" w:hAnsi="Times New Roman" w:cs="Times New Roman"/>
                <w:color w:val="000000"/>
                <w:sz w:val="26"/>
                <w:szCs w:val="26"/>
              </w:rPr>
            </w:pPr>
            <w:r w:rsidRPr="009914A0">
              <w:rPr>
                <w:rFonts w:ascii="Times New Roman" w:hAnsi="Times New Roman" w:cs="Times New Roman"/>
                <w:color w:val="000000"/>
                <w:sz w:val="26"/>
                <w:szCs w:val="26"/>
              </w:rPr>
              <w:t xml:space="preserve">Psichologinis </w:t>
            </w:r>
          </w:p>
        </w:tc>
        <w:tc>
          <w:tcPr>
            <w:tcW w:w="1559" w:type="dxa"/>
            <w:shd w:val="clear" w:color="auto" w:fill="auto"/>
            <w:noWrap/>
            <w:tcMar>
              <w:top w:w="15" w:type="dxa"/>
              <w:left w:w="15" w:type="dxa"/>
              <w:bottom w:w="0" w:type="dxa"/>
              <w:right w:w="15" w:type="dxa"/>
            </w:tcMar>
            <w:vAlign w:val="bottom"/>
            <w:hideMark/>
          </w:tcPr>
          <w:p w14:paraId="688AB3C7"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115</w:t>
            </w:r>
          </w:p>
        </w:tc>
        <w:tc>
          <w:tcPr>
            <w:tcW w:w="1559" w:type="dxa"/>
            <w:shd w:val="clear" w:color="auto" w:fill="auto"/>
            <w:noWrap/>
            <w:tcMar>
              <w:top w:w="15" w:type="dxa"/>
              <w:left w:w="15" w:type="dxa"/>
              <w:bottom w:w="0" w:type="dxa"/>
              <w:right w:w="15" w:type="dxa"/>
            </w:tcMar>
            <w:vAlign w:val="bottom"/>
            <w:hideMark/>
          </w:tcPr>
          <w:p w14:paraId="2C1FD0BB"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160</w:t>
            </w:r>
          </w:p>
        </w:tc>
        <w:tc>
          <w:tcPr>
            <w:tcW w:w="1559" w:type="dxa"/>
            <w:shd w:val="clear" w:color="auto" w:fill="auto"/>
            <w:noWrap/>
            <w:tcMar>
              <w:top w:w="15" w:type="dxa"/>
              <w:left w:w="15" w:type="dxa"/>
              <w:bottom w:w="0" w:type="dxa"/>
              <w:right w:w="15" w:type="dxa"/>
            </w:tcMar>
            <w:vAlign w:val="bottom"/>
            <w:hideMark/>
          </w:tcPr>
          <w:p w14:paraId="5B975DF0"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197</w:t>
            </w:r>
          </w:p>
        </w:tc>
        <w:tc>
          <w:tcPr>
            <w:tcW w:w="1985" w:type="dxa"/>
            <w:shd w:val="clear" w:color="auto" w:fill="auto"/>
            <w:noWrap/>
            <w:tcMar>
              <w:top w:w="15" w:type="dxa"/>
              <w:left w:w="15" w:type="dxa"/>
              <w:bottom w:w="0" w:type="dxa"/>
              <w:right w:w="15" w:type="dxa"/>
            </w:tcMar>
            <w:vAlign w:val="bottom"/>
            <w:hideMark/>
          </w:tcPr>
          <w:p w14:paraId="58FBAF61"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195</w:t>
            </w:r>
          </w:p>
        </w:tc>
      </w:tr>
      <w:tr w:rsidR="00F95DAE" w:rsidRPr="009914A0" w14:paraId="7E0F7C10" w14:textId="77777777" w:rsidTr="00F95DAE">
        <w:trPr>
          <w:trHeight w:val="329"/>
        </w:trPr>
        <w:tc>
          <w:tcPr>
            <w:tcW w:w="1702" w:type="dxa"/>
            <w:shd w:val="clear" w:color="auto" w:fill="auto"/>
            <w:noWrap/>
            <w:tcMar>
              <w:top w:w="15" w:type="dxa"/>
              <w:left w:w="15" w:type="dxa"/>
              <w:bottom w:w="0" w:type="dxa"/>
              <w:right w:w="15" w:type="dxa"/>
            </w:tcMar>
            <w:vAlign w:val="bottom"/>
          </w:tcPr>
          <w:p w14:paraId="46B48A35" w14:textId="77777777" w:rsidR="009914A0" w:rsidRPr="009914A0" w:rsidRDefault="009914A0" w:rsidP="00E24BF1">
            <w:pPr>
              <w:rPr>
                <w:rFonts w:ascii="Times New Roman" w:hAnsi="Times New Roman" w:cs="Times New Roman"/>
                <w:color w:val="000000"/>
                <w:sz w:val="26"/>
                <w:szCs w:val="26"/>
              </w:rPr>
            </w:pPr>
            <w:r w:rsidRPr="009914A0">
              <w:rPr>
                <w:rFonts w:ascii="Times New Roman" w:hAnsi="Times New Roman" w:cs="Times New Roman"/>
                <w:color w:val="000000"/>
                <w:sz w:val="26"/>
                <w:szCs w:val="26"/>
              </w:rPr>
              <w:t xml:space="preserve">Iš viso </w:t>
            </w:r>
          </w:p>
        </w:tc>
        <w:tc>
          <w:tcPr>
            <w:tcW w:w="1559" w:type="dxa"/>
            <w:shd w:val="clear" w:color="auto" w:fill="auto"/>
            <w:noWrap/>
            <w:tcMar>
              <w:top w:w="15" w:type="dxa"/>
              <w:left w:w="15" w:type="dxa"/>
              <w:bottom w:w="0" w:type="dxa"/>
              <w:right w:w="15" w:type="dxa"/>
            </w:tcMar>
            <w:vAlign w:val="bottom"/>
          </w:tcPr>
          <w:p w14:paraId="1726FF87"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752</w:t>
            </w:r>
          </w:p>
        </w:tc>
        <w:tc>
          <w:tcPr>
            <w:tcW w:w="1559" w:type="dxa"/>
            <w:shd w:val="clear" w:color="auto" w:fill="auto"/>
            <w:noWrap/>
            <w:tcMar>
              <w:top w:w="15" w:type="dxa"/>
              <w:left w:w="15" w:type="dxa"/>
              <w:bottom w:w="0" w:type="dxa"/>
              <w:right w:w="15" w:type="dxa"/>
            </w:tcMar>
            <w:vAlign w:val="bottom"/>
          </w:tcPr>
          <w:p w14:paraId="4E25A393"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793</w:t>
            </w:r>
          </w:p>
        </w:tc>
        <w:tc>
          <w:tcPr>
            <w:tcW w:w="1559" w:type="dxa"/>
            <w:shd w:val="clear" w:color="auto" w:fill="auto"/>
            <w:noWrap/>
            <w:tcMar>
              <w:top w:w="15" w:type="dxa"/>
              <w:left w:w="15" w:type="dxa"/>
              <w:bottom w:w="0" w:type="dxa"/>
              <w:right w:w="15" w:type="dxa"/>
            </w:tcMar>
            <w:vAlign w:val="bottom"/>
          </w:tcPr>
          <w:p w14:paraId="15012DD3"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865</w:t>
            </w:r>
          </w:p>
        </w:tc>
        <w:tc>
          <w:tcPr>
            <w:tcW w:w="1985" w:type="dxa"/>
            <w:shd w:val="clear" w:color="auto" w:fill="auto"/>
            <w:noWrap/>
            <w:tcMar>
              <w:top w:w="15" w:type="dxa"/>
              <w:left w:w="15" w:type="dxa"/>
              <w:bottom w:w="0" w:type="dxa"/>
              <w:right w:w="15" w:type="dxa"/>
            </w:tcMar>
            <w:vAlign w:val="bottom"/>
          </w:tcPr>
          <w:p w14:paraId="6947AEF2" w14:textId="77777777" w:rsidR="009914A0" w:rsidRPr="009914A0" w:rsidRDefault="009914A0" w:rsidP="00E24BF1">
            <w:pPr>
              <w:jc w:val="right"/>
              <w:rPr>
                <w:rFonts w:ascii="Times New Roman" w:hAnsi="Times New Roman" w:cs="Times New Roman"/>
                <w:color w:val="000000"/>
                <w:sz w:val="26"/>
                <w:szCs w:val="26"/>
              </w:rPr>
            </w:pPr>
            <w:r w:rsidRPr="009914A0">
              <w:rPr>
                <w:rFonts w:ascii="Times New Roman" w:hAnsi="Times New Roman" w:cs="Times New Roman"/>
                <w:color w:val="000000"/>
                <w:sz w:val="26"/>
                <w:szCs w:val="26"/>
              </w:rPr>
              <w:t>851</w:t>
            </w:r>
          </w:p>
        </w:tc>
      </w:tr>
    </w:tbl>
    <w:p w14:paraId="33175F35" w14:textId="77777777" w:rsidR="009914A0" w:rsidRPr="009914A0" w:rsidRDefault="009914A0" w:rsidP="00E24BF1">
      <w:pPr>
        <w:rPr>
          <w:rFonts w:ascii="Times New Roman" w:hAnsi="Times New Roman" w:cs="Times New Roman"/>
          <w:vanish/>
          <w:sz w:val="26"/>
          <w:szCs w:val="26"/>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737"/>
        <w:gridCol w:w="886"/>
        <w:gridCol w:w="738"/>
        <w:gridCol w:w="885"/>
        <w:gridCol w:w="738"/>
        <w:gridCol w:w="885"/>
        <w:gridCol w:w="886"/>
        <w:gridCol w:w="837"/>
      </w:tblGrid>
      <w:tr w:rsidR="008163F7" w:rsidRPr="009914A0" w14:paraId="7841182D" w14:textId="77777777" w:rsidTr="00F95DAE">
        <w:trPr>
          <w:trHeight w:val="223"/>
        </w:trPr>
        <w:tc>
          <w:tcPr>
            <w:tcW w:w="8364" w:type="dxa"/>
            <w:gridSpan w:val="9"/>
            <w:shd w:val="clear" w:color="auto" w:fill="auto"/>
            <w:noWrap/>
          </w:tcPr>
          <w:p w14:paraId="58C0D1E5" w14:textId="06D826AE" w:rsidR="008163F7" w:rsidRPr="009914A0" w:rsidRDefault="008163F7" w:rsidP="00E24BF1">
            <w:pPr>
              <w:jc w:val="both"/>
              <w:rPr>
                <w:rFonts w:ascii="Times New Roman" w:hAnsi="Times New Roman" w:cs="Times New Roman"/>
                <w:sz w:val="26"/>
                <w:szCs w:val="26"/>
              </w:rPr>
            </w:pPr>
            <w:r>
              <w:rPr>
                <w:rFonts w:ascii="Times New Roman" w:hAnsi="Times New Roman" w:cs="Times New Roman"/>
                <w:b/>
                <w:sz w:val="26"/>
                <w:szCs w:val="26"/>
              </w:rPr>
              <w:t>Smurtas mieste</w:t>
            </w:r>
          </w:p>
        </w:tc>
      </w:tr>
      <w:tr w:rsidR="00F95DAE" w:rsidRPr="009914A0" w14:paraId="1FC8FFD4" w14:textId="77777777" w:rsidTr="00F95DAE">
        <w:trPr>
          <w:trHeight w:val="223"/>
        </w:trPr>
        <w:tc>
          <w:tcPr>
            <w:tcW w:w="1772" w:type="dxa"/>
            <w:shd w:val="clear" w:color="auto" w:fill="auto"/>
            <w:noWrap/>
          </w:tcPr>
          <w:p w14:paraId="22AC5596" w14:textId="4729AFF5" w:rsidR="009914A0" w:rsidRPr="009914A0" w:rsidRDefault="009914A0" w:rsidP="00E24BF1">
            <w:pPr>
              <w:jc w:val="both"/>
              <w:rPr>
                <w:rFonts w:ascii="Times New Roman" w:hAnsi="Times New Roman" w:cs="Times New Roman"/>
                <w:b/>
                <w:sz w:val="26"/>
                <w:szCs w:val="26"/>
              </w:rPr>
            </w:pPr>
          </w:p>
        </w:tc>
        <w:tc>
          <w:tcPr>
            <w:tcW w:w="737" w:type="dxa"/>
            <w:shd w:val="clear" w:color="auto" w:fill="auto"/>
            <w:noWrap/>
          </w:tcPr>
          <w:p w14:paraId="485C3375" w14:textId="0D8E6948" w:rsidR="009914A0" w:rsidRPr="009914A0" w:rsidRDefault="00F95DAE"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886" w:type="dxa"/>
            <w:shd w:val="clear" w:color="auto" w:fill="auto"/>
          </w:tcPr>
          <w:p w14:paraId="142EF2C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738" w:type="dxa"/>
            <w:shd w:val="clear" w:color="auto" w:fill="auto"/>
            <w:noWrap/>
          </w:tcPr>
          <w:p w14:paraId="6824D658" w14:textId="394BD5FB" w:rsidR="009914A0" w:rsidRPr="009914A0" w:rsidRDefault="00F95DAE"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885" w:type="dxa"/>
            <w:shd w:val="clear" w:color="auto" w:fill="auto"/>
            <w:noWrap/>
          </w:tcPr>
          <w:p w14:paraId="683FD93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738" w:type="dxa"/>
            <w:shd w:val="clear" w:color="auto" w:fill="auto"/>
            <w:noWrap/>
          </w:tcPr>
          <w:p w14:paraId="747C03DD" w14:textId="5EC9A4FD" w:rsidR="009914A0" w:rsidRPr="009914A0" w:rsidRDefault="00F95DAE" w:rsidP="00E24BF1">
            <w:pPr>
              <w:jc w:val="both"/>
              <w:rPr>
                <w:rFonts w:ascii="Times New Roman" w:hAnsi="Times New Roman" w:cs="Times New Roman"/>
                <w:sz w:val="26"/>
                <w:szCs w:val="26"/>
              </w:rPr>
            </w:pPr>
            <w:r>
              <w:rPr>
                <w:rFonts w:ascii="Times New Roman" w:hAnsi="Times New Roman" w:cs="Times New Roman"/>
                <w:sz w:val="26"/>
                <w:szCs w:val="26"/>
              </w:rPr>
              <w:t>atv.</w:t>
            </w:r>
            <w:r w:rsidR="009914A0" w:rsidRPr="009914A0">
              <w:rPr>
                <w:rFonts w:ascii="Times New Roman" w:hAnsi="Times New Roman" w:cs="Times New Roman"/>
                <w:sz w:val="26"/>
                <w:szCs w:val="26"/>
              </w:rPr>
              <w:t>.</w:t>
            </w:r>
          </w:p>
        </w:tc>
        <w:tc>
          <w:tcPr>
            <w:tcW w:w="885" w:type="dxa"/>
            <w:shd w:val="clear" w:color="auto" w:fill="auto"/>
          </w:tcPr>
          <w:p w14:paraId="54AD380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886" w:type="dxa"/>
            <w:shd w:val="clear" w:color="auto" w:fill="auto"/>
          </w:tcPr>
          <w:p w14:paraId="144B89C3" w14:textId="2BBE74C0" w:rsidR="009914A0" w:rsidRPr="009914A0" w:rsidRDefault="00F95DAE"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837" w:type="dxa"/>
            <w:shd w:val="clear" w:color="auto" w:fill="auto"/>
            <w:noWrap/>
          </w:tcPr>
          <w:p w14:paraId="30F0C52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r>
      <w:tr w:rsidR="00F95DAE" w:rsidRPr="009914A0" w14:paraId="44460C27" w14:textId="77777777" w:rsidTr="00F95DAE">
        <w:trPr>
          <w:trHeight w:val="223"/>
        </w:trPr>
        <w:tc>
          <w:tcPr>
            <w:tcW w:w="1772" w:type="dxa"/>
            <w:shd w:val="clear" w:color="auto" w:fill="auto"/>
            <w:noWrap/>
            <w:vAlign w:val="bottom"/>
            <w:hideMark/>
          </w:tcPr>
          <w:p w14:paraId="7D0B2F7E" w14:textId="7A3D0ABE" w:rsidR="009914A0" w:rsidRPr="009914A0" w:rsidRDefault="00D04008" w:rsidP="00E24BF1">
            <w:pPr>
              <w:jc w:val="both"/>
              <w:rPr>
                <w:rFonts w:ascii="Times New Roman" w:hAnsi="Times New Roman" w:cs="Times New Roman"/>
                <w:sz w:val="26"/>
                <w:szCs w:val="26"/>
              </w:rPr>
            </w:pPr>
            <w:r>
              <w:rPr>
                <w:rFonts w:ascii="Times New Roman" w:hAnsi="Times New Roman" w:cs="Times New Roman"/>
                <w:color w:val="000000"/>
                <w:sz w:val="26"/>
                <w:szCs w:val="26"/>
              </w:rPr>
              <w:t>Fizinis</w:t>
            </w:r>
          </w:p>
        </w:tc>
        <w:tc>
          <w:tcPr>
            <w:tcW w:w="737" w:type="dxa"/>
            <w:shd w:val="clear" w:color="auto" w:fill="auto"/>
            <w:noWrap/>
            <w:hideMark/>
          </w:tcPr>
          <w:p w14:paraId="3129FFE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517</w:t>
            </w:r>
          </w:p>
        </w:tc>
        <w:tc>
          <w:tcPr>
            <w:tcW w:w="886" w:type="dxa"/>
            <w:shd w:val="clear" w:color="auto" w:fill="auto"/>
            <w:vAlign w:val="bottom"/>
          </w:tcPr>
          <w:p w14:paraId="334B99B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90,5</w:t>
            </w:r>
          </w:p>
        </w:tc>
        <w:tc>
          <w:tcPr>
            <w:tcW w:w="738" w:type="dxa"/>
            <w:shd w:val="clear" w:color="auto" w:fill="auto"/>
            <w:noWrap/>
            <w:hideMark/>
          </w:tcPr>
          <w:p w14:paraId="7653BB1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351</w:t>
            </w:r>
          </w:p>
        </w:tc>
        <w:tc>
          <w:tcPr>
            <w:tcW w:w="885" w:type="dxa"/>
            <w:shd w:val="clear" w:color="auto" w:fill="auto"/>
            <w:noWrap/>
            <w:vAlign w:val="bottom"/>
            <w:hideMark/>
          </w:tcPr>
          <w:p w14:paraId="053C7BF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69,4</w:t>
            </w:r>
          </w:p>
        </w:tc>
        <w:tc>
          <w:tcPr>
            <w:tcW w:w="738" w:type="dxa"/>
            <w:shd w:val="clear" w:color="auto" w:fill="auto"/>
            <w:noWrap/>
          </w:tcPr>
          <w:p w14:paraId="7C6D08F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394</w:t>
            </w:r>
          </w:p>
        </w:tc>
        <w:tc>
          <w:tcPr>
            <w:tcW w:w="885" w:type="dxa"/>
            <w:shd w:val="clear" w:color="auto" w:fill="auto"/>
            <w:vAlign w:val="bottom"/>
          </w:tcPr>
          <w:p w14:paraId="7DFD380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77,7</w:t>
            </w:r>
          </w:p>
        </w:tc>
        <w:tc>
          <w:tcPr>
            <w:tcW w:w="886" w:type="dxa"/>
            <w:shd w:val="clear" w:color="auto" w:fill="auto"/>
          </w:tcPr>
          <w:p w14:paraId="765B582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373</w:t>
            </w:r>
          </w:p>
        </w:tc>
        <w:tc>
          <w:tcPr>
            <w:tcW w:w="837" w:type="dxa"/>
            <w:shd w:val="clear" w:color="auto" w:fill="auto"/>
            <w:noWrap/>
            <w:vAlign w:val="bottom"/>
            <w:hideMark/>
          </w:tcPr>
          <w:p w14:paraId="2951DAD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76,4</w:t>
            </w:r>
          </w:p>
        </w:tc>
      </w:tr>
      <w:tr w:rsidR="00F95DAE" w:rsidRPr="009914A0" w14:paraId="1A2BF680" w14:textId="77777777" w:rsidTr="00F95DAE">
        <w:trPr>
          <w:trHeight w:val="223"/>
        </w:trPr>
        <w:tc>
          <w:tcPr>
            <w:tcW w:w="1772" w:type="dxa"/>
            <w:shd w:val="clear" w:color="auto" w:fill="auto"/>
            <w:noWrap/>
            <w:vAlign w:val="bottom"/>
            <w:hideMark/>
          </w:tcPr>
          <w:p w14:paraId="4E4D1307" w14:textId="12D209C5"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Seksualinis </w:t>
            </w:r>
          </w:p>
        </w:tc>
        <w:tc>
          <w:tcPr>
            <w:tcW w:w="737" w:type="dxa"/>
            <w:shd w:val="clear" w:color="auto" w:fill="auto"/>
            <w:noWrap/>
            <w:hideMark/>
          </w:tcPr>
          <w:p w14:paraId="7DDFCBB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6" w:type="dxa"/>
            <w:shd w:val="clear" w:color="auto" w:fill="auto"/>
            <w:vAlign w:val="bottom"/>
          </w:tcPr>
          <w:p w14:paraId="0D97BD1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0,2</w:t>
            </w:r>
          </w:p>
        </w:tc>
        <w:tc>
          <w:tcPr>
            <w:tcW w:w="738" w:type="dxa"/>
            <w:shd w:val="clear" w:color="auto" w:fill="auto"/>
            <w:noWrap/>
            <w:hideMark/>
          </w:tcPr>
          <w:p w14:paraId="113F0F3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5" w:type="dxa"/>
            <w:shd w:val="clear" w:color="auto" w:fill="auto"/>
            <w:noWrap/>
            <w:vAlign w:val="bottom"/>
            <w:hideMark/>
          </w:tcPr>
          <w:p w14:paraId="3B37EA0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0,2</w:t>
            </w:r>
          </w:p>
        </w:tc>
        <w:tc>
          <w:tcPr>
            <w:tcW w:w="738" w:type="dxa"/>
            <w:shd w:val="clear" w:color="auto" w:fill="auto"/>
            <w:noWrap/>
          </w:tcPr>
          <w:p w14:paraId="6B1AE79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885" w:type="dxa"/>
            <w:shd w:val="clear" w:color="auto" w:fill="auto"/>
            <w:vAlign w:val="bottom"/>
          </w:tcPr>
          <w:p w14:paraId="023350C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0,2</w:t>
            </w:r>
          </w:p>
        </w:tc>
        <w:tc>
          <w:tcPr>
            <w:tcW w:w="886" w:type="dxa"/>
            <w:shd w:val="clear" w:color="auto" w:fill="auto"/>
          </w:tcPr>
          <w:p w14:paraId="05AF336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w:t>
            </w:r>
          </w:p>
        </w:tc>
        <w:tc>
          <w:tcPr>
            <w:tcW w:w="837" w:type="dxa"/>
            <w:shd w:val="clear" w:color="auto" w:fill="auto"/>
            <w:noWrap/>
            <w:vAlign w:val="bottom"/>
            <w:hideMark/>
          </w:tcPr>
          <w:p w14:paraId="2D54682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0,8</w:t>
            </w:r>
          </w:p>
        </w:tc>
      </w:tr>
      <w:tr w:rsidR="00F95DAE" w:rsidRPr="009914A0" w14:paraId="04E8BC3D" w14:textId="77777777" w:rsidTr="00F95DAE">
        <w:trPr>
          <w:trHeight w:val="223"/>
        </w:trPr>
        <w:tc>
          <w:tcPr>
            <w:tcW w:w="1772" w:type="dxa"/>
            <w:shd w:val="clear" w:color="auto" w:fill="auto"/>
            <w:noWrap/>
            <w:vAlign w:val="bottom"/>
            <w:hideMark/>
          </w:tcPr>
          <w:p w14:paraId="239C5765" w14:textId="1ECD900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Psichologinis </w:t>
            </w:r>
          </w:p>
        </w:tc>
        <w:tc>
          <w:tcPr>
            <w:tcW w:w="737" w:type="dxa"/>
            <w:shd w:val="clear" w:color="auto" w:fill="auto"/>
            <w:noWrap/>
            <w:hideMark/>
          </w:tcPr>
          <w:p w14:paraId="3FD1731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81</w:t>
            </w:r>
          </w:p>
        </w:tc>
        <w:tc>
          <w:tcPr>
            <w:tcW w:w="886" w:type="dxa"/>
            <w:shd w:val="clear" w:color="auto" w:fill="auto"/>
            <w:vAlign w:val="bottom"/>
          </w:tcPr>
          <w:p w14:paraId="61389CF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14,2</w:t>
            </w:r>
          </w:p>
        </w:tc>
        <w:tc>
          <w:tcPr>
            <w:tcW w:w="738" w:type="dxa"/>
            <w:shd w:val="clear" w:color="auto" w:fill="auto"/>
            <w:noWrap/>
            <w:hideMark/>
          </w:tcPr>
          <w:p w14:paraId="53EBB2C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119</w:t>
            </w:r>
          </w:p>
        </w:tc>
        <w:tc>
          <w:tcPr>
            <w:tcW w:w="885" w:type="dxa"/>
            <w:shd w:val="clear" w:color="auto" w:fill="auto"/>
            <w:noWrap/>
            <w:vAlign w:val="bottom"/>
            <w:hideMark/>
          </w:tcPr>
          <w:p w14:paraId="143796A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23,5</w:t>
            </w:r>
          </w:p>
        </w:tc>
        <w:tc>
          <w:tcPr>
            <w:tcW w:w="738" w:type="dxa"/>
            <w:shd w:val="clear" w:color="auto" w:fill="auto"/>
            <w:noWrap/>
          </w:tcPr>
          <w:p w14:paraId="339C3EC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140</w:t>
            </w:r>
          </w:p>
        </w:tc>
        <w:tc>
          <w:tcPr>
            <w:tcW w:w="885" w:type="dxa"/>
            <w:shd w:val="clear" w:color="auto" w:fill="auto"/>
            <w:vAlign w:val="bottom"/>
          </w:tcPr>
          <w:p w14:paraId="0C20CFD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27,6</w:t>
            </w:r>
          </w:p>
        </w:tc>
        <w:tc>
          <w:tcPr>
            <w:tcW w:w="886" w:type="dxa"/>
            <w:shd w:val="clear" w:color="auto" w:fill="auto"/>
          </w:tcPr>
          <w:p w14:paraId="61D1BDB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111</w:t>
            </w:r>
          </w:p>
        </w:tc>
        <w:tc>
          <w:tcPr>
            <w:tcW w:w="837" w:type="dxa"/>
            <w:shd w:val="clear" w:color="auto" w:fill="auto"/>
            <w:noWrap/>
            <w:vAlign w:val="bottom"/>
            <w:hideMark/>
          </w:tcPr>
          <w:p w14:paraId="4667530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22,7</w:t>
            </w:r>
          </w:p>
        </w:tc>
      </w:tr>
      <w:tr w:rsidR="00F95DAE" w:rsidRPr="009914A0" w14:paraId="58039E3A" w14:textId="77777777" w:rsidTr="00F95DAE">
        <w:trPr>
          <w:trHeight w:val="223"/>
        </w:trPr>
        <w:tc>
          <w:tcPr>
            <w:tcW w:w="1772" w:type="dxa"/>
            <w:shd w:val="clear" w:color="auto" w:fill="auto"/>
            <w:noWrap/>
            <w:vAlign w:val="bottom"/>
          </w:tcPr>
          <w:p w14:paraId="6F8A265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Iš viso </w:t>
            </w:r>
          </w:p>
        </w:tc>
        <w:tc>
          <w:tcPr>
            <w:tcW w:w="737" w:type="dxa"/>
            <w:shd w:val="clear" w:color="auto" w:fill="auto"/>
            <w:noWrap/>
          </w:tcPr>
          <w:p w14:paraId="21ED713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571</w:t>
            </w:r>
          </w:p>
        </w:tc>
        <w:tc>
          <w:tcPr>
            <w:tcW w:w="886" w:type="dxa"/>
            <w:shd w:val="clear" w:color="auto" w:fill="auto"/>
          </w:tcPr>
          <w:p w14:paraId="2D1DC31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738" w:type="dxa"/>
            <w:shd w:val="clear" w:color="auto" w:fill="auto"/>
            <w:noWrap/>
          </w:tcPr>
          <w:p w14:paraId="69D14CD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506</w:t>
            </w:r>
          </w:p>
        </w:tc>
        <w:tc>
          <w:tcPr>
            <w:tcW w:w="885" w:type="dxa"/>
            <w:shd w:val="clear" w:color="auto" w:fill="auto"/>
            <w:noWrap/>
          </w:tcPr>
          <w:p w14:paraId="1D7D18D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738" w:type="dxa"/>
            <w:shd w:val="clear" w:color="auto" w:fill="auto"/>
            <w:noWrap/>
          </w:tcPr>
          <w:p w14:paraId="632EAFF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507</w:t>
            </w:r>
          </w:p>
        </w:tc>
        <w:tc>
          <w:tcPr>
            <w:tcW w:w="885" w:type="dxa"/>
            <w:shd w:val="clear" w:color="auto" w:fill="auto"/>
          </w:tcPr>
          <w:p w14:paraId="1120A77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886" w:type="dxa"/>
            <w:shd w:val="clear" w:color="auto" w:fill="auto"/>
          </w:tcPr>
          <w:p w14:paraId="2CC53DD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488</w:t>
            </w:r>
          </w:p>
        </w:tc>
        <w:tc>
          <w:tcPr>
            <w:tcW w:w="837" w:type="dxa"/>
            <w:shd w:val="clear" w:color="auto" w:fill="auto"/>
            <w:noWrap/>
          </w:tcPr>
          <w:p w14:paraId="25E186F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r>
      <w:tr w:rsidR="009914A0" w:rsidRPr="009914A0" w14:paraId="69D907F0" w14:textId="77777777" w:rsidTr="00F95DAE">
        <w:trPr>
          <w:trHeight w:val="223"/>
        </w:trPr>
        <w:tc>
          <w:tcPr>
            <w:tcW w:w="7527" w:type="dxa"/>
            <w:gridSpan w:val="8"/>
            <w:shd w:val="clear" w:color="auto" w:fill="auto"/>
            <w:noWrap/>
          </w:tcPr>
          <w:p w14:paraId="1DD9F183" w14:textId="5042FA19" w:rsidR="009914A0" w:rsidRPr="009914A0" w:rsidRDefault="00D04008" w:rsidP="00E24BF1">
            <w:pPr>
              <w:jc w:val="both"/>
              <w:rPr>
                <w:rFonts w:ascii="Times New Roman" w:hAnsi="Times New Roman" w:cs="Times New Roman"/>
                <w:b/>
                <w:sz w:val="26"/>
                <w:szCs w:val="26"/>
              </w:rPr>
            </w:pPr>
            <w:r>
              <w:rPr>
                <w:rFonts w:ascii="Times New Roman" w:hAnsi="Times New Roman" w:cs="Times New Roman"/>
                <w:b/>
                <w:sz w:val="26"/>
                <w:szCs w:val="26"/>
              </w:rPr>
              <w:t>Smurtas a</w:t>
            </w:r>
            <w:r w:rsidR="009914A0" w:rsidRPr="009914A0">
              <w:rPr>
                <w:rFonts w:ascii="Times New Roman" w:hAnsi="Times New Roman" w:cs="Times New Roman"/>
                <w:b/>
                <w:sz w:val="26"/>
                <w:szCs w:val="26"/>
              </w:rPr>
              <w:t>pskrit</w:t>
            </w:r>
            <w:r>
              <w:rPr>
                <w:rFonts w:ascii="Times New Roman" w:hAnsi="Times New Roman" w:cs="Times New Roman"/>
                <w:b/>
                <w:sz w:val="26"/>
                <w:szCs w:val="26"/>
              </w:rPr>
              <w:t>yje</w:t>
            </w:r>
          </w:p>
        </w:tc>
        <w:tc>
          <w:tcPr>
            <w:tcW w:w="837" w:type="dxa"/>
            <w:shd w:val="clear" w:color="auto" w:fill="auto"/>
          </w:tcPr>
          <w:p w14:paraId="4D12EB48" w14:textId="77777777" w:rsidR="009914A0" w:rsidRPr="009914A0" w:rsidRDefault="009914A0" w:rsidP="00E24BF1">
            <w:pPr>
              <w:jc w:val="both"/>
              <w:rPr>
                <w:rFonts w:ascii="Times New Roman" w:hAnsi="Times New Roman" w:cs="Times New Roman"/>
                <w:b/>
                <w:sz w:val="26"/>
                <w:szCs w:val="26"/>
              </w:rPr>
            </w:pPr>
          </w:p>
        </w:tc>
      </w:tr>
      <w:tr w:rsidR="00F95DAE" w:rsidRPr="009914A0" w14:paraId="702284D4" w14:textId="77777777" w:rsidTr="00F95DAE">
        <w:trPr>
          <w:trHeight w:val="223"/>
        </w:trPr>
        <w:tc>
          <w:tcPr>
            <w:tcW w:w="1772" w:type="dxa"/>
            <w:shd w:val="clear" w:color="auto" w:fill="auto"/>
            <w:noWrap/>
            <w:vAlign w:val="bottom"/>
            <w:hideMark/>
          </w:tcPr>
          <w:p w14:paraId="461279C6" w14:textId="2D509464"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Fizinis </w:t>
            </w:r>
          </w:p>
        </w:tc>
        <w:tc>
          <w:tcPr>
            <w:tcW w:w="737" w:type="dxa"/>
            <w:shd w:val="clear" w:color="auto" w:fill="auto"/>
            <w:noWrap/>
            <w:hideMark/>
          </w:tcPr>
          <w:p w14:paraId="4DD676DF"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135</w:t>
            </w:r>
          </w:p>
        </w:tc>
        <w:tc>
          <w:tcPr>
            <w:tcW w:w="886" w:type="dxa"/>
            <w:shd w:val="clear" w:color="auto" w:fill="auto"/>
          </w:tcPr>
          <w:p w14:paraId="379B2FF7"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74,6</w:t>
            </w:r>
          </w:p>
        </w:tc>
        <w:tc>
          <w:tcPr>
            <w:tcW w:w="738" w:type="dxa"/>
            <w:shd w:val="clear" w:color="auto" w:fill="auto"/>
            <w:noWrap/>
          </w:tcPr>
          <w:p w14:paraId="578BE03C"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230</w:t>
            </w:r>
          </w:p>
        </w:tc>
        <w:tc>
          <w:tcPr>
            <w:tcW w:w="885" w:type="dxa"/>
            <w:shd w:val="clear" w:color="auto" w:fill="auto"/>
            <w:noWrap/>
            <w:hideMark/>
          </w:tcPr>
          <w:p w14:paraId="2C263EE8"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80,1</w:t>
            </w:r>
          </w:p>
        </w:tc>
        <w:tc>
          <w:tcPr>
            <w:tcW w:w="738" w:type="dxa"/>
            <w:shd w:val="clear" w:color="auto" w:fill="auto"/>
            <w:noWrap/>
          </w:tcPr>
          <w:p w14:paraId="52480D57"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264</w:t>
            </w:r>
          </w:p>
        </w:tc>
        <w:tc>
          <w:tcPr>
            <w:tcW w:w="885" w:type="dxa"/>
            <w:shd w:val="clear" w:color="auto" w:fill="auto"/>
            <w:noWrap/>
          </w:tcPr>
          <w:p w14:paraId="3134B240"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73,7</w:t>
            </w:r>
          </w:p>
        </w:tc>
        <w:tc>
          <w:tcPr>
            <w:tcW w:w="886" w:type="dxa"/>
            <w:shd w:val="clear" w:color="auto" w:fill="auto"/>
          </w:tcPr>
          <w:p w14:paraId="4DA70D74"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263</w:t>
            </w:r>
          </w:p>
        </w:tc>
        <w:tc>
          <w:tcPr>
            <w:tcW w:w="837" w:type="dxa"/>
            <w:shd w:val="clear" w:color="auto" w:fill="auto"/>
          </w:tcPr>
          <w:p w14:paraId="1CBBEA91"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72,5</w:t>
            </w:r>
          </w:p>
        </w:tc>
      </w:tr>
      <w:tr w:rsidR="00F95DAE" w:rsidRPr="009914A0" w14:paraId="4285BE0C" w14:textId="77777777" w:rsidTr="00F95DAE">
        <w:trPr>
          <w:trHeight w:val="223"/>
        </w:trPr>
        <w:tc>
          <w:tcPr>
            <w:tcW w:w="1772" w:type="dxa"/>
            <w:shd w:val="clear" w:color="auto" w:fill="auto"/>
            <w:noWrap/>
            <w:vAlign w:val="bottom"/>
            <w:hideMark/>
          </w:tcPr>
          <w:p w14:paraId="774EB625" w14:textId="208272D0"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Seksualinis </w:t>
            </w:r>
          </w:p>
        </w:tc>
        <w:tc>
          <w:tcPr>
            <w:tcW w:w="737" w:type="dxa"/>
            <w:shd w:val="clear" w:color="auto" w:fill="auto"/>
            <w:noWrap/>
            <w:hideMark/>
          </w:tcPr>
          <w:p w14:paraId="21AE907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12</w:t>
            </w:r>
          </w:p>
        </w:tc>
        <w:tc>
          <w:tcPr>
            <w:tcW w:w="886" w:type="dxa"/>
            <w:shd w:val="clear" w:color="auto" w:fill="auto"/>
            <w:vAlign w:val="bottom"/>
          </w:tcPr>
          <w:p w14:paraId="40E91C2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6,6</w:t>
            </w:r>
          </w:p>
        </w:tc>
        <w:tc>
          <w:tcPr>
            <w:tcW w:w="738" w:type="dxa"/>
            <w:shd w:val="clear" w:color="auto" w:fill="auto"/>
            <w:noWrap/>
          </w:tcPr>
          <w:p w14:paraId="49E9750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w:t>
            </w:r>
          </w:p>
        </w:tc>
        <w:tc>
          <w:tcPr>
            <w:tcW w:w="885" w:type="dxa"/>
            <w:shd w:val="clear" w:color="auto" w:fill="auto"/>
            <w:noWrap/>
            <w:vAlign w:val="bottom"/>
            <w:hideMark/>
          </w:tcPr>
          <w:p w14:paraId="1C3B999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5,6</w:t>
            </w:r>
          </w:p>
        </w:tc>
        <w:tc>
          <w:tcPr>
            <w:tcW w:w="738" w:type="dxa"/>
            <w:shd w:val="clear" w:color="auto" w:fill="auto"/>
            <w:noWrap/>
          </w:tcPr>
          <w:p w14:paraId="357FD5A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37</w:t>
            </w:r>
          </w:p>
        </w:tc>
        <w:tc>
          <w:tcPr>
            <w:tcW w:w="885" w:type="dxa"/>
            <w:shd w:val="clear" w:color="auto" w:fill="auto"/>
            <w:noWrap/>
            <w:vAlign w:val="bottom"/>
          </w:tcPr>
          <w:p w14:paraId="0433359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10,3</w:t>
            </w:r>
          </w:p>
        </w:tc>
        <w:tc>
          <w:tcPr>
            <w:tcW w:w="886" w:type="dxa"/>
            <w:shd w:val="clear" w:color="auto" w:fill="auto"/>
          </w:tcPr>
          <w:p w14:paraId="3B9AB85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w:t>
            </w:r>
          </w:p>
        </w:tc>
        <w:tc>
          <w:tcPr>
            <w:tcW w:w="837" w:type="dxa"/>
            <w:shd w:val="clear" w:color="auto" w:fill="auto"/>
            <w:vAlign w:val="bottom"/>
          </w:tcPr>
          <w:p w14:paraId="399FCCE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4,4</w:t>
            </w:r>
          </w:p>
        </w:tc>
      </w:tr>
      <w:tr w:rsidR="00F95DAE" w:rsidRPr="009914A0" w14:paraId="7FF428DA" w14:textId="77777777" w:rsidTr="00F95DAE">
        <w:trPr>
          <w:trHeight w:val="223"/>
        </w:trPr>
        <w:tc>
          <w:tcPr>
            <w:tcW w:w="1772" w:type="dxa"/>
            <w:shd w:val="clear" w:color="auto" w:fill="auto"/>
            <w:noWrap/>
            <w:vAlign w:val="bottom"/>
            <w:hideMark/>
          </w:tcPr>
          <w:p w14:paraId="1FD8A84E" w14:textId="477B4C56"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Psichologinis </w:t>
            </w:r>
          </w:p>
        </w:tc>
        <w:tc>
          <w:tcPr>
            <w:tcW w:w="737" w:type="dxa"/>
            <w:shd w:val="clear" w:color="auto" w:fill="auto"/>
            <w:noWrap/>
            <w:hideMark/>
          </w:tcPr>
          <w:p w14:paraId="55BD78EC"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34</w:t>
            </w:r>
          </w:p>
        </w:tc>
        <w:tc>
          <w:tcPr>
            <w:tcW w:w="886" w:type="dxa"/>
            <w:shd w:val="clear" w:color="auto" w:fill="auto"/>
          </w:tcPr>
          <w:p w14:paraId="60D4E59A"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18,8</w:t>
            </w:r>
          </w:p>
        </w:tc>
        <w:tc>
          <w:tcPr>
            <w:tcW w:w="738" w:type="dxa"/>
            <w:shd w:val="clear" w:color="auto" w:fill="auto"/>
            <w:noWrap/>
          </w:tcPr>
          <w:p w14:paraId="6279260D"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41</w:t>
            </w:r>
          </w:p>
        </w:tc>
        <w:tc>
          <w:tcPr>
            <w:tcW w:w="885" w:type="dxa"/>
            <w:shd w:val="clear" w:color="auto" w:fill="auto"/>
            <w:noWrap/>
            <w:hideMark/>
          </w:tcPr>
          <w:p w14:paraId="5CB5AA25"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14.3</w:t>
            </w:r>
          </w:p>
        </w:tc>
        <w:tc>
          <w:tcPr>
            <w:tcW w:w="738" w:type="dxa"/>
            <w:shd w:val="clear" w:color="auto" w:fill="auto"/>
            <w:noWrap/>
          </w:tcPr>
          <w:p w14:paraId="404D3D16"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57</w:t>
            </w:r>
          </w:p>
        </w:tc>
        <w:tc>
          <w:tcPr>
            <w:tcW w:w="885" w:type="dxa"/>
            <w:shd w:val="clear" w:color="auto" w:fill="auto"/>
            <w:noWrap/>
          </w:tcPr>
          <w:p w14:paraId="6E2D4131"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15,9</w:t>
            </w:r>
          </w:p>
        </w:tc>
        <w:tc>
          <w:tcPr>
            <w:tcW w:w="886" w:type="dxa"/>
            <w:shd w:val="clear" w:color="auto" w:fill="auto"/>
          </w:tcPr>
          <w:p w14:paraId="592AEA96"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sz w:val="26"/>
                <w:szCs w:val="26"/>
              </w:rPr>
              <w:t>84</w:t>
            </w:r>
          </w:p>
        </w:tc>
        <w:tc>
          <w:tcPr>
            <w:tcW w:w="837" w:type="dxa"/>
            <w:shd w:val="clear" w:color="auto" w:fill="auto"/>
          </w:tcPr>
          <w:p w14:paraId="5E766B03" w14:textId="77777777" w:rsidR="009914A0" w:rsidRPr="009914A0" w:rsidRDefault="009914A0" w:rsidP="00E24BF1">
            <w:pPr>
              <w:rPr>
                <w:rFonts w:ascii="Times New Roman" w:hAnsi="Times New Roman" w:cs="Times New Roman"/>
                <w:sz w:val="26"/>
                <w:szCs w:val="26"/>
              </w:rPr>
            </w:pPr>
            <w:r w:rsidRPr="009914A0">
              <w:rPr>
                <w:rFonts w:ascii="Times New Roman" w:hAnsi="Times New Roman" w:cs="Times New Roman"/>
                <w:color w:val="000000"/>
                <w:sz w:val="26"/>
                <w:szCs w:val="26"/>
              </w:rPr>
              <w:t>23,1</w:t>
            </w:r>
          </w:p>
        </w:tc>
      </w:tr>
      <w:tr w:rsidR="00F95DAE" w:rsidRPr="009914A0" w14:paraId="74F9D825" w14:textId="77777777" w:rsidTr="00F95DAE">
        <w:trPr>
          <w:trHeight w:val="223"/>
        </w:trPr>
        <w:tc>
          <w:tcPr>
            <w:tcW w:w="1772" w:type="dxa"/>
            <w:shd w:val="clear" w:color="auto" w:fill="auto"/>
            <w:noWrap/>
            <w:vAlign w:val="bottom"/>
          </w:tcPr>
          <w:p w14:paraId="54D0406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color w:val="000000"/>
                <w:sz w:val="26"/>
                <w:szCs w:val="26"/>
              </w:rPr>
              <w:t xml:space="preserve">Iš viso </w:t>
            </w:r>
          </w:p>
        </w:tc>
        <w:tc>
          <w:tcPr>
            <w:tcW w:w="737" w:type="dxa"/>
            <w:shd w:val="clear" w:color="auto" w:fill="auto"/>
            <w:noWrap/>
          </w:tcPr>
          <w:p w14:paraId="5444CB4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181</w:t>
            </w:r>
          </w:p>
        </w:tc>
        <w:tc>
          <w:tcPr>
            <w:tcW w:w="886" w:type="dxa"/>
            <w:shd w:val="clear" w:color="auto" w:fill="auto"/>
          </w:tcPr>
          <w:p w14:paraId="6E380EC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738" w:type="dxa"/>
            <w:shd w:val="clear" w:color="auto" w:fill="auto"/>
            <w:noWrap/>
          </w:tcPr>
          <w:p w14:paraId="779CD9C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287</w:t>
            </w:r>
          </w:p>
        </w:tc>
        <w:tc>
          <w:tcPr>
            <w:tcW w:w="885" w:type="dxa"/>
            <w:shd w:val="clear" w:color="auto" w:fill="auto"/>
            <w:noWrap/>
          </w:tcPr>
          <w:p w14:paraId="575B017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738" w:type="dxa"/>
            <w:shd w:val="clear" w:color="auto" w:fill="auto"/>
            <w:noWrap/>
          </w:tcPr>
          <w:p w14:paraId="5953A37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358</w:t>
            </w:r>
          </w:p>
        </w:tc>
        <w:tc>
          <w:tcPr>
            <w:tcW w:w="885" w:type="dxa"/>
            <w:shd w:val="clear" w:color="auto" w:fill="auto"/>
            <w:noWrap/>
          </w:tcPr>
          <w:p w14:paraId="78B314B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886" w:type="dxa"/>
            <w:shd w:val="clear" w:color="auto" w:fill="auto"/>
          </w:tcPr>
          <w:p w14:paraId="092FE1A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363</w:t>
            </w:r>
          </w:p>
        </w:tc>
        <w:tc>
          <w:tcPr>
            <w:tcW w:w="837" w:type="dxa"/>
            <w:shd w:val="clear" w:color="auto" w:fill="auto"/>
          </w:tcPr>
          <w:p w14:paraId="0CF02CF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r>
    </w:tbl>
    <w:p w14:paraId="22554EA9" w14:textId="2061940B" w:rsidR="009914A0" w:rsidRPr="009914A0" w:rsidRDefault="009914A0" w:rsidP="00E24BF1">
      <w:pPr>
        <w:jc w:val="both"/>
        <w:rPr>
          <w:rFonts w:ascii="Times New Roman" w:hAnsi="Times New Roman" w:cs="Times New Roman"/>
          <w:sz w:val="26"/>
          <w:szCs w:val="26"/>
        </w:rPr>
      </w:pPr>
    </w:p>
    <w:p w14:paraId="3DB77778" w14:textId="01662B64"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Iš pateiktų duomenų matyti, kad bendras smurtautojų skaičius 2008–2012 metais išaugo daugiau kaip 20 proc. nuo 2008 m. Tam daugiausia įtakos turėjo smurtavimo augimas</w:t>
      </w:r>
      <w:r w:rsidR="00B34082">
        <w:rPr>
          <w:rFonts w:ascii="Times New Roman" w:hAnsi="Times New Roman" w:cs="Times New Roman"/>
          <w:sz w:val="26"/>
          <w:szCs w:val="26"/>
        </w:rPr>
        <w:t xml:space="preserve"> nepilnamečių iki 14 m. grupėje</w:t>
      </w:r>
      <w:r w:rsidR="00224916">
        <w:rPr>
          <w:rFonts w:ascii="Times New Roman" w:hAnsi="Times New Roman" w:cs="Times New Roman"/>
          <w:sz w:val="26"/>
          <w:szCs w:val="26"/>
        </w:rPr>
        <w:t xml:space="preserve"> bei suaugusiųjų smurto pr</w:t>
      </w:r>
      <w:r w:rsidRPr="009914A0">
        <w:rPr>
          <w:rFonts w:ascii="Times New Roman" w:hAnsi="Times New Roman" w:cs="Times New Roman"/>
          <w:sz w:val="26"/>
          <w:szCs w:val="26"/>
        </w:rPr>
        <w:t>i</w:t>
      </w:r>
      <w:r w:rsidR="00224916">
        <w:rPr>
          <w:rFonts w:ascii="Times New Roman" w:hAnsi="Times New Roman" w:cs="Times New Roman"/>
          <w:sz w:val="26"/>
          <w:szCs w:val="26"/>
        </w:rPr>
        <w:t>e</w:t>
      </w:r>
      <w:r w:rsidRPr="009914A0">
        <w:rPr>
          <w:rFonts w:ascii="Times New Roman" w:hAnsi="Times New Roman" w:cs="Times New Roman"/>
          <w:sz w:val="26"/>
          <w:szCs w:val="26"/>
        </w:rPr>
        <w:t xml:space="preserve">š vaikus didėjimas. </w:t>
      </w:r>
      <w:r w:rsidR="00E5614D">
        <w:rPr>
          <w:rFonts w:ascii="Times New Roman" w:hAnsi="Times New Roman" w:cs="Times New Roman"/>
          <w:sz w:val="26"/>
          <w:szCs w:val="26"/>
        </w:rPr>
        <w:t>Berniukų ir mergaičių patiriamas smurtas</w:t>
      </w:r>
      <w:r w:rsidRPr="009914A0">
        <w:rPr>
          <w:rFonts w:ascii="Times New Roman" w:hAnsi="Times New Roman" w:cs="Times New Roman"/>
          <w:sz w:val="26"/>
          <w:szCs w:val="26"/>
        </w:rPr>
        <w:t xml:space="preserve"> </w:t>
      </w:r>
      <w:r w:rsidR="00E5614D">
        <w:rPr>
          <w:rFonts w:ascii="Times New Roman" w:hAnsi="Times New Roman" w:cs="Times New Roman"/>
          <w:sz w:val="26"/>
          <w:szCs w:val="26"/>
        </w:rPr>
        <w:t>augo</w:t>
      </w:r>
      <w:r w:rsidRPr="009914A0">
        <w:rPr>
          <w:rFonts w:ascii="Times New Roman" w:hAnsi="Times New Roman" w:cs="Times New Roman"/>
          <w:sz w:val="26"/>
          <w:szCs w:val="26"/>
        </w:rPr>
        <w:t xml:space="preserve"> netolygiai: berniukų patiriamas smurtas</w:t>
      </w:r>
      <w:r w:rsidR="008163F7">
        <w:rPr>
          <w:rFonts w:ascii="Times New Roman" w:hAnsi="Times New Roman" w:cs="Times New Roman"/>
          <w:sz w:val="26"/>
          <w:szCs w:val="26"/>
          <w:lang w:val="lt-LT"/>
        </w:rPr>
        <w:t xml:space="preserve"> </w:t>
      </w:r>
      <w:r w:rsidRPr="009914A0">
        <w:rPr>
          <w:rFonts w:ascii="Times New Roman" w:hAnsi="Times New Roman" w:cs="Times New Roman"/>
          <w:sz w:val="26"/>
          <w:szCs w:val="26"/>
        </w:rPr>
        <w:t>laikotarpio pabaig</w:t>
      </w:r>
      <w:r w:rsidR="00870BEA">
        <w:rPr>
          <w:rFonts w:ascii="Times New Roman" w:hAnsi="Times New Roman" w:cs="Times New Roman"/>
          <w:sz w:val="26"/>
          <w:szCs w:val="26"/>
        </w:rPr>
        <w:t>oje</w:t>
      </w:r>
      <w:r w:rsidRPr="009914A0">
        <w:rPr>
          <w:rFonts w:ascii="Times New Roman" w:hAnsi="Times New Roman" w:cs="Times New Roman"/>
          <w:sz w:val="26"/>
          <w:szCs w:val="26"/>
        </w:rPr>
        <w:t xml:space="preserve"> lyginant su pradžia, išaugo 3 proc., o mergaičių patiriamas smurtas išaugo 41,7 proc. </w:t>
      </w:r>
    </w:p>
    <w:p w14:paraId="3C9E5153" w14:textId="2DB1F4EC" w:rsidR="009914A0" w:rsidRPr="00525071"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ED3BB5">
        <w:rPr>
          <w:rFonts w:ascii="Times New Roman" w:hAnsi="Times New Roman"/>
          <w:sz w:val="26"/>
          <w:szCs w:val="26"/>
        </w:rPr>
        <w:t>N</w:t>
      </w:r>
      <w:r w:rsidR="00ED3BB5" w:rsidRPr="00F96FFE">
        <w:rPr>
          <w:rFonts w:ascii="Times New Roman" w:hAnsi="Times New Roman"/>
          <w:sz w:val="26"/>
          <w:szCs w:val="26"/>
        </w:rPr>
        <w:t>agrinėjant nukentėjusiuosius pagal aukos amžių</w:t>
      </w:r>
      <w:r w:rsidR="00ED3BB5">
        <w:rPr>
          <w:rFonts w:ascii="Times New Roman" w:hAnsi="Times New Roman"/>
          <w:sz w:val="26"/>
          <w:szCs w:val="26"/>
        </w:rPr>
        <w:t>,</w:t>
      </w:r>
      <w:r w:rsidR="00ED3BB5">
        <w:rPr>
          <w:rFonts w:ascii="Times New Roman" w:hAnsi="Times New Roman"/>
          <w:sz w:val="26"/>
          <w:szCs w:val="26"/>
          <w:lang w:val="lt-LT"/>
        </w:rPr>
        <w:t xml:space="preserve"> nustatyta, kad</w:t>
      </w:r>
      <w:r w:rsidR="00ED3BB5" w:rsidRPr="00F96FFE">
        <w:rPr>
          <w:rFonts w:ascii="Times New Roman" w:hAnsi="Times New Roman"/>
          <w:sz w:val="26"/>
          <w:szCs w:val="26"/>
        </w:rPr>
        <w:t xml:space="preserve"> daugiausia smurto patyrė 15–</w:t>
      </w:r>
      <w:r w:rsidR="00ED3BB5">
        <w:rPr>
          <w:rFonts w:ascii="Times New Roman" w:hAnsi="Times New Roman"/>
          <w:sz w:val="26"/>
          <w:szCs w:val="26"/>
        </w:rPr>
        <w:t>17</w:t>
      </w:r>
      <w:r w:rsidR="00ED3BB5" w:rsidRPr="00F96FFE">
        <w:rPr>
          <w:rFonts w:ascii="Times New Roman" w:hAnsi="Times New Roman"/>
          <w:sz w:val="26"/>
          <w:szCs w:val="26"/>
        </w:rPr>
        <w:t xml:space="preserve"> m. amžiaus grupės vaikai</w:t>
      </w:r>
      <w:r w:rsidR="00B34082">
        <w:rPr>
          <w:rFonts w:ascii="Times New Roman" w:hAnsi="Times New Roman"/>
          <w:sz w:val="26"/>
          <w:szCs w:val="26"/>
        </w:rPr>
        <w:t>, bei</w:t>
      </w:r>
      <w:r w:rsidR="00ED3BB5" w:rsidRPr="00F96FFE">
        <w:rPr>
          <w:rFonts w:ascii="Times New Roman" w:hAnsi="Times New Roman"/>
          <w:sz w:val="26"/>
          <w:szCs w:val="26"/>
        </w:rPr>
        <w:t xml:space="preserve"> </w:t>
      </w:r>
      <w:r w:rsidR="00B34082">
        <w:rPr>
          <w:rFonts w:ascii="Times New Roman" w:hAnsi="Times New Roman"/>
          <w:sz w:val="26"/>
          <w:szCs w:val="26"/>
        </w:rPr>
        <w:t>p</w:t>
      </w:r>
      <w:r w:rsidR="00ED3BB5">
        <w:rPr>
          <w:rFonts w:ascii="Times New Roman" w:hAnsi="Times New Roman"/>
          <w:sz w:val="26"/>
          <w:szCs w:val="26"/>
        </w:rPr>
        <w:t>a</w:t>
      </w:r>
      <w:r w:rsidR="00ED3BB5" w:rsidRPr="00F96FFE">
        <w:rPr>
          <w:rFonts w:ascii="Times New Roman" w:hAnsi="Times New Roman"/>
          <w:sz w:val="26"/>
          <w:szCs w:val="26"/>
        </w:rPr>
        <w:t xml:space="preserve">stebėtas </w:t>
      </w:r>
      <w:r w:rsidR="00ED3BB5">
        <w:rPr>
          <w:rFonts w:ascii="Times New Roman" w:hAnsi="Times New Roman"/>
          <w:sz w:val="26"/>
          <w:szCs w:val="26"/>
          <w:lang w:val="lt-LT"/>
        </w:rPr>
        <w:t xml:space="preserve">ženklus </w:t>
      </w:r>
      <w:r w:rsidR="00ED3BB5" w:rsidRPr="00F96FFE">
        <w:rPr>
          <w:rFonts w:ascii="Times New Roman" w:hAnsi="Times New Roman"/>
          <w:sz w:val="26"/>
          <w:szCs w:val="26"/>
        </w:rPr>
        <w:t>smurto augimas prieš jaunesnius kaip 3 metų amžiaus vaikus 2011–2012 metais</w:t>
      </w:r>
      <w:r w:rsidR="00ED3BB5" w:rsidRPr="000834B0">
        <w:rPr>
          <w:rFonts w:ascii="Times New Roman" w:hAnsi="Times New Roman"/>
          <w:sz w:val="26"/>
          <w:szCs w:val="26"/>
        </w:rPr>
        <w:t xml:space="preserve"> </w:t>
      </w:r>
      <w:r w:rsidR="00ED3BB5" w:rsidRPr="00F96FFE">
        <w:rPr>
          <w:rFonts w:ascii="Times New Roman" w:hAnsi="Times New Roman"/>
          <w:sz w:val="26"/>
          <w:szCs w:val="26"/>
        </w:rPr>
        <w:t xml:space="preserve">Vilniaus mieste. Vilniaus miesto apskrityje buvo stebima </w:t>
      </w:r>
      <w:r w:rsidR="00ED3BB5">
        <w:rPr>
          <w:rFonts w:ascii="Times New Roman" w:hAnsi="Times New Roman"/>
          <w:sz w:val="26"/>
          <w:szCs w:val="26"/>
        </w:rPr>
        <w:t>priešinga</w:t>
      </w:r>
      <w:r w:rsidR="00ED3BB5" w:rsidRPr="00F96FFE">
        <w:rPr>
          <w:rFonts w:ascii="Times New Roman" w:hAnsi="Times New Roman"/>
          <w:sz w:val="26"/>
          <w:szCs w:val="26"/>
        </w:rPr>
        <w:t xml:space="preserve"> tendencija: daugėjo smurto atvejų prieš vyresnius kaip 8 metų, bet jaunesnius kaip 18 m. vaikus, nors bendra</w:t>
      </w:r>
      <w:r w:rsidR="00ED3BB5">
        <w:rPr>
          <w:rFonts w:ascii="Times New Roman" w:hAnsi="Times New Roman"/>
          <w:sz w:val="26"/>
          <w:szCs w:val="26"/>
        </w:rPr>
        <w:t>s</w:t>
      </w:r>
      <w:r w:rsidR="00ED3BB5" w:rsidRPr="00F96FFE">
        <w:rPr>
          <w:rFonts w:ascii="Times New Roman" w:hAnsi="Times New Roman"/>
          <w:sz w:val="26"/>
          <w:szCs w:val="26"/>
        </w:rPr>
        <w:t xml:space="preserve"> smurto</w:t>
      </w:r>
      <w:r w:rsidR="00ED3BB5">
        <w:rPr>
          <w:rFonts w:ascii="Times New Roman" w:hAnsi="Times New Roman"/>
          <w:sz w:val="26"/>
          <w:szCs w:val="26"/>
        </w:rPr>
        <w:t xml:space="preserve"> atvejų skaičius</w:t>
      </w:r>
      <w:r w:rsidR="00ED3BB5" w:rsidRPr="00F96FFE">
        <w:rPr>
          <w:rFonts w:ascii="Times New Roman" w:hAnsi="Times New Roman"/>
          <w:sz w:val="26"/>
          <w:szCs w:val="26"/>
        </w:rPr>
        <w:t xml:space="preserve"> prieš 15–</w:t>
      </w:r>
      <w:r w:rsidR="00ED3BB5">
        <w:rPr>
          <w:rFonts w:ascii="Times New Roman" w:hAnsi="Times New Roman"/>
          <w:sz w:val="26"/>
          <w:szCs w:val="26"/>
        </w:rPr>
        <w:t>17 m. vaikus išliko stabilus</w:t>
      </w:r>
      <w:r w:rsidR="00ED3BB5" w:rsidRPr="00F96FFE">
        <w:rPr>
          <w:rFonts w:ascii="Times New Roman" w:hAnsi="Times New Roman"/>
          <w:sz w:val="26"/>
          <w:szCs w:val="26"/>
        </w:rPr>
        <w:t xml:space="preserve">. </w:t>
      </w:r>
      <w:r w:rsidR="00870BEA">
        <w:rPr>
          <w:rFonts w:ascii="Times New Roman" w:hAnsi="Times New Roman" w:cs="Times New Roman"/>
          <w:sz w:val="26"/>
          <w:szCs w:val="26"/>
        </w:rPr>
        <w:t>Palyginus</w:t>
      </w:r>
      <w:r w:rsidRPr="009914A0">
        <w:rPr>
          <w:rFonts w:ascii="Times New Roman" w:hAnsi="Times New Roman" w:cs="Times New Roman"/>
          <w:sz w:val="26"/>
          <w:szCs w:val="26"/>
        </w:rPr>
        <w:t xml:space="preserve"> pranešimų apie smurtą prieš vaikus duomenis, pateikiamus Liet</w:t>
      </w:r>
      <w:r w:rsidR="00230F3C">
        <w:rPr>
          <w:rFonts w:ascii="Times New Roman" w:hAnsi="Times New Roman" w:cs="Times New Roman"/>
          <w:sz w:val="26"/>
          <w:szCs w:val="26"/>
        </w:rPr>
        <w:t xml:space="preserve">uvos statitistikos departamento, </w:t>
      </w:r>
      <w:r w:rsidRPr="009914A0">
        <w:rPr>
          <w:rFonts w:ascii="Times New Roman" w:hAnsi="Times New Roman" w:cs="Times New Roman"/>
          <w:sz w:val="26"/>
          <w:szCs w:val="26"/>
        </w:rPr>
        <w:t>sutampa pranešimų ir smurto prieš jaunesnius kaip 3 metų vaikų augimo dinamika. Vertinant smurto dinamiką mieste ir apskrityje, daugėjo smurto iš pažįstamų asmenų Vilniaus apskrityje iki 2011 metų, o pastaraisiais metais pažįstamų asmenų smurtas prieš vaikus Vilniaus apskrityje mažėjo, bet Vilniaus mieste pastaruosius dvejus metus smurto iš pažįstamų asmenų prieš vaikus d</w:t>
      </w:r>
      <w:r w:rsidR="00F00A23">
        <w:rPr>
          <w:rFonts w:ascii="Times New Roman" w:hAnsi="Times New Roman" w:cs="Times New Roman"/>
          <w:sz w:val="26"/>
          <w:szCs w:val="26"/>
        </w:rPr>
        <w:t>augėjo ir pasiekė 2008 m. lygį.</w:t>
      </w:r>
    </w:p>
    <w:p w14:paraId="20A2ADDA" w14:textId="6FD31D69"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Analizuojant detaliau pagal asmenis iš šeimos narių, per tiriamąjį laikotarpį daugiau užfiksuota smurto atvejų iš tėvų, tėvų sugyventinių, sene</w:t>
      </w:r>
      <w:r w:rsidR="00ED3BB5">
        <w:rPr>
          <w:rFonts w:ascii="Times New Roman" w:hAnsi="Times New Roman" w:cs="Times New Roman"/>
          <w:sz w:val="26"/>
          <w:szCs w:val="26"/>
        </w:rPr>
        <w:t xml:space="preserve">lių, su vaiku dirbančių asmenų. </w:t>
      </w:r>
      <w:r w:rsidRPr="009914A0">
        <w:rPr>
          <w:rFonts w:ascii="Times New Roman" w:hAnsi="Times New Roman" w:cs="Times New Roman"/>
          <w:sz w:val="26"/>
          <w:szCs w:val="26"/>
        </w:rPr>
        <w:t>Ta</w:t>
      </w:r>
      <w:r w:rsidR="00ED3BB5">
        <w:rPr>
          <w:rFonts w:ascii="Times New Roman" w:hAnsi="Times New Roman" w:cs="Times New Roman"/>
          <w:sz w:val="26"/>
          <w:szCs w:val="26"/>
        </w:rPr>
        <w:t>čiau</w:t>
      </w:r>
      <w:r w:rsidRPr="009914A0">
        <w:rPr>
          <w:rFonts w:ascii="Times New Roman" w:hAnsi="Times New Roman" w:cs="Times New Roman"/>
          <w:sz w:val="26"/>
          <w:szCs w:val="26"/>
        </w:rPr>
        <w:t xml:space="preserve"> vaikų smurto prieš vaikus pagrindą sudarė </w:t>
      </w:r>
      <w:r w:rsidR="00870BEA">
        <w:rPr>
          <w:rFonts w:ascii="Times New Roman" w:hAnsi="Times New Roman" w:cs="Times New Roman"/>
          <w:sz w:val="26"/>
          <w:szCs w:val="26"/>
        </w:rPr>
        <w:t>jų</w:t>
      </w:r>
      <w:r w:rsidRPr="009914A0">
        <w:rPr>
          <w:rFonts w:ascii="Times New Roman" w:hAnsi="Times New Roman" w:cs="Times New Roman"/>
          <w:sz w:val="26"/>
          <w:szCs w:val="26"/>
        </w:rPr>
        <w:t xml:space="preserve"> patiriamas smurtas iš pažįstamų nepilnamečių, bet ne smurtas iš artimos aplinkos.</w:t>
      </w:r>
    </w:p>
    <w:p w14:paraId="74550A57" w14:textId="27135F22" w:rsidR="003B7088" w:rsidRDefault="00F95DAE" w:rsidP="00E24BF1">
      <w:pPr>
        <w:jc w:val="both"/>
        <w:rPr>
          <w:rFonts w:ascii="Times New Roman" w:hAnsi="Times New Roman" w:cs="Times New Roman"/>
          <w:sz w:val="26"/>
          <w:szCs w:val="26"/>
        </w:rPr>
      </w:pPr>
      <w:r>
        <w:rPr>
          <w:rFonts w:ascii="Times New Roman" w:hAnsi="Times New Roman" w:cs="Times New Roman"/>
          <w:b/>
          <w:sz w:val="26"/>
          <w:szCs w:val="26"/>
        </w:rPr>
        <w:tab/>
      </w:r>
      <w:r w:rsidRPr="00F95DAE">
        <w:rPr>
          <w:rFonts w:ascii="Times New Roman" w:hAnsi="Times New Roman" w:cs="Times New Roman"/>
          <w:sz w:val="26"/>
          <w:szCs w:val="26"/>
        </w:rPr>
        <w:t xml:space="preserve">Surinktų duomenų apie smurtą prieš vaikus palyginimui buvo atlikta </w:t>
      </w:r>
      <w:r>
        <w:rPr>
          <w:rFonts w:ascii="Times New Roman" w:hAnsi="Times New Roman" w:cs="Times New Roman"/>
          <w:sz w:val="26"/>
          <w:szCs w:val="26"/>
        </w:rPr>
        <w:t xml:space="preserve">restrospektyvinė analizė </w:t>
      </w:r>
      <w:r w:rsidR="009914A0" w:rsidRPr="009914A0">
        <w:rPr>
          <w:rFonts w:ascii="Times New Roman" w:hAnsi="Times New Roman" w:cs="Times New Roman"/>
          <w:sz w:val="26"/>
          <w:szCs w:val="26"/>
        </w:rPr>
        <w:t>iš 1422 smurtą</w:t>
      </w:r>
      <w:r>
        <w:rPr>
          <w:rFonts w:ascii="Times New Roman" w:hAnsi="Times New Roman" w:cs="Times New Roman"/>
          <w:sz w:val="26"/>
          <w:szCs w:val="26"/>
        </w:rPr>
        <w:t xml:space="preserve"> patyrusių ir VUVL gydytų vaikų. </w:t>
      </w:r>
      <w:r w:rsidR="00F0233E" w:rsidRPr="009914A0">
        <w:rPr>
          <w:rFonts w:ascii="Times New Roman" w:hAnsi="Times New Roman" w:cs="Times New Roman"/>
          <w:sz w:val="26"/>
          <w:szCs w:val="26"/>
        </w:rPr>
        <w:t>Kadangi į VUVL visi besikreipusieji buvo patyrę traumų, išskirti atskiras smurto rūšis dėl dažnai veikusių kelių smurto rūšių nebuvo įmanoma, tad išskirtos trys smurto grupės – fizinis (1356 atvejai), fizinis</w:t>
      </w:r>
      <w:r w:rsidR="00870BEA">
        <w:rPr>
          <w:rFonts w:ascii="Times New Roman" w:hAnsi="Times New Roman" w:cs="Times New Roman"/>
          <w:sz w:val="26"/>
          <w:szCs w:val="26"/>
        </w:rPr>
        <w:t>-</w:t>
      </w:r>
      <w:r w:rsidR="00F0233E" w:rsidRPr="009914A0">
        <w:rPr>
          <w:rFonts w:ascii="Times New Roman" w:hAnsi="Times New Roman" w:cs="Times New Roman"/>
          <w:sz w:val="26"/>
          <w:szCs w:val="26"/>
        </w:rPr>
        <w:t xml:space="preserve">psichologinis (65 atvejai) ir </w:t>
      </w:r>
      <w:r w:rsidR="00870BEA">
        <w:rPr>
          <w:rFonts w:ascii="Times New Roman" w:hAnsi="Times New Roman" w:cs="Times New Roman"/>
          <w:sz w:val="26"/>
          <w:szCs w:val="26"/>
        </w:rPr>
        <w:t>fizinis-</w:t>
      </w:r>
      <w:r w:rsidR="00F0233E">
        <w:rPr>
          <w:rFonts w:ascii="Times New Roman" w:hAnsi="Times New Roman" w:cs="Times New Roman"/>
          <w:sz w:val="26"/>
          <w:szCs w:val="26"/>
        </w:rPr>
        <w:t xml:space="preserve">seksualinis (1 atvejis). </w:t>
      </w:r>
      <w:r w:rsidR="004126BE">
        <w:rPr>
          <w:rFonts w:ascii="Times New Roman" w:hAnsi="Times New Roman" w:cs="Times New Roman"/>
          <w:sz w:val="26"/>
          <w:szCs w:val="26"/>
        </w:rPr>
        <w:t>K</w:t>
      </w:r>
      <w:r w:rsidR="004126BE" w:rsidRPr="009914A0">
        <w:rPr>
          <w:rFonts w:ascii="Times New Roman" w:hAnsi="Times New Roman" w:cs="Times New Roman"/>
          <w:sz w:val="26"/>
          <w:szCs w:val="26"/>
        </w:rPr>
        <w:t>ai smurtautojas buvo kitas vaikas</w:t>
      </w:r>
      <w:r w:rsidR="00870BEA">
        <w:rPr>
          <w:rFonts w:ascii="Times New Roman" w:hAnsi="Times New Roman" w:cs="Times New Roman"/>
          <w:sz w:val="26"/>
          <w:szCs w:val="26"/>
        </w:rPr>
        <w:t>,</w:t>
      </w:r>
      <w:r w:rsidR="004126BE" w:rsidRPr="009914A0">
        <w:rPr>
          <w:rFonts w:ascii="Times New Roman" w:hAnsi="Times New Roman" w:cs="Times New Roman"/>
          <w:sz w:val="26"/>
          <w:szCs w:val="26"/>
        </w:rPr>
        <w:t xml:space="preserve"> </w:t>
      </w:r>
      <w:r w:rsidR="004126BE">
        <w:rPr>
          <w:rFonts w:ascii="Times New Roman" w:hAnsi="Times New Roman" w:cs="Times New Roman"/>
          <w:sz w:val="26"/>
          <w:szCs w:val="26"/>
        </w:rPr>
        <w:t>b</w:t>
      </w:r>
      <w:r w:rsidR="00F0233E" w:rsidRPr="009914A0">
        <w:rPr>
          <w:rFonts w:ascii="Times New Roman" w:hAnsi="Times New Roman" w:cs="Times New Roman"/>
          <w:sz w:val="26"/>
          <w:szCs w:val="26"/>
        </w:rPr>
        <w:t>uvo nustat</w:t>
      </w:r>
      <w:r w:rsidR="004126BE">
        <w:rPr>
          <w:rFonts w:ascii="Times New Roman" w:hAnsi="Times New Roman" w:cs="Times New Roman"/>
          <w:sz w:val="26"/>
          <w:szCs w:val="26"/>
        </w:rPr>
        <w:t>yti 604 fizinio smurto atvejai,</w:t>
      </w:r>
      <w:r w:rsidR="00870BEA">
        <w:rPr>
          <w:rFonts w:ascii="Times New Roman" w:hAnsi="Times New Roman" w:cs="Times New Roman"/>
          <w:sz w:val="26"/>
          <w:szCs w:val="26"/>
        </w:rPr>
        <w:t xml:space="preserve"> 5 fizinio-</w:t>
      </w:r>
      <w:r w:rsidR="00F0233E" w:rsidRPr="009914A0">
        <w:rPr>
          <w:rFonts w:ascii="Times New Roman" w:hAnsi="Times New Roman" w:cs="Times New Roman"/>
          <w:sz w:val="26"/>
          <w:szCs w:val="26"/>
        </w:rPr>
        <w:t>psichologi</w:t>
      </w:r>
      <w:r w:rsidR="00870BEA">
        <w:rPr>
          <w:rFonts w:ascii="Times New Roman" w:hAnsi="Times New Roman" w:cs="Times New Roman"/>
          <w:sz w:val="26"/>
          <w:szCs w:val="26"/>
        </w:rPr>
        <w:t>nio atvejai ir nė vieno fizinio-</w:t>
      </w:r>
      <w:r w:rsidR="00F0233E" w:rsidRPr="009914A0">
        <w:rPr>
          <w:rFonts w:ascii="Times New Roman" w:hAnsi="Times New Roman" w:cs="Times New Roman"/>
          <w:sz w:val="26"/>
          <w:szCs w:val="26"/>
        </w:rPr>
        <w:t>seksualinio smurto atvejo. Kad</w:t>
      </w:r>
      <w:r w:rsidR="00870BEA">
        <w:rPr>
          <w:rFonts w:ascii="Times New Roman" w:hAnsi="Times New Roman" w:cs="Times New Roman"/>
          <w:sz w:val="26"/>
          <w:szCs w:val="26"/>
        </w:rPr>
        <w:t>angi nebuvo nė vieno fizinio-</w:t>
      </w:r>
      <w:r w:rsidR="00F0233E" w:rsidRPr="009914A0">
        <w:rPr>
          <w:rFonts w:ascii="Times New Roman" w:hAnsi="Times New Roman" w:cs="Times New Roman"/>
          <w:sz w:val="26"/>
          <w:szCs w:val="26"/>
        </w:rPr>
        <w:t xml:space="preserve">seksualinio smurto atvejo dėl kitų vaikų smurto prieš vaikus ir tik vienas toks suaugusiųjų smurto atvejis per dešimt metų, gali būti, kad </w:t>
      </w:r>
      <w:r w:rsidR="00870BEA" w:rsidRPr="009914A0">
        <w:rPr>
          <w:rFonts w:ascii="Times New Roman" w:hAnsi="Times New Roman" w:cs="Times New Roman"/>
          <w:sz w:val="26"/>
          <w:szCs w:val="26"/>
        </w:rPr>
        <w:t>tokie</w:t>
      </w:r>
      <w:r w:rsidR="00870BEA">
        <w:rPr>
          <w:rFonts w:ascii="Times New Roman" w:hAnsi="Times New Roman" w:cs="Times New Roman"/>
          <w:sz w:val="26"/>
          <w:szCs w:val="26"/>
        </w:rPr>
        <w:t>ms</w:t>
      </w:r>
      <w:r w:rsidR="00870BEA" w:rsidRPr="009914A0">
        <w:rPr>
          <w:rFonts w:ascii="Times New Roman" w:hAnsi="Times New Roman" w:cs="Times New Roman"/>
          <w:sz w:val="26"/>
          <w:szCs w:val="26"/>
        </w:rPr>
        <w:t xml:space="preserve"> vaik</w:t>
      </w:r>
      <w:r w:rsidR="00870BEA">
        <w:rPr>
          <w:rFonts w:ascii="Times New Roman" w:hAnsi="Times New Roman" w:cs="Times New Roman"/>
          <w:sz w:val="26"/>
          <w:szCs w:val="26"/>
        </w:rPr>
        <w:t xml:space="preserve">ams </w:t>
      </w:r>
      <w:r w:rsidR="00F0233E">
        <w:rPr>
          <w:rFonts w:ascii="Times New Roman" w:hAnsi="Times New Roman" w:cs="Times New Roman"/>
          <w:sz w:val="26"/>
          <w:szCs w:val="26"/>
        </w:rPr>
        <w:t>kreipiantis į VUVL</w:t>
      </w:r>
      <w:r w:rsidR="00FF5E7C">
        <w:rPr>
          <w:rFonts w:ascii="Times New Roman" w:hAnsi="Times New Roman" w:cs="Times New Roman"/>
          <w:sz w:val="26"/>
          <w:szCs w:val="26"/>
        </w:rPr>
        <w:t xml:space="preserve">, </w:t>
      </w:r>
      <w:r w:rsidR="00F0233E" w:rsidRPr="009914A0">
        <w:rPr>
          <w:rFonts w:ascii="Times New Roman" w:hAnsi="Times New Roman" w:cs="Times New Roman"/>
          <w:sz w:val="26"/>
          <w:szCs w:val="26"/>
        </w:rPr>
        <w:t xml:space="preserve">jie galėjo būti nukreipti </w:t>
      </w:r>
      <w:r w:rsidR="00FF5E7C">
        <w:rPr>
          <w:rFonts w:ascii="Times New Roman" w:hAnsi="Times New Roman" w:cs="Times New Roman"/>
          <w:sz w:val="26"/>
          <w:szCs w:val="26"/>
        </w:rPr>
        <w:t>į kitas įstaigas</w:t>
      </w:r>
      <w:r w:rsidR="00F0233E" w:rsidRPr="009914A0">
        <w:rPr>
          <w:rFonts w:ascii="Times New Roman" w:hAnsi="Times New Roman" w:cs="Times New Roman"/>
          <w:sz w:val="26"/>
          <w:szCs w:val="26"/>
        </w:rPr>
        <w:t xml:space="preserve"> ir </w:t>
      </w:r>
      <w:r w:rsidR="00F0233E">
        <w:rPr>
          <w:rFonts w:ascii="Times New Roman" w:hAnsi="Times New Roman" w:cs="Times New Roman"/>
          <w:sz w:val="26"/>
          <w:szCs w:val="26"/>
        </w:rPr>
        <w:t>d</w:t>
      </w:r>
      <w:r w:rsidR="00F0233E">
        <w:rPr>
          <w:rFonts w:ascii="Times New Roman" w:hAnsi="Times New Roman" w:cs="Times New Roman"/>
          <w:sz w:val="26"/>
          <w:szCs w:val="26"/>
          <w:lang w:val="lt-LT"/>
        </w:rPr>
        <w:t xml:space="preserve">ėl šios priežasties </w:t>
      </w:r>
      <w:r w:rsidR="00F0233E" w:rsidRPr="009914A0">
        <w:rPr>
          <w:rFonts w:ascii="Times New Roman" w:hAnsi="Times New Roman" w:cs="Times New Roman"/>
          <w:sz w:val="26"/>
          <w:szCs w:val="26"/>
        </w:rPr>
        <w:t xml:space="preserve">į šią analizę nepateko. </w:t>
      </w:r>
      <w:r w:rsidR="00F00A23">
        <w:rPr>
          <w:rFonts w:ascii="Times New Roman" w:hAnsi="Times New Roman" w:cs="Times New Roman"/>
          <w:sz w:val="26"/>
          <w:szCs w:val="26"/>
        </w:rPr>
        <w:t>Remiantis VUVL duomenimis, v</w:t>
      </w:r>
      <w:r w:rsidR="002D315E">
        <w:rPr>
          <w:rFonts w:ascii="Times New Roman" w:hAnsi="Times New Roman" w:cs="Times New Roman"/>
          <w:sz w:val="26"/>
          <w:szCs w:val="26"/>
        </w:rPr>
        <w:t>aikų sm</w:t>
      </w:r>
      <w:r w:rsidR="002D315E" w:rsidRPr="009914A0">
        <w:rPr>
          <w:rFonts w:ascii="Times New Roman" w:hAnsi="Times New Roman" w:cs="Times New Roman"/>
          <w:sz w:val="26"/>
          <w:szCs w:val="26"/>
        </w:rPr>
        <w:t>urto prie</w:t>
      </w:r>
      <w:r w:rsidR="002D315E">
        <w:rPr>
          <w:rFonts w:ascii="Times New Roman" w:hAnsi="Times New Roman" w:cs="Times New Roman"/>
          <w:sz w:val="26"/>
          <w:szCs w:val="26"/>
        </w:rPr>
        <w:t>š</w:t>
      </w:r>
      <w:r w:rsidR="002D315E" w:rsidRPr="009914A0">
        <w:rPr>
          <w:rFonts w:ascii="Times New Roman" w:hAnsi="Times New Roman" w:cs="Times New Roman"/>
          <w:sz w:val="26"/>
          <w:szCs w:val="26"/>
        </w:rPr>
        <w:t xml:space="preserve"> vaikus </w:t>
      </w:r>
      <w:r w:rsidR="002D315E">
        <w:rPr>
          <w:rFonts w:ascii="Times New Roman" w:hAnsi="Times New Roman" w:cs="Times New Roman"/>
          <w:sz w:val="26"/>
          <w:szCs w:val="26"/>
        </w:rPr>
        <w:t xml:space="preserve">dinamika 2000–2009 metais buvo mažėjanti, </w:t>
      </w:r>
      <w:r w:rsidR="00F0233E" w:rsidRPr="009914A0">
        <w:rPr>
          <w:rFonts w:ascii="Times New Roman" w:hAnsi="Times New Roman" w:cs="Times New Roman"/>
          <w:sz w:val="26"/>
          <w:szCs w:val="26"/>
        </w:rPr>
        <w:t xml:space="preserve">tačiau </w:t>
      </w:r>
      <w:r w:rsidR="00FC425B">
        <w:rPr>
          <w:rFonts w:ascii="Times New Roman" w:hAnsi="Times New Roman" w:cs="Times New Roman"/>
          <w:sz w:val="26"/>
          <w:szCs w:val="26"/>
        </w:rPr>
        <w:t>nuo 2008 met</w:t>
      </w:r>
      <w:r w:rsidR="00FC425B">
        <w:rPr>
          <w:rFonts w:ascii="Times New Roman" w:hAnsi="Times New Roman" w:cs="Times New Roman"/>
          <w:sz w:val="26"/>
          <w:szCs w:val="26"/>
          <w:lang w:val="lt-LT"/>
        </w:rPr>
        <w:t>ų</w:t>
      </w:r>
      <w:r w:rsidR="00F0233E" w:rsidRPr="009914A0">
        <w:rPr>
          <w:rFonts w:ascii="Times New Roman" w:hAnsi="Times New Roman" w:cs="Times New Roman"/>
          <w:sz w:val="26"/>
          <w:szCs w:val="26"/>
        </w:rPr>
        <w:t xml:space="preserve"> daugėjo psichologinio smurto</w:t>
      </w:r>
      <w:r w:rsidR="00870BEA">
        <w:rPr>
          <w:rFonts w:ascii="Times New Roman" w:hAnsi="Times New Roman" w:cs="Times New Roman"/>
          <w:sz w:val="26"/>
          <w:szCs w:val="26"/>
        </w:rPr>
        <w:t>,</w:t>
      </w:r>
      <w:r w:rsidR="00F00A23">
        <w:rPr>
          <w:rFonts w:ascii="Times New Roman" w:hAnsi="Times New Roman" w:cs="Times New Roman"/>
          <w:sz w:val="26"/>
          <w:szCs w:val="26"/>
        </w:rPr>
        <w:t xml:space="preserve"> nustatomu kartu su fiziniu smurtu</w:t>
      </w:r>
      <w:r w:rsidR="002D315E">
        <w:rPr>
          <w:rFonts w:ascii="Times New Roman" w:hAnsi="Times New Roman" w:cs="Times New Roman"/>
          <w:sz w:val="26"/>
          <w:szCs w:val="26"/>
        </w:rPr>
        <w:t xml:space="preserve">. </w:t>
      </w:r>
      <w:r w:rsidR="00C728D9">
        <w:rPr>
          <w:rFonts w:ascii="Times New Roman" w:hAnsi="Times New Roman" w:cs="Times New Roman"/>
          <w:sz w:val="26"/>
          <w:szCs w:val="26"/>
        </w:rPr>
        <w:t>Kai</w:t>
      </w:r>
      <w:r w:rsidR="00F0233E" w:rsidRPr="009914A0">
        <w:rPr>
          <w:rFonts w:ascii="Times New Roman" w:hAnsi="Times New Roman" w:cs="Times New Roman"/>
          <w:sz w:val="26"/>
          <w:szCs w:val="26"/>
        </w:rPr>
        <w:t xml:space="preserve"> skriaudėjas buvo vaikas, didžiąją dalį sudarė fizinis smurtas, tačiau daugiau nei trečdalis suaugusiųjų smurtavo ne tik fiziškai, bet ir psichologiškai (</w:t>
      </w:r>
      <w:r w:rsidR="00F0233E" w:rsidRPr="009914A0">
        <w:rPr>
          <w:rFonts w:ascii="Times New Roman" w:hAnsi="Times New Roman" w:cs="Times New Roman"/>
          <w:i/>
          <w:sz w:val="26"/>
          <w:szCs w:val="26"/>
        </w:rPr>
        <w:t>p</w:t>
      </w:r>
      <w:r w:rsidR="00F0233E" w:rsidRPr="009914A0">
        <w:rPr>
          <w:rFonts w:ascii="Times New Roman" w:hAnsi="Times New Roman" w:cs="Times New Roman"/>
          <w:sz w:val="26"/>
          <w:szCs w:val="26"/>
        </w:rPr>
        <w:t xml:space="preserve"> &lt; 0,001) (</w:t>
      </w:r>
      <w:r w:rsidR="002D315E">
        <w:rPr>
          <w:rFonts w:ascii="Times New Roman" w:hAnsi="Times New Roman" w:cs="Times New Roman"/>
          <w:sz w:val="26"/>
          <w:szCs w:val="26"/>
        </w:rPr>
        <w:t>4</w:t>
      </w:r>
      <w:r w:rsidR="00F0233E" w:rsidRPr="009914A0">
        <w:rPr>
          <w:rFonts w:ascii="Times New Roman" w:hAnsi="Times New Roman" w:cs="Times New Roman"/>
          <w:sz w:val="26"/>
          <w:szCs w:val="26"/>
        </w:rPr>
        <w:t xml:space="preserve"> lentelė). </w:t>
      </w:r>
      <w:r w:rsidR="00165773">
        <w:rPr>
          <w:rFonts w:ascii="Times New Roman" w:hAnsi="Times New Roman" w:cs="Times New Roman"/>
          <w:sz w:val="26"/>
          <w:szCs w:val="26"/>
        </w:rPr>
        <w:t>N</w:t>
      </w:r>
      <w:r w:rsidR="00165773" w:rsidRPr="009914A0">
        <w:rPr>
          <w:rFonts w:ascii="Times New Roman" w:hAnsi="Times New Roman" w:cs="Times New Roman"/>
          <w:sz w:val="26"/>
          <w:szCs w:val="26"/>
        </w:rPr>
        <w:t xml:space="preserve">ustatyta, kad mergaitės dažniau nei berniukai patyrė </w:t>
      </w:r>
      <w:r w:rsidR="00165773">
        <w:rPr>
          <w:rFonts w:ascii="Times New Roman" w:hAnsi="Times New Roman" w:cs="Times New Roman"/>
          <w:sz w:val="26"/>
          <w:szCs w:val="26"/>
        </w:rPr>
        <w:t>fizin</w:t>
      </w:r>
      <w:r w:rsidR="00165773">
        <w:rPr>
          <w:rFonts w:ascii="Times New Roman" w:hAnsi="Times New Roman" w:cs="Times New Roman"/>
          <w:sz w:val="26"/>
          <w:szCs w:val="26"/>
          <w:lang w:val="lt-LT"/>
        </w:rPr>
        <w:t xml:space="preserve">į ir </w:t>
      </w:r>
      <w:r w:rsidR="00165773" w:rsidRPr="009914A0">
        <w:rPr>
          <w:rFonts w:ascii="Times New Roman" w:hAnsi="Times New Roman" w:cs="Times New Roman"/>
          <w:sz w:val="26"/>
          <w:szCs w:val="26"/>
        </w:rPr>
        <w:t>psichologinį smurtą (</w:t>
      </w:r>
      <w:r w:rsidR="00165773" w:rsidRPr="009914A0">
        <w:rPr>
          <w:rFonts w:ascii="Times New Roman" w:hAnsi="Times New Roman" w:cs="Times New Roman"/>
          <w:i/>
          <w:sz w:val="26"/>
          <w:szCs w:val="26"/>
        </w:rPr>
        <w:t>p</w:t>
      </w:r>
      <w:r w:rsidR="00165773">
        <w:rPr>
          <w:rFonts w:ascii="Times New Roman" w:hAnsi="Times New Roman" w:cs="Times New Roman"/>
          <w:sz w:val="26"/>
          <w:szCs w:val="26"/>
        </w:rPr>
        <w:t xml:space="preserve"> &lt; 0,001), tai buvo būdinga ir</w:t>
      </w:r>
      <w:r w:rsidR="00165773" w:rsidRPr="009914A0">
        <w:rPr>
          <w:rFonts w:ascii="Times New Roman" w:hAnsi="Times New Roman" w:cs="Times New Roman"/>
          <w:sz w:val="26"/>
          <w:szCs w:val="26"/>
        </w:rPr>
        <w:t xml:space="preserve"> jaunesni</w:t>
      </w:r>
      <w:r w:rsidR="00165773">
        <w:rPr>
          <w:rFonts w:ascii="Times New Roman" w:hAnsi="Times New Roman" w:cs="Times New Roman"/>
          <w:sz w:val="26"/>
          <w:szCs w:val="26"/>
        </w:rPr>
        <w:t xml:space="preserve">ems </w:t>
      </w:r>
      <w:r w:rsidR="00165773" w:rsidRPr="009914A0">
        <w:rPr>
          <w:rFonts w:ascii="Times New Roman" w:hAnsi="Times New Roman" w:cs="Times New Roman"/>
          <w:sz w:val="26"/>
          <w:szCs w:val="26"/>
        </w:rPr>
        <w:t>kaip 7 m. amžiaus vaik</w:t>
      </w:r>
      <w:r w:rsidR="00165773">
        <w:rPr>
          <w:rFonts w:ascii="Times New Roman" w:hAnsi="Times New Roman" w:cs="Times New Roman"/>
          <w:sz w:val="26"/>
          <w:szCs w:val="26"/>
        </w:rPr>
        <w:t>ams</w:t>
      </w:r>
      <w:r w:rsidR="00165773" w:rsidRPr="009914A0">
        <w:rPr>
          <w:rFonts w:ascii="Times New Roman" w:hAnsi="Times New Roman" w:cs="Times New Roman"/>
          <w:sz w:val="26"/>
          <w:szCs w:val="26"/>
        </w:rPr>
        <w:t xml:space="preserve"> (</w:t>
      </w:r>
      <w:r w:rsidR="00165773" w:rsidRPr="009914A0">
        <w:rPr>
          <w:rFonts w:ascii="Times New Roman" w:hAnsi="Times New Roman" w:cs="Times New Roman"/>
          <w:i/>
          <w:sz w:val="26"/>
          <w:szCs w:val="26"/>
        </w:rPr>
        <w:t>p</w:t>
      </w:r>
      <w:r w:rsidR="00165773" w:rsidRPr="009914A0">
        <w:rPr>
          <w:rFonts w:ascii="Times New Roman" w:hAnsi="Times New Roman" w:cs="Times New Roman"/>
          <w:sz w:val="26"/>
          <w:szCs w:val="26"/>
        </w:rPr>
        <w:t xml:space="preserve"> = 0,001)</w:t>
      </w:r>
      <w:r w:rsidR="00165773">
        <w:rPr>
          <w:rFonts w:ascii="Times New Roman" w:hAnsi="Times New Roman" w:cs="Times New Roman"/>
          <w:sz w:val="26"/>
          <w:szCs w:val="26"/>
        </w:rPr>
        <w:t xml:space="preserve">. </w:t>
      </w:r>
      <w:r w:rsidR="00165773" w:rsidRPr="009914A0">
        <w:rPr>
          <w:rFonts w:ascii="Times New Roman" w:hAnsi="Times New Roman" w:cs="Times New Roman"/>
          <w:sz w:val="26"/>
          <w:szCs w:val="26"/>
        </w:rPr>
        <w:t>Daugiausia smurto patyrė 12–15 m. amžiaus vaikai.</w:t>
      </w:r>
    </w:p>
    <w:p w14:paraId="7D7A909B" w14:textId="77777777" w:rsidR="003B7088" w:rsidRPr="009914A0" w:rsidRDefault="003B7088" w:rsidP="00E24BF1">
      <w:pPr>
        <w:jc w:val="both"/>
        <w:rPr>
          <w:rFonts w:ascii="Times New Roman" w:hAnsi="Times New Roman" w:cs="Times New Roman"/>
          <w:sz w:val="26"/>
          <w:szCs w:val="26"/>
        </w:rPr>
      </w:pPr>
    </w:p>
    <w:p w14:paraId="1713A96D" w14:textId="4B2445D4" w:rsidR="00F0233E" w:rsidRPr="009914A0" w:rsidRDefault="002D315E" w:rsidP="00E24BF1">
      <w:pPr>
        <w:jc w:val="both"/>
        <w:rPr>
          <w:rFonts w:ascii="Times New Roman" w:hAnsi="Times New Roman" w:cs="Times New Roman"/>
          <w:sz w:val="26"/>
          <w:szCs w:val="26"/>
        </w:rPr>
      </w:pPr>
      <w:r>
        <w:rPr>
          <w:rFonts w:ascii="Times New Roman" w:hAnsi="Times New Roman" w:cs="Times New Roman"/>
          <w:b/>
          <w:sz w:val="26"/>
          <w:szCs w:val="26"/>
        </w:rPr>
        <w:t>4</w:t>
      </w:r>
      <w:r w:rsidR="00F0233E" w:rsidRPr="009914A0">
        <w:rPr>
          <w:rFonts w:ascii="Times New Roman" w:hAnsi="Times New Roman" w:cs="Times New Roman"/>
          <w:b/>
          <w:sz w:val="26"/>
          <w:szCs w:val="26"/>
        </w:rPr>
        <w:t xml:space="preserve"> lentelė.</w:t>
      </w:r>
      <w:r w:rsidR="00F0233E" w:rsidRPr="009914A0">
        <w:rPr>
          <w:rFonts w:ascii="Times New Roman" w:hAnsi="Times New Roman" w:cs="Times New Roman"/>
          <w:sz w:val="26"/>
          <w:szCs w:val="26"/>
        </w:rPr>
        <w:t xml:space="preserve"> Smurto rūšys ir smurtautojai</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701"/>
      </w:tblGrid>
      <w:tr w:rsidR="002D315E" w:rsidRPr="009914A0" w14:paraId="56DAD30F" w14:textId="77777777" w:rsidTr="002D315E">
        <w:tc>
          <w:tcPr>
            <w:tcW w:w="2802" w:type="dxa"/>
            <w:vMerge w:val="restart"/>
            <w:shd w:val="clear" w:color="auto" w:fill="auto"/>
          </w:tcPr>
          <w:p w14:paraId="6857659B"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Smurto rūšis</w:t>
            </w:r>
          </w:p>
        </w:tc>
        <w:tc>
          <w:tcPr>
            <w:tcW w:w="2693" w:type="dxa"/>
            <w:gridSpan w:val="2"/>
            <w:shd w:val="clear" w:color="auto" w:fill="auto"/>
          </w:tcPr>
          <w:p w14:paraId="7BE1CF2F"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Smurtauja vaikas</w:t>
            </w:r>
          </w:p>
        </w:tc>
        <w:tc>
          <w:tcPr>
            <w:tcW w:w="2977" w:type="dxa"/>
            <w:gridSpan w:val="2"/>
            <w:shd w:val="clear" w:color="auto" w:fill="auto"/>
          </w:tcPr>
          <w:p w14:paraId="20D64326"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Smurtauja suaugęs</w:t>
            </w:r>
          </w:p>
        </w:tc>
      </w:tr>
      <w:tr w:rsidR="002D315E" w:rsidRPr="009914A0" w14:paraId="3A361A3C" w14:textId="77777777" w:rsidTr="002D315E">
        <w:tc>
          <w:tcPr>
            <w:tcW w:w="2802" w:type="dxa"/>
            <w:vMerge/>
            <w:shd w:val="clear" w:color="auto" w:fill="auto"/>
          </w:tcPr>
          <w:p w14:paraId="23DFC084" w14:textId="77777777" w:rsidR="00F0233E" w:rsidRPr="009914A0" w:rsidRDefault="00F0233E" w:rsidP="00E24BF1">
            <w:pPr>
              <w:jc w:val="both"/>
              <w:rPr>
                <w:rFonts w:ascii="Times New Roman" w:hAnsi="Times New Roman" w:cs="Times New Roman"/>
                <w:sz w:val="26"/>
                <w:szCs w:val="26"/>
              </w:rPr>
            </w:pPr>
          </w:p>
        </w:tc>
        <w:tc>
          <w:tcPr>
            <w:tcW w:w="1275" w:type="dxa"/>
            <w:shd w:val="clear" w:color="auto" w:fill="auto"/>
          </w:tcPr>
          <w:p w14:paraId="59E9482A"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abs. sk.</w:t>
            </w:r>
          </w:p>
        </w:tc>
        <w:tc>
          <w:tcPr>
            <w:tcW w:w="1418" w:type="dxa"/>
            <w:shd w:val="clear" w:color="auto" w:fill="auto"/>
          </w:tcPr>
          <w:p w14:paraId="658266A5"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1276" w:type="dxa"/>
            <w:shd w:val="clear" w:color="auto" w:fill="auto"/>
          </w:tcPr>
          <w:p w14:paraId="56A8BDA7" w14:textId="77777777" w:rsidR="00F0233E" w:rsidRPr="009914A0" w:rsidRDefault="00F0233E" w:rsidP="00E24BF1">
            <w:pPr>
              <w:jc w:val="both"/>
              <w:rPr>
                <w:rFonts w:ascii="Times New Roman" w:hAnsi="Times New Roman" w:cs="Times New Roman"/>
                <w:b/>
                <w:sz w:val="26"/>
                <w:szCs w:val="26"/>
              </w:rPr>
            </w:pPr>
            <w:r w:rsidRPr="009914A0">
              <w:rPr>
                <w:rFonts w:ascii="Times New Roman" w:hAnsi="Times New Roman" w:cs="Times New Roman"/>
                <w:sz w:val="26"/>
                <w:szCs w:val="26"/>
              </w:rPr>
              <w:t>abs. sk.</w:t>
            </w:r>
          </w:p>
        </w:tc>
        <w:tc>
          <w:tcPr>
            <w:tcW w:w="1701" w:type="dxa"/>
            <w:shd w:val="clear" w:color="auto" w:fill="auto"/>
          </w:tcPr>
          <w:p w14:paraId="22809739"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r>
      <w:tr w:rsidR="002D315E" w:rsidRPr="009914A0" w14:paraId="141F3000" w14:textId="77777777" w:rsidTr="002D315E">
        <w:tc>
          <w:tcPr>
            <w:tcW w:w="2802" w:type="dxa"/>
            <w:shd w:val="clear" w:color="auto" w:fill="auto"/>
          </w:tcPr>
          <w:p w14:paraId="48992FEF"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Fizinis</w:t>
            </w:r>
          </w:p>
        </w:tc>
        <w:tc>
          <w:tcPr>
            <w:tcW w:w="1275" w:type="dxa"/>
            <w:shd w:val="clear" w:color="auto" w:fill="auto"/>
          </w:tcPr>
          <w:p w14:paraId="37D0D03F"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604</w:t>
            </w:r>
          </w:p>
        </w:tc>
        <w:tc>
          <w:tcPr>
            <w:tcW w:w="1418" w:type="dxa"/>
            <w:shd w:val="clear" w:color="auto" w:fill="auto"/>
          </w:tcPr>
          <w:p w14:paraId="60D1D45B"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99,2</w:t>
            </w:r>
          </w:p>
        </w:tc>
        <w:tc>
          <w:tcPr>
            <w:tcW w:w="1276" w:type="dxa"/>
            <w:shd w:val="clear" w:color="auto" w:fill="auto"/>
          </w:tcPr>
          <w:p w14:paraId="6CCC8E3C"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82</w:t>
            </w:r>
          </w:p>
        </w:tc>
        <w:tc>
          <w:tcPr>
            <w:tcW w:w="1701" w:type="dxa"/>
            <w:shd w:val="clear" w:color="auto" w:fill="auto"/>
          </w:tcPr>
          <w:p w14:paraId="7E797234"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61,2</w:t>
            </w:r>
          </w:p>
        </w:tc>
      </w:tr>
      <w:tr w:rsidR="002D315E" w:rsidRPr="009914A0" w14:paraId="38A459E2" w14:textId="77777777" w:rsidTr="002D315E">
        <w:tc>
          <w:tcPr>
            <w:tcW w:w="2802" w:type="dxa"/>
            <w:shd w:val="clear" w:color="auto" w:fill="auto"/>
          </w:tcPr>
          <w:p w14:paraId="0B813443" w14:textId="761A3344"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Fi</w:t>
            </w:r>
            <w:r w:rsidR="00870BEA">
              <w:rPr>
                <w:rFonts w:ascii="Times New Roman" w:hAnsi="Times New Roman" w:cs="Times New Roman"/>
                <w:sz w:val="26"/>
                <w:szCs w:val="26"/>
              </w:rPr>
              <w:t>zinis-</w:t>
            </w:r>
            <w:r w:rsidRPr="009914A0">
              <w:rPr>
                <w:rFonts w:ascii="Times New Roman" w:hAnsi="Times New Roman" w:cs="Times New Roman"/>
                <w:sz w:val="26"/>
                <w:szCs w:val="26"/>
              </w:rPr>
              <w:t>psichologinis</w:t>
            </w:r>
          </w:p>
        </w:tc>
        <w:tc>
          <w:tcPr>
            <w:tcW w:w="1275" w:type="dxa"/>
            <w:shd w:val="clear" w:color="auto" w:fill="auto"/>
          </w:tcPr>
          <w:p w14:paraId="76BEB405"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1418" w:type="dxa"/>
            <w:shd w:val="clear" w:color="auto" w:fill="auto"/>
          </w:tcPr>
          <w:p w14:paraId="0D0D212D"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0,8</w:t>
            </w:r>
          </w:p>
        </w:tc>
        <w:tc>
          <w:tcPr>
            <w:tcW w:w="1276" w:type="dxa"/>
            <w:shd w:val="clear" w:color="auto" w:fill="auto"/>
          </w:tcPr>
          <w:p w14:paraId="4BBE6A7A"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51</w:t>
            </w:r>
          </w:p>
        </w:tc>
        <w:tc>
          <w:tcPr>
            <w:tcW w:w="1701" w:type="dxa"/>
            <w:shd w:val="clear" w:color="auto" w:fill="auto"/>
          </w:tcPr>
          <w:p w14:paraId="6307ADD3"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38,1</w:t>
            </w:r>
          </w:p>
        </w:tc>
      </w:tr>
      <w:tr w:rsidR="002D315E" w:rsidRPr="009914A0" w14:paraId="4D9F6ED9" w14:textId="77777777" w:rsidTr="002D315E">
        <w:tc>
          <w:tcPr>
            <w:tcW w:w="2802" w:type="dxa"/>
            <w:shd w:val="clear" w:color="auto" w:fill="auto"/>
          </w:tcPr>
          <w:p w14:paraId="141911F7" w14:textId="7EE47FD7" w:rsidR="00F0233E" w:rsidRPr="009914A0" w:rsidRDefault="00870BEA" w:rsidP="00E24BF1">
            <w:pPr>
              <w:jc w:val="both"/>
              <w:rPr>
                <w:rFonts w:ascii="Times New Roman" w:hAnsi="Times New Roman" w:cs="Times New Roman"/>
                <w:sz w:val="26"/>
                <w:szCs w:val="26"/>
              </w:rPr>
            </w:pPr>
            <w:r>
              <w:rPr>
                <w:rFonts w:ascii="Times New Roman" w:hAnsi="Times New Roman" w:cs="Times New Roman"/>
                <w:sz w:val="26"/>
                <w:szCs w:val="26"/>
              </w:rPr>
              <w:t>Fizinis-</w:t>
            </w:r>
            <w:r w:rsidR="00F0233E" w:rsidRPr="009914A0">
              <w:rPr>
                <w:rFonts w:ascii="Times New Roman" w:hAnsi="Times New Roman" w:cs="Times New Roman"/>
                <w:sz w:val="26"/>
                <w:szCs w:val="26"/>
              </w:rPr>
              <w:t>seksualinis</w:t>
            </w:r>
          </w:p>
        </w:tc>
        <w:tc>
          <w:tcPr>
            <w:tcW w:w="1275" w:type="dxa"/>
            <w:shd w:val="clear" w:color="auto" w:fill="auto"/>
          </w:tcPr>
          <w:p w14:paraId="20D2E28F"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1418" w:type="dxa"/>
            <w:shd w:val="clear" w:color="auto" w:fill="auto"/>
          </w:tcPr>
          <w:p w14:paraId="554A59C5"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1276" w:type="dxa"/>
            <w:shd w:val="clear" w:color="auto" w:fill="auto"/>
          </w:tcPr>
          <w:p w14:paraId="2062C1E5"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1</w:t>
            </w:r>
          </w:p>
        </w:tc>
        <w:tc>
          <w:tcPr>
            <w:tcW w:w="1701" w:type="dxa"/>
            <w:shd w:val="clear" w:color="auto" w:fill="auto"/>
          </w:tcPr>
          <w:p w14:paraId="07B5342E"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0,7</w:t>
            </w:r>
          </w:p>
        </w:tc>
      </w:tr>
      <w:tr w:rsidR="002D315E" w:rsidRPr="009914A0" w14:paraId="77624788" w14:textId="77777777" w:rsidTr="002D315E">
        <w:tc>
          <w:tcPr>
            <w:tcW w:w="2802" w:type="dxa"/>
            <w:shd w:val="clear" w:color="auto" w:fill="auto"/>
          </w:tcPr>
          <w:p w14:paraId="786C6620" w14:textId="77777777" w:rsidR="00F0233E" w:rsidRPr="00B86ACE" w:rsidRDefault="00F0233E" w:rsidP="00E24BF1">
            <w:pPr>
              <w:jc w:val="both"/>
              <w:rPr>
                <w:rFonts w:ascii="Times New Roman" w:hAnsi="Times New Roman" w:cs="Times New Roman"/>
                <w:sz w:val="26"/>
                <w:szCs w:val="26"/>
              </w:rPr>
            </w:pPr>
            <w:r w:rsidRPr="00B86ACE">
              <w:rPr>
                <w:rFonts w:ascii="Times New Roman" w:hAnsi="Times New Roman" w:cs="Times New Roman"/>
                <w:sz w:val="26"/>
                <w:szCs w:val="26"/>
              </w:rPr>
              <w:t>Iš viso</w:t>
            </w:r>
          </w:p>
        </w:tc>
        <w:tc>
          <w:tcPr>
            <w:tcW w:w="1275" w:type="dxa"/>
            <w:shd w:val="clear" w:color="auto" w:fill="auto"/>
          </w:tcPr>
          <w:p w14:paraId="7196DE05" w14:textId="77777777" w:rsidR="00F0233E" w:rsidRPr="00B86ACE" w:rsidRDefault="00F0233E" w:rsidP="00E24BF1">
            <w:pPr>
              <w:jc w:val="both"/>
              <w:rPr>
                <w:rFonts w:ascii="Times New Roman" w:hAnsi="Times New Roman" w:cs="Times New Roman"/>
                <w:sz w:val="26"/>
                <w:szCs w:val="26"/>
              </w:rPr>
            </w:pPr>
            <w:r w:rsidRPr="00B86ACE">
              <w:rPr>
                <w:rFonts w:ascii="Times New Roman" w:hAnsi="Times New Roman" w:cs="Times New Roman"/>
                <w:sz w:val="26"/>
                <w:szCs w:val="26"/>
              </w:rPr>
              <w:t>609</w:t>
            </w:r>
          </w:p>
        </w:tc>
        <w:tc>
          <w:tcPr>
            <w:tcW w:w="1418" w:type="dxa"/>
            <w:shd w:val="clear" w:color="auto" w:fill="auto"/>
          </w:tcPr>
          <w:p w14:paraId="43D06485"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c>
          <w:tcPr>
            <w:tcW w:w="1276" w:type="dxa"/>
            <w:shd w:val="clear" w:color="auto" w:fill="auto"/>
          </w:tcPr>
          <w:p w14:paraId="2CAD2227"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134</w:t>
            </w:r>
          </w:p>
        </w:tc>
        <w:tc>
          <w:tcPr>
            <w:tcW w:w="1701" w:type="dxa"/>
            <w:shd w:val="clear" w:color="auto" w:fill="auto"/>
          </w:tcPr>
          <w:p w14:paraId="0903F1DC" w14:textId="77777777"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100,0</w:t>
            </w:r>
          </w:p>
        </w:tc>
      </w:tr>
    </w:tbl>
    <w:p w14:paraId="50374FA7" w14:textId="005D5719" w:rsidR="00F0233E" w:rsidRPr="009914A0" w:rsidRDefault="00F0233E" w:rsidP="00E24BF1">
      <w:pPr>
        <w:jc w:val="both"/>
        <w:rPr>
          <w:rFonts w:ascii="Times New Roman" w:hAnsi="Times New Roman" w:cs="Times New Roman"/>
          <w:sz w:val="26"/>
          <w:szCs w:val="26"/>
        </w:rPr>
      </w:pPr>
    </w:p>
    <w:p w14:paraId="482EFF0D" w14:textId="2351E784" w:rsidR="00F0233E" w:rsidRPr="009914A0" w:rsidRDefault="00F0233E" w:rsidP="00E24BF1">
      <w:pPr>
        <w:jc w:val="both"/>
        <w:rPr>
          <w:rFonts w:ascii="Times New Roman" w:hAnsi="Times New Roman" w:cs="Times New Roman"/>
          <w:sz w:val="26"/>
          <w:szCs w:val="26"/>
        </w:rPr>
      </w:pPr>
      <w:r w:rsidRPr="009914A0">
        <w:rPr>
          <w:rFonts w:ascii="Times New Roman" w:hAnsi="Times New Roman" w:cs="Times New Roman"/>
          <w:sz w:val="26"/>
          <w:szCs w:val="26"/>
        </w:rPr>
        <w:tab/>
        <w:t>Smurto rūšių pasiskirstymas pagal gy</w:t>
      </w:r>
      <w:r w:rsidR="00777F0E">
        <w:rPr>
          <w:rFonts w:ascii="Times New Roman" w:hAnsi="Times New Roman" w:cs="Times New Roman"/>
          <w:sz w:val="26"/>
          <w:szCs w:val="26"/>
        </w:rPr>
        <w:t>venamąją vietą taip pat skyrėsi</w:t>
      </w:r>
      <w:r w:rsidR="00811673">
        <w:rPr>
          <w:rFonts w:ascii="Times New Roman" w:hAnsi="Times New Roman" w:cs="Times New Roman"/>
          <w:sz w:val="26"/>
          <w:szCs w:val="26"/>
        </w:rPr>
        <w:t>,</w:t>
      </w:r>
      <w:r w:rsidRPr="009914A0">
        <w:rPr>
          <w:rFonts w:ascii="Times New Roman" w:hAnsi="Times New Roman" w:cs="Times New Roman"/>
          <w:sz w:val="26"/>
          <w:szCs w:val="26"/>
        </w:rPr>
        <w:t xml:space="preserve"> ir nustatyta, kad psichologinio smurto daugiau buvo Vilniaus rajone nei Vilniaus mieste (</w:t>
      </w:r>
      <w:r w:rsidRPr="009914A0">
        <w:rPr>
          <w:rFonts w:ascii="Times New Roman" w:hAnsi="Times New Roman" w:cs="Times New Roman"/>
          <w:i/>
          <w:sz w:val="26"/>
          <w:szCs w:val="26"/>
        </w:rPr>
        <w:t>p</w:t>
      </w:r>
      <w:r w:rsidR="00891771">
        <w:rPr>
          <w:rFonts w:ascii="Times New Roman" w:hAnsi="Times New Roman" w:cs="Times New Roman"/>
          <w:sz w:val="26"/>
          <w:szCs w:val="26"/>
        </w:rPr>
        <w:t xml:space="preserve"> = 0,017). </w:t>
      </w:r>
      <w:r w:rsidRPr="009914A0">
        <w:rPr>
          <w:rFonts w:ascii="Times New Roman" w:hAnsi="Times New Roman" w:cs="Times New Roman"/>
          <w:sz w:val="26"/>
          <w:szCs w:val="26"/>
        </w:rPr>
        <w:t xml:space="preserve">Kita vertus, išryškėjo patikimi skirtumai tarp smurto rūšių ir smurto vietos – daugiau fizinio smurto patiriama mokykloje bei viešojoje aplinkoje, o </w:t>
      </w:r>
      <w:r w:rsidR="00811673">
        <w:rPr>
          <w:rFonts w:ascii="Times New Roman" w:hAnsi="Times New Roman" w:cs="Times New Roman"/>
          <w:sz w:val="26"/>
          <w:szCs w:val="26"/>
        </w:rPr>
        <w:t>fizinio-</w:t>
      </w:r>
      <w:r w:rsidRPr="009914A0">
        <w:rPr>
          <w:rFonts w:ascii="Times New Roman" w:hAnsi="Times New Roman" w:cs="Times New Roman"/>
          <w:sz w:val="26"/>
          <w:szCs w:val="26"/>
        </w:rPr>
        <w:t>psichologinio smurto patikimai daugiau patiriama namuose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0,001)</w:t>
      </w:r>
      <w:r w:rsidR="0036595E">
        <w:rPr>
          <w:rFonts w:ascii="Times New Roman" w:hAnsi="Times New Roman" w:cs="Times New Roman"/>
          <w:sz w:val="26"/>
          <w:szCs w:val="26"/>
        </w:rPr>
        <w:t>.</w:t>
      </w:r>
    </w:p>
    <w:p w14:paraId="4D1BECAE" w14:textId="641B4CCC" w:rsidR="009914A0" w:rsidRPr="009914A0" w:rsidRDefault="001161FB" w:rsidP="00E24BF1">
      <w:pPr>
        <w:jc w:val="both"/>
        <w:rPr>
          <w:rFonts w:ascii="Times New Roman" w:hAnsi="Times New Roman" w:cs="Times New Roman"/>
          <w:sz w:val="26"/>
          <w:szCs w:val="26"/>
        </w:rPr>
      </w:pPr>
      <w:r>
        <w:rPr>
          <w:rFonts w:ascii="Times New Roman" w:hAnsi="Times New Roman" w:cs="Times New Roman"/>
          <w:b/>
          <w:sz w:val="26"/>
          <w:szCs w:val="26"/>
        </w:rPr>
        <w:tab/>
      </w:r>
      <w:r w:rsidR="00F95DAE" w:rsidRPr="009914A0">
        <w:rPr>
          <w:rFonts w:ascii="Times New Roman" w:hAnsi="Times New Roman" w:cs="Times New Roman"/>
          <w:sz w:val="26"/>
          <w:szCs w:val="26"/>
        </w:rPr>
        <w:t>Smurto viet</w:t>
      </w:r>
      <w:r w:rsidR="0036595E">
        <w:rPr>
          <w:rFonts w:ascii="Times New Roman" w:hAnsi="Times New Roman" w:cs="Times New Roman"/>
          <w:sz w:val="26"/>
          <w:szCs w:val="26"/>
        </w:rPr>
        <w:t>ą</w:t>
      </w:r>
      <w:r w:rsidR="009914A0" w:rsidRPr="009914A0">
        <w:rPr>
          <w:rFonts w:ascii="Times New Roman" w:hAnsi="Times New Roman" w:cs="Times New Roman"/>
          <w:sz w:val="26"/>
          <w:szCs w:val="26"/>
        </w:rPr>
        <w:t>, kurioje vaikai patyrė smurtą, nurodė 1157 vaikai</w:t>
      </w:r>
      <w:r w:rsidR="0055535B">
        <w:rPr>
          <w:rFonts w:ascii="Times New Roman" w:hAnsi="Times New Roman" w:cs="Times New Roman"/>
          <w:sz w:val="26"/>
          <w:szCs w:val="26"/>
        </w:rPr>
        <w:t xml:space="preserve">. </w:t>
      </w:r>
      <w:r w:rsidR="009914A0" w:rsidRPr="009914A0">
        <w:rPr>
          <w:rFonts w:ascii="Times New Roman" w:hAnsi="Times New Roman" w:cs="Times New Roman"/>
          <w:sz w:val="26"/>
          <w:szCs w:val="26"/>
        </w:rPr>
        <w:t>Kadangi smurto vietų paplitimas labai įvairus, jos sujungtos į tris grupes: smurtas namų aplinkoje (namai, la</w:t>
      </w:r>
      <w:r w:rsidR="00811673">
        <w:rPr>
          <w:rFonts w:ascii="Times New Roman" w:hAnsi="Times New Roman" w:cs="Times New Roman"/>
          <w:sz w:val="26"/>
          <w:szCs w:val="26"/>
        </w:rPr>
        <w:t>iptinė, namų kiemas, draugų namai</w:t>
      </w:r>
      <w:r w:rsidR="009914A0" w:rsidRPr="009914A0">
        <w:rPr>
          <w:rFonts w:ascii="Times New Roman" w:hAnsi="Times New Roman" w:cs="Times New Roman"/>
          <w:sz w:val="26"/>
          <w:szCs w:val="26"/>
        </w:rPr>
        <w:t>, globos nam</w:t>
      </w:r>
      <w:r w:rsidR="00811673">
        <w:rPr>
          <w:rFonts w:ascii="Times New Roman" w:hAnsi="Times New Roman" w:cs="Times New Roman"/>
          <w:sz w:val="26"/>
          <w:szCs w:val="26"/>
        </w:rPr>
        <w:t>ai, internatas</w:t>
      </w:r>
      <w:r w:rsidR="009914A0" w:rsidRPr="009914A0">
        <w:rPr>
          <w:rFonts w:ascii="Times New Roman" w:hAnsi="Times New Roman" w:cs="Times New Roman"/>
          <w:sz w:val="26"/>
          <w:szCs w:val="26"/>
        </w:rPr>
        <w:t xml:space="preserve">), mokyklos aplinkoje (mokykla, mokyklos kiemas), viešojoje aplinkoje (klube, koncerte, diskotekoje, gatvėje, autobusų stotelėje, stotyje, automobilyje, autobuse, troleibuse, komisariate, gamtoje, kitose vietose). </w:t>
      </w:r>
    </w:p>
    <w:p w14:paraId="4353A9CD" w14:textId="691A99A9"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 xml:space="preserve">Pagal smurtautoją rezultatai buvo išskirti į dvi grupes: smurtavo suaugęs asmuo – 134 atvejai (10,3 proc. visų smurtą patyrusiųjų); smurtavo vaikas – </w:t>
      </w:r>
      <w:r w:rsidR="00B86ACE" w:rsidRPr="00B86ACE">
        <w:rPr>
          <w:rFonts w:ascii="Times New Roman" w:hAnsi="Times New Roman" w:cs="Times New Roman"/>
          <w:sz w:val="26"/>
          <w:szCs w:val="26"/>
        </w:rPr>
        <w:t>609</w:t>
      </w:r>
      <w:r w:rsidRPr="009914A0">
        <w:rPr>
          <w:rFonts w:ascii="Times New Roman" w:hAnsi="Times New Roman" w:cs="Times New Roman"/>
          <w:sz w:val="26"/>
          <w:szCs w:val="26"/>
        </w:rPr>
        <w:t xml:space="preserve"> atvejai (46,6 proc. nukentėjusiųjų). 563 smurto atvejais smurtautojas liko nepatikslintas. Vaikų smurtas prieš vaikus didžiausias buvo mokyklos aplinkoje, kai suaugusiųjų – namų aplinkoje (</w:t>
      </w:r>
      <w:r w:rsidR="009D449D">
        <w:rPr>
          <w:rFonts w:ascii="Times New Roman" w:hAnsi="Times New Roman" w:cs="Times New Roman"/>
          <w:sz w:val="26"/>
          <w:szCs w:val="26"/>
        </w:rPr>
        <w:t>1</w:t>
      </w:r>
      <w:r w:rsidRPr="009914A0">
        <w:rPr>
          <w:rFonts w:ascii="Times New Roman" w:hAnsi="Times New Roman" w:cs="Times New Roman"/>
          <w:sz w:val="26"/>
          <w:szCs w:val="26"/>
        </w:rPr>
        <w:t xml:space="preserve"> pav.).</w:t>
      </w:r>
    </w:p>
    <w:p w14:paraId="7BA5E819" w14:textId="77777777" w:rsidR="009914A0" w:rsidRPr="009914A0" w:rsidRDefault="009914A0" w:rsidP="00E24BF1">
      <w:pPr>
        <w:jc w:val="both"/>
        <w:rPr>
          <w:rFonts w:ascii="Times New Roman" w:hAnsi="Times New Roman" w:cs="Times New Roman"/>
          <w:sz w:val="26"/>
          <w:szCs w:val="26"/>
        </w:rPr>
      </w:pPr>
    </w:p>
    <w:p w14:paraId="26C603FD" w14:textId="56860E30" w:rsidR="009914A0" w:rsidRPr="009914A0" w:rsidRDefault="00FF2FD0" w:rsidP="00E24BF1">
      <w:pPr>
        <w:jc w:val="both"/>
        <w:rPr>
          <w:rFonts w:ascii="Times New Roman" w:hAnsi="Times New Roman" w:cs="Times New Roman"/>
          <w:sz w:val="26"/>
          <w:szCs w:val="26"/>
        </w:rPr>
      </w:pPr>
      <w:r w:rsidRPr="00FF2FD0">
        <w:rPr>
          <w:rFonts w:ascii="Times New Roman" w:hAnsi="Times New Roman" w:cs="Times New Roman"/>
          <w:noProof/>
          <w:sz w:val="26"/>
          <w:szCs w:val="26"/>
        </w:rPr>
        <w:drawing>
          <wp:inline distT="0" distB="0" distL="0" distR="0" wp14:anchorId="6FDB1B94" wp14:editId="43BDFC4B">
            <wp:extent cx="5205379" cy="3538190"/>
            <wp:effectExtent l="0" t="0" r="1905"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379" cy="35381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6310D6DF" w14:textId="246B5F17" w:rsidR="009914A0" w:rsidRDefault="009D449D" w:rsidP="00E24BF1">
      <w:pPr>
        <w:jc w:val="both"/>
        <w:rPr>
          <w:rFonts w:ascii="Times New Roman" w:hAnsi="Times New Roman" w:cs="Times New Roman"/>
          <w:sz w:val="26"/>
          <w:szCs w:val="26"/>
        </w:rPr>
      </w:pPr>
      <w:r>
        <w:rPr>
          <w:rFonts w:ascii="Times New Roman" w:hAnsi="Times New Roman" w:cs="Times New Roman"/>
          <w:b/>
          <w:sz w:val="26"/>
          <w:szCs w:val="26"/>
        </w:rPr>
        <w:t xml:space="preserve">1 </w:t>
      </w:r>
      <w:r w:rsidR="009914A0" w:rsidRPr="009914A0">
        <w:rPr>
          <w:rFonts w:ascii="Times New Roman" w:hAnsi="Times New Roman" w:cs="Times New Roman"/>
          <w:b/>
          <w:sz w:val="26"/>
          <w:szCs w:val="26"/>
        </w:rPr>
        <w:t>pav.</w:t>
      </w:r>
      <w:r w:rsidR="009914A0" w:rsidRPr="009914A0">
        <w:rPr>
          <w:rFonts w:ascii="Times New Roman" w:hAnsi="Times New Roman" w:cs="Times New Roman"/>
          <w:sz w:val="26"/>
          <w:szCs w:val="26"/>
        </w:rPr>
        <w:t xml:space="preserve"> Smurto pasiskirstymas pagal aplinką ir smurtautoją</w:t>
      </w:r>
    </w:p>
    <w:p w14:paraId="262AC3DE" w14:textId="77777777" w:rsidR="00E24BF1" w:rsidRPr="009914A0" w:rsidRDefault="00E24BF1" w:rsidP="00E24BF1">
      <w:pPr>
        <w:jc w:val="both"/>
        <w:rPr>
          <w:rFonts w:ascii="Times New Roman" w:hAnsi="Times New Roman" w:cs="Times New Roman"/>
          <w:sz w:val="26"/>
          <w:szCs w:val="26"/>
        </w:rPr>
      </w:pPr>
    </w:p>
    <w:p w14:paraId="3A35EC43" w14:textId="45BBFAA1"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9D449D">
        <w:rPr>
          <w:rFonts w:ascii="Times New Roman" w:hAnsi="Times New Roman" w:cs="Times New Roman"/>
          <w:sz w:val="26"/>
          <w:szCs w:val="26"/>
        </w:rPr>
        <w:t>Vertinant</w:t>
      </w:r>
      <w:r w:rsidRPr="009914A0">
        <w:rPr>
          <w:rFonts w:ascii="Times New Roman" w:hAnsi="Times New Roman" w:cs="Times New Roman"/>
          <w:sz w:val="26"/>
          <w:szCs w:val="26"/>
        </w:rPr>
        <w:t xml:space="preserve"> pagal aukos lytį, nustatyta, kad mergaitės labiau nei berniukai nukenčia nuo suaugusiųjų smurto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0,001), daugiau nukenčia namų aplinkoje smurtaujant suaugusiajam, </w:t>
      </w:r>
      <w:r w:rsidR="0036595E">
        <w:rPr>
          <w:rFonts w:ascii="Times New Roman" w:hAnsi="Times New Roman" w:cs="Times New Roman"/>
          <w:sz w:val="26"/>
          <w:szCs w:val="26"/>
        </w:rPr>
        <w:t>bei</w:t>
      </w:r>
      <w:r w:rsidRPr="009914A0">
        <w:rPr>
          <w:rFonts w:ascii="Times New Roman" w:hAnsi="Times New Roman" w:cs="Times New Roman"/>
          <w:sz w:val="26"/>
          <w:szCs w:val="26"/>
        </w:rPr>
        <w:t xml:space="preserve"> daugiau nukenčia nuo kitų vaikų viešojoje aplinkoje nei berniukai (</w:t>
      </w:r>
      <w:r w:rsidR="002F70D1">
        <w:rPr>
          <w:rFonts w:ascii="Times New Roman" w:hAnsi="Times New Roman" w:cs="Times New Roman"/>
          <w:sz w:val="26"/>
          <w:szCs w:val="26"/>
        </w:rPr>
        <w:t>5</w:t>
      </w:r>
      <w:r w:rsidR="009D449D">
        <w:rPr>
          <w:rFonts w:ascii="Times New Roman" w:hAnsi="Times New Roman" w:cs="Times New Roman"/>
          <w:sz w:val="26"/>
          <w:szCs w:val="26"/>
        </w:rPr>
        <w:t xml:space="preserve"> lentelė). </w:t>
      </w:r>
      <w:r w:rsidRPr="009914A0">
        <w:rPr>
          <w:rFonts w:ascii="Times New Roman" w:hAnsi="Times New Roman" w:cs="Times New Roman"/>
          <w:sz w:val="26"/>
          <w:szCs w:val="26"/>
        </w:rPr>
        <w:t xml:space="preserve"> </w:t>
      </w:r>
    </w:p>
    <w:p w14:paraId="48961F2A" w14:textId="77777777" w:rsidR="003B7088" w:rsidRPr="009914A0" w:rsidRDefault="003B7088" w:rsidP="00E24BF1">
      <w:pPr>
        <w:jc w:val="both"/>
        <w:rPr>
          <w:rFonts w:ascii="Times New Roman" w:hAnsi="Times New Roman" w:cs="Times New Roman"/>
          <w:sz w:val="26"/>
          <w:szCs w:val="26"/>
        </w:rPr>
      </w:pPr>
    </w:p>
    <w:p w14:paraId="70D74A7B" w14:textId="39D2F2BC" w:rsidR="009914A0" w:rsidRPr="009914A0" w:rsidRDefault="002F70D1" w:rsidP="00E24BF1">
      <w:pPr>
        <w:jc w:val="both"/>
        <w:rPr>
          <w:rFonts w:ascii="Times New Roman" w:hAnsi="Times New Roman" w:cs="Times New Roman"/>
          <w:sz w:val="26"/>
          <w:szCs w:val="26"/>
        </w:rPr>
      </w:pPr>
      <w:r>
        <w:rPr>
          <w:rFonts w:ascii="Times New Roman" w:hAnsi="Times New Roman" w:cs="Times New Roman"/>
          <w:b/>
          <w:sz w:val="26"/>
          <w:szCs w:val="26"/>
        </w:rPr>
        <w:t>5</w:t>
      </w:r>
      <w:r w:rsidR="009914A0" w:rsidRPr="009914A0">
        <w:rPr>
          <w:rFonts w:ascii="Times New Roman" w:hAnsi="Times New Roman" w:cs="Times New Roman"/>
          <w:b/>
          <w:sz w:val="26"/>
          <w:szCs w:val="26"/>
        </w:rPr>
        <w:t xml:space="preserve"> lentelė.</w:t>
      </w:r>
      <w:r w:rsidR="009914A0" w:rsidRPr="009914A0">
        <w:rPr>
          <w:rFonts w:ascii="Times New Roman" w:hAnsi="Times New Roman" w:cs="Times New Roman"/>
          <w:sz w:val="26"/>
          <w:szCs w:val="26"/>
        </w:rPr>
        <w:t xml:space="preserve"> Smurto pasiskirstymas pagal smurto vietą, smurtautoją ir aukos lytį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715"/>
        <w:gridCol w:w="879"/>
        <w:gridCol w:w="851"/>
        <w:gridCol w:w="992"/>
        <w:gridCol w:w="851"/>
        <w:gridCol w:w="992"/>
        <w:gridCol w:w="753"/>
      </w:tblGrid>
      <w:tr w:rsidR="009914A0" w:rsidRPr="009914A0" w14:paraId="3F877F79" w14:textId="77777777" w:rsidTr="002F70D1">
        <w:tc>
          <w:tcPr>
            <w:tcW w:w="1483" w:type="dxa"/>
            <w:vMerge w:val="restart"/>
            <w:shd w:val="clear" w:color="auto" w:fill="auto"/>
          </w:tcPr>
          <w:p w14:paraId="0E5154EF" w14:textId="3E83BEC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Smurtau</w:t>
            </w:r>
            <w:r w:rsidR="002F70D1">
              <w:rPr>
                <w:rFonts w:ascii="Times New Roman" w:hAnsi="Times New Roman" w:cs="Times New Roman"/>
                <w:sz w:val="26"/>
                <w:szCs w:val="26"/>
              </w:rPr>
              <w:t>ja</w:t>
            </w:r>
          </w:p>
        </w:tc>
        <w:tc>
          <w:tcPr>
            <w:tcW w:w="1715" w:type="dxa"/>
            <w:vMerge w:val="restart"/>
            <w:shd w:val="clear" w:color="auto" w:fill="auto"/>
          </w:tcPr>
          <w:p w14:paraId="61341F3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Smurto vieta</w:t>
            </w:r>
          </w:p>
        </w:tc>
        <w:tc>
          <w:tcPr>
            <w:tcW w:w="1730" w:type="dxa"/>
            <w:gridSpan w:val="2"/>
            <w:shd w:val="clear" w:color="auto" w:fill="auto"/>
          </w:tcPr>
          <w:p w14:paraId="279EDC1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Berniukai</w:t>
            </w:r>
          </w:p>
        </w:tc>
        <w:tc>
          <w:tcPr>
            <w:tcW w:w="1843" w:type="dxa"/>
            <w:gridSpan w:val="2"/>
            <w:shd w:val="clear" w:color="auto" w:fill="auto"/>
          </w:tcPr>
          <w:p w14:paraId="146D7CE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Mergaitės</w:t>
            </w:r>
          </w:p>
        </w:tc>
        <w:tc>
          <w:tcPr>
            <w:tcW w:w="1745" w:type="dxa"/>
            <w:gridSpan w:val="2"/>
            <w:shd w:val="clear" w:color="auto" w:fill="auto"/>
          </w:tcPr>
          <w:p w14:paraId="475C6B2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Iš viso</w:t>
            </w:r>
          </w:p>
        </w:tc>
      </w:tr>
      <w:tr w:rsidR="009914A0" w:rsidRPr="009914A0" w14:paraId="591C2B25" w14:textId="77777777" w:rsidTr="002F70D1">
        <w:tc>
          <w:tcPr>
            <w:tcW w:w="1483" w:type="dxa"/>
            <w:vMerge/>
            <w:shd w:val="clear" w:color="auto" w:fill="auto"/>
          </w:tcPr>
          <w:p w14:paraId="4C3229A9" w14:textId="77777777" w:rsidR="009914A0" w:rsidRPr="009914A0" w:rsidRDefault="009914A0" w:rsidP="00E24BF1">
            <w:pPr>
              <w:jc w:val="both"/>
              <w:rPr>
                <w:rFonts w:ascii="Times New Roman" w:hAnsi="Times New Roman" w:cs="Times New Roman"/>
                <w:sz w:val="26"/>
                <w:szCs w:val="26"/>
              </w:rPr>
            </w:pPr>
          </w:p>
        </w:tc>
        <w:tc>
          <w:tcPr>
            <w:tcW w:w="1715" w:type="dxa"/>
            <w:vMerge/>
            <w:shd w:val="clear" w:color="auto" w:fill="auto"/>
          </w:tcPr>
          <w:p w14:paraId="3B751708" w14:textId="77777777" w:rsidR="009914A0" w:rsidRPr="009914A0" w:rsidRDefault="009914A0" w:rsidP="00E24BF1">
            <w:pPr>
              <w:jc w:val="both"/>
              <w:rPr>
                <w:rFonts w:ascii="Times New Roman" w:hAnsi="Times New Roman" w:cs="Times New Roman"/>
                <w:sz w:val="26"/>
                <w:szCs w:val="26"/>
              </w:rPr>
            </w:pPr>
          </w:p>
        </w:tc>
        <w:tc>
          <w:tcPr>
            <w:tcW w:w="879" w:type="dxa"/>
            <w:shd w:val="clear" w:color="auto" w:fill="auto"/>
          </w:tcPr>
          <w:p w14:paraId="1601513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abs.sk</w:t>
            </w:r>
          </w:p>
        </w:tc>
        <w:tc>
          <w:tcPr>
            <w:tcW w:w="851" w:type="dxa"/>
            <w:shd w:val="clear" w:color="auto" w:fill="auto"/>
          </w:tcPr>
          <w:p w14:paraId="4B94A2F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992" w:type="dxa"/>
            <w:shd w:val="clear" w:color="auto" w:fill="auto"/>
          </w:tcPr>
          <w:p w14:paraId="203D83C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abs.sk</w:t>
            </w:r>
          </w:p>
        </w:tc>
        <w:tc>
          <w:tcPr>
            <w:tcW w:w="851" w:type="dxa"/>
            <w:shd w:val="clear" w:color="auto" w:fill="auto"/>
          </w:tcPr>
          <w:p w14:paraId="72F42D4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c>
          <w:tcPr>
            <w:tcW w:w="992" w:type="dxa"/>
            <w:shd w:val="clear" w:color="auto" w:fill="auto"/>
          </w:tcPr>
          <w:p w14:paraId="1C7AA09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abs.sk</w:t>
            </w:r>
          </w:p>
        </w:tc>
        <w:tc>
          <w:tcPr>
            <w:tcW w:w="753" w:type="dxa"/>
            <w:shd w:val="clear" w:color="auto" w:fill="auto"/>
          </w:tcPr>
          <w:p w14:paraId="276E9A2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proc.</w:t>
            </w:r>
          </w:p>
        </w:tc>
      </w:tr>
      <w:tr w:rsidR="009914A0" w:rsidRPr="009914A0" w14:paraId="4F6ECD6C" w14:textId="77777777" w:rsidTr="002F70D1">
        <w:tc>
          <w:tcPr>
            <w:tcW w:w="1483" w:type="dxa"/>
            <w:vMerge w:val="restart"/>
            <w:shd w:val="clear" w:color="auto" w:fill="auto"/>
          </w:tcPr>
          <w:p w14:paraId="28B0230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Vaikai</w:t>
            </w:r>
          </w:p>
        </w:tc>
        <w:tc>
          <w:tcPr>
            <w:tcW w:w="1715" w:type="dxa"/>
            <w:shd w:val="clear" w:color="auto" w:fill="auto"/>
          </w:tcPr>
          <w:p w14:paraId="083B9AC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namų apl.</w:t>
            </w:r>
          </w:p>
        </w:tc>
        <w:tc>
          <w:tcPr>
            <w:tcW w:w="879" w:type="dxa"/>
            <w:shd w:val="clear" w:color="auto" w:fill="auto"/>
          </w:tcPr>
          <w:p w14:paraId="71AEA89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46</w:t>
            </w:r>
          </w:p>
        </w:tc>
        <w:tc>
          <w:tcPr>
            <w:tcW w:w="851" w:type="dxa"/>
            <w:shd w:val="clear" w:color="auto" w:fill="auto"/>
          </w:tcPr>
          <w:p w14:paraId="5486042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14,1</w:t>
            </w:r>
          </w:p>
        </w:tc>
        <w:tc>
          <w:tcPr>
            <w:tcW w:w="992" w:type="dxa"/>
            <w:shd w:val="clear" w:color="auto" w:fill="auto"/>
          </w:tcPr>
          <w:p w14:paraId="3459B2E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34</w:t>
            </w:r>
          </w:p>
        </w:tc>
        <w:tc>
          <w:tcPr>
            <w:tcW w:w="851" w:type="dxa"/>
            <w:shd w:val="clear" w:color="auto" w:fill="auto"/>
          </w:tcPr>
          <w:p w14:paraId="7031B30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20,5</w:t>
            </w:r>
          </w:p>
        </w:tc>
        <w:tc>
          <w:tcPr>
            <w:tcW w:w="992" w:type="dxa"/>
            <w:shd w:val="clear" w:color="auto" w:fill="auto"/>
          </w:tcPr>
          <w:p w14:paraId="3DAE866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80</w:t>
            </w:r>
          </w:p>
        </w:tc>
        <w:tc>
          <w:tcPr>
            <w:tcW w:w="753" w:type="dxa"/>
            <w:shd w:val="clear" w:color="auto" w:fill="auto"/>
          </w:tcPr>
          <w:p w14:paraId="6B66524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16,2</w:t>
            </w:r>
          </w:p>
        </w:tc>
      </w:tr>
      <w:tr w:rsidR="009914A0" w:rsidRPr="009914A0" w14:paraId="7768D353" w14:textId="77777777" w:rsidTr="002F70D1">
        <w:tc>
          <w:tcPr>
            <w:tcW w:w="1483" w:type="dxa"/>
            <w:vMerge/>
            <w:shd w:val="clear" w:color="auto" w:fill="auto"/>
          </w:tcPr>
          <w:p w14:paraId="68CB9674" w14:textId="77777777" w:rsidR="009914A0" w:rsidRPr="009914A0" w:rsidRDefault="009914A0" w:rsidP="00E24BF1">
            <w:pPr>
              <w:jc w:val="both"/>
              <w:rPr>
                <w:rFonts w:ascii="Times New Roman" w:hAnsi="Times New Roman" w:cs="Times New Roman"/>
                <w:sz w:val="26"/>
                <w:szCs w:val="26"/>
              </w:rPr>
            </w:pPr>
          </w:p>
        </w:tc>
        <w:tc>
          <w:tcPr>
            <w:tcW w:w="1715" w:type="dxa"/>
            <w:shd w:val="clear" w:color="auto" w:fill="auto"/>
          </w:tcPr>
          <w:p w14:paraId="6557C16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mokyklos apl.</w:t>
            </w:r>
          </w:p>
        </w:tc>
        <w:tc>
          <w:tcPr>
            <w:tcW w:w="879" w:type="dxa"/>
            <w:shd w:val="clear" w:color="auto" w:fill="auto"/>
          </w:tcPr>
          <w:p w14:paraId="72A3370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251</w:t>
            </w:r>
          </w:p>
        </w:tc>
        <w:tc>
          <w:tcPr>
            <w:tcW w:w="851" w:type="dxa"/>
            <w:shd w:val="clear" w:color="auto" w:fill="auto"/>
          </w:tcPr>
          <w:p w14:paraId="7A83D51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76,8</w:t>
            </w:r>
          </w:p>
        </w:tc>
        <w:tc>
          <w:tcPr>
            <w:tcW w:w="992" w:type="dxa"/>
            <w:shd w:val="clear" w:color="auto" w:fill="auto"/>
          </w:tcPr>
          <w:p w14:paraId="2E93F99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97</w:t>
            </w:r>
          </w:p>
        </w:tc>
        <w:tc>
          <w:tcPr>
            <w:tcW w:w="851" w:type="dxa"/>
            <w:shd w:val="clear" w:color="auto" w:fill="auto"/>
          </w:tcPr>
          <w:p w14:paraId="7DDA6B3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58,4*</w:t>
            </w:r>
          </w:p>
        </w:tc>
        <w:tc>
          <w:tcPr>
            <w:tcW w:w="992" w:type="dxa"/>
            <w:shd w:val="clear" w:color="auto" w:fill="auto"/>
          </w:tcPr>
          <w:p w14:paraId="3F5035FC"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348</w:t>
            </w:r>
          </w:p>
        </w:tc>
        <w:tc>
          <w:tcPr>
            <w:tcW w:w="753" w:type="dxa"/>
            <w:shd w:val="clear" w:color="auto" w:fill="auto"/>
          </w:tcPr>
          <w:p w14:paraId="0333DB1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70,6</w:t>
            </w:r>
          </w:p>
        </w:tc>
      </w:tr>
      <w:tr w:rsidR="009914A0" w:rsidRPr="009914A0" w14:paraId="3E338A00" w14:textId="77777777" w:rsidTr="002F70D1">
        <w:tc>
          <w:tcPr>
            <w:tcW w:w="1483" w:type="dxa"/>
            <w:vMerge/>
            <w:shd w:val="clear" w:color="auto" w:fill="auto"/>
          </w:tcPr>
          <w:p w14:paraId="0B800C6C" w14:textId="77777777" w:rsidR="009914A0" w:rsidRPr="009914A0" w:rsidRDefault="009914A0" w:rsidP="00E24BF1">
            <w:pPr>
              <w:jc w:val="both"/>
              <w:rPr>
                <w:rFonts w:ascii="Times New Roman" w:hAnsi="Times New Roman" w:cs="Times New Roman"/>
                <w:sz w:val="26"/>
                <w:szCs w:val="26"/>
              </w:rPr>
            </w:pPr>
          </w:p>
        </w:tc>
        <w:tc>
          <w:tcPr>
            <w:tcW w:w="1715" w:type="dxa"/>
            <w:shd w:val="clear" w:color="auto" w:fill="auto"/>
          </w:tcPr>
          <w:p w14:paraId="4A69399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viešoji apl.</w:t>
            </w:r>
          </w:p>
        </w:tc>
        <w:tc>
          <w:tcPr>
            <w:tcW w:w="879" w:type="dxa"/>
            <w:shd w:val="clear" w:color="auto" w:fill="auto"/>
          </w:tcPr>
          <w:p w14:paraId="41D42695"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30</w:t>
            </w:r>
          </w:p>
        </w:tc>
        <w:tc>
          <w:tcPr>
            <w:tcW w:w="851" w:type="dxa"/>
            <w:shd w:val="clear" w:color="auto" w:fill="auto"/>
          </w:tcPr>
          <w:p w14:paraId="02D9073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9,2</w:t>
            </w:r>
          </w:p>
        </w:tc>
        <w:tc>
          <w:tcPr>
            <w:tcW w:w="992" w:type="dxa"/>
            <w:shd w:val="clear" w:color="auto" w:fill="auto"/>
          </w:tcPr>
          <w:p w14:paraId="5AF6575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35</w:t>
            </w:r>
          </w:p>
        </w:tc>
        <w:tc>
          <w:tcPr>
            <w:tcW w:w="851" w:type="dxa"/>
            <w:shd w:val="clear" w:color="auto" w:fill="auto"/>
          </w:tcPr>
          <w:p w14:paraId="3782863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21,1*</w:t>
            </w:r>
          </w:p>
        </w:tc>
        <w:tc>
          <w:tcPr>
            <w:tcW w:w="992" w:type="dxa"/>
            <w:shd w:val="clear" w:color="auto" w:fill="auto"/>
          </w:tcPr>
          <w:p w14:paraId="2562FCD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65</w:t>
            </w:r>
          </w:p>
        </w:tc>
        <w:tc>
          <w:tcPr>
            <w:tcW w:w="753" w:type="dxa"/>
            <w:shd w:val="clear" w:color="auto" w:fill="auto"/>
          </w:tcPr>
          <w:p w14:paraId="618B75D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13,2</w:t>
            </w:r>
          </w:p>
        </w:tc>
      </w:tr>
      <w:tr w:rsidR="009914A0" w:rsidRPr="009914A0" w14:paraId="60F773C9" w14:textId="77777777" w:rsidTr="002F70D1">
        <w:tc>
          <w:tcPr>
            <w:tcW w:w="1483" w:type="dxa"/>
            <w:vMerge w:val="restart"/>
            <w:shd w:val="clear" w:color="auto" w:fill="auto"/>
          </w:tcPr>
          <w:p w14:paraId="5A41E8E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Suaugusieji</w:t>
            </w:r>
          </w:p>
        </w:tc>
        <w:tc>
          <w:tcPr>
            <w:tcW w:w="1715" w:type="dxa"/>
            <w:shd w:val="clear" w:color="auto" w:fill="auto"/>
          </w:tcPr>
          <w:p w14:paraId="2D8FF98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namų apl.</w:t>
            </w:r>
          </w:p>
        </w:tc>
        <w:tc>
          <w:tcPr>
            <w:tcW w:w="879" w:type="dxa"/>
            <w:shd w:val="clear" w:color="auto" w:fill="auto"/>
          </w:tcPr>
          <w:p w14:paraId="07635D5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36</w:t>
            </w:r>
          </w:p>
        </w:tc>
        <w:tc>
          <w:tcPr>
            <w:tcW w:w="851" w:type="dxa"/>
            <w:shd w:val="clear" w:color="auto" w:fill="auto"/>
          </w:tcPr>
          <w:p w14:paraId="0A00DB8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65,5</w:t>
            </w:r>
          </w:p>
        </w:tc>
        <w:tc>
          <w:tcPr>
            <w:tcW w:w="992" w:type="dxa"/>
            <w:shd w:val="clear" w:color="auto" w:fill="auto"/>
          </w:tcPr>
          <w:p w14:paraId="5DF191DE"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55</w:t>
            </w:r>
          </w:p>
        </w:tc>
        <w:tc>
          <w:tcPr>
            <w:tcW w:w="851" w:type="dxa"/>
            <w:shd w:val="clear" w:color="auto" w:fill="auto"/>
          </w:tcPr>
          <w:p w14:paraId="1775DFB9"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91,7*</w:t>
            </w:r>
          </w:p>
        </w:tc>
        <w:tc>
          <w:tcPr>
            <w:tcW w:w="992" w:type="dxa"/>
            <w:shd w:val="clear" w:color="auto" w:fill="auto"/>
          </w:tcPr>
          <w:p w14:paraId="2014692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91</w:t>
            </w:r>
          </w:p>
        </w:tc>
        <w:tc>
          <w:tcPr>
            <w:tcW w:w="753" w:type="dxa"/>
            <w:shd w:val="clear" w:color="auto" w:fill="auto"/>
          </w:tcPr>
          <w:p w14:paraId="4A13497F"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79,1</w:t>
            </w:r>
          </w:p>
        </w:tc>
      </w:tr>
      <w:tr w:rsidR="009914A0" w:rsidRPr="009914A0" w14:paraId="7A85E4F2" w14:textId="77777777" w:rsidTr="002F70D1">
        <w:tc>
          <w:tcPr>
            <w:tcW w:w="1483" w:type="dxa"/>
            <w:vMerge/>
            <w:shd w:val="clear" w:color="auto" w:fill="auto"/>
          </w:tcPr>
          <w:p w14:paraId="1021E061" w14:textId="77777777" w:rsidR="009914A0" w:rsidRPr="009914A0" w:rsidRDefault="009914A0" w:rsidP="00E24BF1">
            <w:pPr>
              <w:jc w:val="both"/>
              <w:rPr>
                <w:rFonts w:ascii="Times New Roman" w:hAnsi="Times New Roman" w:cs="Times New Roman"/>
                <w:sz w:val="26"/>
                <w:szCs w:val="26"/>
              </w:rPr>
            </w:pPr>
          </w:p>
        </w:tc>
        <w:tc>
          <w:tcPr>
            <w:tcW w:w="1715" w:type="dxa"/>
            <w:shd w:val="clear" w:color="auto" w:fill="auto"/>
          </w:tcPr>
          <w:p w14:paraId="7EA9B47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mokyklos apl.</w:t>
            </w:r>
          </w:p>
        </w:tc>
        <w:tc>
          <w:tcPr>
            <w:tcW w:w="879" w:type="dxa"/>
            <w:shd w:val="clear" w:color="auto" w:fill="auto"/>
          </w:tcPr>
          <w:p w14:paraId="4F7D2128"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851" w:type="dxa"/>
            <w:shd w:val="clear" w:color="auto" w:fill="auto"/>
          </w:tcPr>
          <w:p w14:paraId="0E6DD2FA"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9,1</w:t>
            </w:r>
          </w:p>
        </w:tc>
        <w:tc>
          <w:tcPr>
            <w:tcW w:w="992" w:type="dxa"/>
            <w:shd w:val="clear" w:color="auto" w:fill="auto"/>
          </w:tcPr>
          <w:p w14:paraId="2643735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851" w:type="dxa"/>
            <w:shd w:val="clear" w:color="auto" w:fill="auto"/>
          </w:tcPr>
          <w:p w14:paraId="04ABFAF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0</w:t>
            </w:r>
          </w:p>
        </w:tc>
        <w:tc>
          <w:tcPr>
            <w:tcW w:w="992" w:type="dxa"/>
            <w:shd w:val="clear" w:color="auto" w:fill="auto"/>
          </w:tcPr>
          <w:p w14:paraId="54C797F7"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753" w:type="dxa"/>
            <w:shd w:val="clear" w:color="auto" w:fill="auto"/>
          </w:tcPr>
          <w:p w14:paraId="081DCE74"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4,3</w:t>
            </w:r>
          </w:p>
        </w:tc>
      </w:tr>
      <w:tr w:rsidR="009914A0" w:rsidRPr="009914A0" w14:paraId="20D88A3E" w14:textId="77777777" w:rsidTr="002F70D1">
        <w:tc>
          <w:tcPr>
            <w:tcW w:w="1483" w:type="dxa"/>
            <w:vMerge/>
            <w:shd w:val="clear" w:color="auto" w:fill="auto"/>
          </w:tcPr>
          <w:p w14:paraId="7DAD0994" w14:textId="77777777" w:rsidR="009914A0" w:rsidRPr="009914A0" w:rsidRDefault="009914A0" w:rsidP="00E24BF1">
            <w:pPr>
              <w:jc w:val="both"/>
              <w:rPr>
                <w:rFonts w:ascii="Times New Roman" w:hAnsi="Times New Roman" w:cs="Times New Roman"/>
                <w:sz w:val="26"/>
                <w:szCs w:val="26"/>
              </w:rPr>
            </w:pPr>
          </w:p>
        </w:tc>
        <w:tc>
          <w:tcPr>
            <w:tcW w:w="1715" w:type="dxa"/>
            <w:shd w:val="clear" w:color="auto" w:fill="auto"/>
          </w:tcPr>
          <w:p w14:paraId="725561BB"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viešoji apl.</w:t>
            </w:r>
          </w:p>
        </w:tc>
        <w:tc>
          <w:tcPr>
            <w:tcW w:w="879" w:type="dxa"/>
            <w:shd w:val="clear" w:color="auto" w:fill="auto"/>
          </w:tcPr>
          <w:p w14:paraId="50934396"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14</w:t>
            </w:r>
          </w:p>
        </w:tc>
        <w:tc>
          <w:tcPr>
            <w:tcW w:w="851" w:type="dxa"/>
            <w:shd w:val="clear" w:color="auto" w:fill="auto"/>
          </w:tcPr>
          <w:p w14:paraId="3C94A6B0"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25,5</w:t>
            </w:r>
          </w:p>
        </w:tc>
        <w:tc>
          <w:tcPr>
            <w:tcW w:w="992" w:type="dxa"/>
            <w:shd w:val="clear" w:color="auto" w:fill="auto"/>
          </w:tcPr>
          <w:p w14:paraId="2DCB7592"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5</w:t>
            </w:r>
          </w:p>
        </w:tc>
        <w:tc>
          <w:tcPr>
            <w:tcW w:w="851" w:type="dxa"/>
            <w:shd w:val="clear" w:color="auto" w:fill="auto"/>
          </w:tcPr>
          <w:p w14:paraId="716A2E63"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8,3</w:t>
            </w:r>
          </w:p>
        </w:tc>
        <w:tc>
          <w:tcPr>
            <w:tcW w:w="992" w:type="dxa"/>
            <w:shd w:val="clear" w:color="auto" w:fill="auto"/>
          </w:tcPr>
          <w:p w14:paraId="11828FB1"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19</w:t>
            </w:r>
          </w:p>
        </w:tc>
        <w:tc>
          <w:tcPr>
            <w:tcW w:w="753" w:type="dxa"/>
            <w:shd w:val="clear" w:color="auto" w:fill="auto"/>
          </w:tcPr>
          <w:p w14:paraId="58CF395D" w14:textId="77777777"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16,5</w:t>
            </w:r>
          </w:p>
        </w:tc>
      </w:tr>
      <w:tr w:rsidR="0036595E" w:rsidRPr="009914A0" w14:paraId="0F39A53B" w14:textId="77777777" w:rsidTr="00A21EB1">
        <w:tc>
          <w:tcPr>
            <w:tcW w:w="3198" w:type="dxa"/>
            <w:gridSpan w:val="2"/>
            <w:shd w:val="clear" w:color="auto" w:fill="auto"/>
          </w:tcPr>
          <w:p w14:paraId="534E358D" w14:textId="4FAA7D0D" w:rsidR="0036595E" w:rsidRPr="009914A0" w:rsidRDefault="0036595E" w:rsidP="00E24BF1">
            <w:pPr>
              <w:jc w:val="both"/>
              <w:rPr>
                <w:rFonts w:ascii="Times New Roman" w:hAnsi="Times New Roman" w:cs="Times New Roman"/>
                <w:sz w:val="26"/>
                <w:szCs w:val="26"/>
              </w:rPr>
            </w:pPr>
            <w:r w:rsidRPr="009914A0">
              <w:rPr>
                <w:rFonts w:ascii="Times New Roman" w:hAnsi="Times New Roman" w:cs="Times New Roman"/>
                <w:sz w:val="26"/>
                <w:szCs w:val="26"/>
              </w:rPr>
              <w:t>Iš viso</w:t>
            </w:r>
          </w:p>
        </w:tc>
        <w:tc>
          <w:tcPr>
            <w:tcW w:w="879" w:type="dxa"/>
            <w:shd w:val="clear" w:color="auto" w:fill="auto"/>
          </w:tcPr>
          <w:p w14:paraId="7A694427" w14:textId="77777777" w:rsidR="0036595E" w:rsidRPr="009914A0" w:rsidRDefault="0036595E" w:rsidP="00E24BF1">
            <w:pPr>
              <w:jc w:val="both"/>
              <w:rPr>
                <w:rFonts w:ascii="Times New Roman" w:hAnsi="Times New Roman" w:cs="Times New Roman"/>
                <w:sz w:val="26"/>
                <w:szCs w:val="26"/>
              </w:rPr>
            </w:pPr>
            <w:r w:rsidRPr="009914A0">
              <w:rPr>
                <w:rFonts w:ascii="Times New Roman" w:hAnsi="Times New Roman" w:cs="Times New Roman"/>
                <w:sz w:val="26"/>
                <w:szCs w:val="26"/>
              </w:rPr>
              <w:t>382</w:t>
            </w:r>
          </w:p>
        </w:tc>
        <w:tc>
          <w:tcPr>
            <w:tcW w:w="851" w:type="dxa"/>
            <w:shd w:val="clear" w:color="auto" w:fill="auto"/>
          </w:tcPr>
          <w:p w14:paraId="33687585" w14:textId="77777777" w:rsidR="0036595E" w:rsidRPr="009914A0" w:rsidRDefault="0036595E" w:rsidP="00E24BF1">
            <w:pPr>
              <w:jc w:val="both"/>
              <w:rPr>
                <w:rFonts w:ascii="Times New Roman" w:hAnsi="Times New Roman" w:cs="Times New Roman"/>
                <w:sz w:val="26"/>
                <w:szCs w:val="26"/>
              </w:rPr>
            </w:pPr>
          </w:p>
        </w:tc>
        <w:tc>
          <w:tcPr>
            <w:tcW w:w="992" w:type="dxa"/>
            <w:shd w:val="clear" w:color="auto" w:fill="auto"/>
          </w:tcPr>
          <w:p w14:paraId="497131C7" w14:textId="77777777" w:rsidR="0036595E" w:rsidRPr="009914A0" w:rsidRDefault="0036595E" w:rsidP="00E24BF1">
            <w:pPr>
              <w:jc w:val="both"/>
              <w:rPr>
                <w:rFonts w:ascii="Times New Roman" w:hAnsi="Times New Roman" w:cs="Times New Roman"/>
                <w:sz w:val="26"/>
                <w:szCs w:val="26"/>
              </w:rPr>
            </w:pPr>
            <w:r w:rsidRPr="009914A0">
              <w:rPr>
                <w:rFonts w:ascii="Times New Roman" w:hAnsi="Times New Roman" w:cs="Times New Roman"/>
                <w:sz w:val="26"/>
                <w:szCs w:val="26"/>
              </w:rPr>
              <w:t>226</w:t>
            </w:r>
          </w:p>
        </w:tc>
        <w:tc>
          <w:tcPr>
            <w:tcW w:w="851" w:type="dxa"/>
            <w:shd w:val="clear" w:color="auto" w:fill="auto"/>
          </w:tcPr>
          <w:p w14:paraId="168F7D8E" w14:textId="77777777" w:rsidR="0036595E" w:rsidRPr="009914A0" w:rsidRDefault="0036595E" w:rsidP="00E24BF1">
            <w:pPr>
              <w:jc w:val="both"/>
              <w:rPr>
                <w:rFonts w:ascii="Times New Roman" w:hAnsi="Times New Roman" w:cs="Times New Roman"/>
                <w:sz w:val="26"/>
                <w:szCs w:val="26"/>
              </w:rPr>
            </w:pPr>
          </w:p>
        </w:tc>
        <w:tc>
          <w:tcPr>
            <w:tcW w:w="992" w:type="dxa"/>
            <w:shd w:val="clear" w:color="auto" w:fill="auto"/>
          </w:tcPr>
          <w:p w14:paraId="19D07765" w14:textId="77777777" w:rsidR="0036595E" w:rsidRPr="009914A0" w:rsidRDefault="0036595E" w:rsidP="00E24BF1">
            <w:pPr>
              <w:jc w:val="both"/>
              <w:rPr>
                <w:rFonts w:ascii="Times New Roman" w:hAnsi="Times New Roman" w:cs="Times New Roman"/>
                <w:sz w:val="26"/>
                <w:szCs w:val="26"/>
              </w:rPr>
            </w:pPr>
            <w:r w:rsidRPr="009914A0">
              <w:rPr>
                <w:rFonts w:ascii="Times New Roman" w:hAnsi="Times New Roman" w:cs="Times New Roman"/>
                <w:sz w:val="26"/>
                <w:szCs w:val="26"/>
              </w:rPr>
              <w:t>608</w:t>
            </w:r>
          </w:p>
        </w:tc>
        <w:tc>
          <w:tcPr>
            <w:tcW w:w="753" w:type="dxa"/>
            <w:shd w:val="clear" w:color="auto" w:fill="auto"/>
          </w:tcPr>
          <w:p w14:paraId="6D812A1E" w14:textId="77777777" w:rsidR="0036595E" w:rsidRPr="009914A0" w:rsidRDefault="0036595E" w:rsidP="00E24BF1">
            <w:pPr>
              <w:jc w:val="both"/>
              <w:rPr>
                <w:rFonts w:ascii="Times New Roman" w:hAnsi="Times New Roman" w:cs="Times New Roman"/>
                <w:sz w:val="26"/>
                <w:szCs w:val="26"/>
              </w:rPr>
            </w:pPr>
          </w:p>
        </w:tc>
      </w:tr>
    </w:tbl>
    <w:p w14:paraId="3184844D" w14:textId="065E24CD" w:rsidR="009914A0" w:rsidRPr="009914A0" w:rsidRDefault="009914A0" w:rsidP="00E24BF1">
      <w:pPr>
        <w:ind w:left="360"/>
        <w:jc w:val="both"/>
        <w:rPr>
          <w:rFonts w:ascii="Times New Roman" w:hAnsi="Times New Roman" w:cs="Times New Roman"/>
          <w:sz w:val="26"/>
          <w:szCs w:val="26"/>
        </w:rPr>
      </w:pPr>
      <w:r w:rsidRPr="009914A0">
        <w:rPr>
          <w:rFonts w:ascii="Times New Roman" w:hAnsi="Times New Roman" w:cs="Times New Roman"/>
          <w:sz w:val="26"/>
          <w:szCs w:val="26"/>
        </w:rPr>
        <w:t xml:space="preserve">* Statistiškai patikimi skirtumai nuo berniukų grupės, kai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0,001</w:t>
      </w:r>
      <w:r w:rsidR="00811673">
        <w:rPr>
          <w:rFonts w:ascii="Times New Roman" w:hAnsi="Times New Roman" w:cs="Times New Roman"/>
          <w:sz w:val="26"/>
          <w:szCs w:val="26"/>
        </w:rPr>
        <w:t>.</w:t>
      </w:r>
    </w:p>
    <w:p w14:paraId="43D45CD5" w14:textId="77777777" w:rsidR="009914A0" w:rsidRPr="009914A0" w:rsidRDefault="009914A0" w:rsidP="00E24BF1">
      <w:pPr>
        <w:jc w:val="both"/>
        <w:rPr>
          <w:rFonts w:ascii="Times New Roman" w:hAnsi="Times New Roman" w:cs="Times New Roman"/>
          <w:sz w:val="26"/>
          <w:szCs w:val="26"/>
        </w:rPr>
      </w:pPr>
    </w:p>
    <w:p w14:paraId="44FA2F92" w14:textId="3277EB30"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F0233E">
        <w:rPr>
          <w:rFonts w:ascii="Times New Roman" w:hAnsi="Times New Roman" w:cs="Times New Roman"/>
          <w:sz w:val="26"/>
          <w:szCs w:val="26"/>
        </w:rPr>
        <w:t>A</w:t>
      </w:r>
      <w:r w:rsidRPr="009914A0">
        <w:rPr>
          <w:rFonts w:ascii="Times New Roman" w:hAnsi="Times New Roman" w:cs="Times New Roman"/>
          <w:sz w:val="26"/>
          <w:szCs w:val="26"/>
        </w:rPr>
        <w:t xml:space="preserve">iškinantis </w:t>
      </w:r>
      <w:r w:rsidR="006D3008">
        <w:rPr>
          <w:rFonts w:ascii="Times New Roman" w:hAnsi="Times New Roman" w:cs="Times New Roman"/>
          <w:sz w:val="26"/>
          <w:szCs w:val="26"/>
        </w:rPr>
        <w:t xml:space="preserve">smurto atvejus prieš vaikus </w:t>
      </w:r>
      <w:r w:rsidRPr="009914A0">
        <w:rPr>
          <w:rFonts w:ascii="Times New Roman" w:hAnsi="Times New Roman" w:cs="Times New Roman"/>
          <w:sz w:val="26"/>
          <w:szCs w:val="26"/>
        </w:rPr>
        <w:t>pagal smurtautoją kiekvienoje amžiaus gru</w:t>
      </w:r>
      <w:r w:rsidR="00F0233E">
        <w:rPr>
          <w:rFonts w:ascii="Times New Roman" w:hAnsi="Times New Roman" w:cs="Times New Roman"/>
          <w:sz w:val="26"/>
          <w:szCs w:val="26"/>
        </w:rPr>
        <w:t xml:space="preserve">pėje ir smurto vietą, paaiškėjo, kad </w:t>
      </w:r>
      <w:r w:rsidRPr="009914A0">
        <w:rPr>
          <w:rFonts w:ascii="Times New Roman" w:hAnsi="Times New Roman" w:cs="Times New Roman"/>
          <w:sz w:val="26"/>
          <w:szCs w:val="26"/>
        </w:rPr>
        <w:t>namų aplinkoje daugiau nukenčia vaikai iki 7 m. amžiaus tiek nuo vaikų, tiek nuo suaugusiųjų. Tuo tarpu mokyklos aplinkoje nuo vaikų dažniau nukenčia 7–11 ir 12–15 m. amžiaus vai</w:t>
      </w:r>
      <w:r w:rsidR="00A21EB1">
        <w:rPr>
          <w:rFonts w:ascii="Times New Roman" w:hAnsi="Times New Roman" w:cs="Times New Roman"/>
          <w:sz w:val="26"/>
          <w:szCs w:val="26"/>
        </w:rPr>
        <w:t>kai, o</w:t>
      </w:r>
      <w:r w:rsidRPr="009914A0">
        <w:rPr>
          <w:rFonts w:ascii="Times New Roman" w:hAnsi="Times New Roman" w:cs="Times New Roman"/>
          <w:sz w:val="26"/>
          <w:szCs w:val="26"/>
        </w:rPr>
        <w:t xml:space="preserve"> viešojoje aplinkoje labiau skria</w:t>
      </w:r>
      <w:r w:rsidR="006D3008">
        <w:rPr>
          <w:rFonts w:ascii="Times New Roman" w:hAnsi="Times New Roman" w:cs="Times New Roman"/>
          <w:sz w:val="26"/>
          <w:szCs w:val="26"/>
        </w:rPr>
        <w:t xml:space="preserve">udžiami vyresnio amžiaus vaikai </w:t>
      </w:r>
      <w:r w:rsidRPr="009914A0">
        <w:rPr>
          <w:rFonts w:ascii="Times New Roman" w:hAnsi="Times New Roman" w:cs="Times New Roman"/>
          <w:sz w:val="26"/>
          <w:szCs w:val="26"/>
        </w:rPr>
        <w:t xml:space="preserve">(16–17 m. amžiaus), </w:t>
      </w:r>
      <w:r w:rsidR="006D3008">
        <w:rPr>
          <w:rFonts w:ascii="Times New Roman" w:hAnsi="Times New Roman" w:cs="Times New Roman"/>
          <w:sz w:val="26"/>
          <w:szCs w:val="26"/>
        </w:rPr>
        <w:t>jie</w:t>
      </w:r>
      <w:r w:rsidRPr="009914A0">
        <w:rPr>
          <w:rFonts w:ascii="Times New Roman" w:hAnsi="Times New Roman" w:cs="Times New Roman"/>
          <w:sz w:val="26"/>
          <w:szCs w:val="26"/>
        </w:rPr>
        <w:t xml:space="preserve"> nukenčia tiek </w:t>
      </w:r>
      <w:r w:rsidR="009D449D">
        <w:rPr>
          <w:rFonts w:ascii="Times New Roman" w:hAnsi="Times New Roman" w:cs="Times New Roman"/>
          <w:sz w:val="26"/>
          <w:szCs w:val="26"/>
        </w:rPr>
        <w:t>nuo vaikų, tiek nuo suaugusiųjų.</w:t>
      </w:r>
    </w:p>
    <w:p w14:paraId="06231685" w14:textId="3E18ECE5"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9D449D">
        <w:rPr>
          <w:rFonts w:ascii="Times New Roman" w:hAnsi="Times New Roman" w:cs="Times New Roman"/>
          <w:sz w:val="26"/>
          <w:szCs w:val="26"/>
        </w:rPr>
        <w:t>R</w:t>
      </w:r>
      <w:r w:rsidRPr="009914A0">
        <w:rPr>
          <w:rFonts w:ascii="Times New Roman" w:hAnsi="Times New Roman" w:cs="Times New Roman"/>
          <w:sz w:val="26"/>
          <w:szCs w:val="26"/>
        </w:rPr>
        <w:t>estrospektyvinė ligos istorijų analizė parodė, kad didžioji dalis visų smurto atvejų vyksta nuo 12 iki 16 val</w:t>
      </w:r>
      <w:r w:rsidR="00A21EB1">
        <w:rPr>
          <w:rFonts w:ascii="Times New Roman" w:hAnsi="Times New Roman" w:cs="Times New Roman"/>
          <w:sz w:val="26"/>
          <w:szCs w:val="26"/>
        </w:rPr>
        <w:t>.</w:t>
      </w:r>
      <w:r w:rsidRPr="009914A0">
        <w:rPr>
          <w:rFonts w:ascii="Times New Roman" w:hAnsi="Times New Roman" w:cs="Times New Roman"/>
          <w:sz w:val="26"/>
          <w:szCs w:val="26"/>
        </w:rPr>
        <w:t>, o daugiau kaip pusė atvejų – tarp 12 ir 20 val. Tiek vertinant bendrą smurtą prieš vaikus, tiek vaikų smurt</w:t>
      </w:r>
      <w:r w:rsidR="002455DD">
        <w:rPr>
          <w:rFonts w:ascii="Times New Roman" w:hAnsi="Times New Roman" w:cs="Times New Roman"/>
          <w:sz w:val="26"/>
          <w:szCs w:val="26"/>
        </w:rPr>
        <w:t>ą</w:t>
      </w:r>
      <w:r w:rsidRPr="009914A0">
        <w:rPr>
          <w:rFonts w:ascii="Times New Roman" w:hAnsi="Times New Roman" w:cs="Times New Roman"/>
          <w:sz w:val="26"/>
          <w:szCs w:val="26"/>
        </w:rPr>
        <w:t xml:space="preserve"> prieš vaikus, daugiausia jo atvejų nustatyta po pamokų 12–16 val. Tuo tarpu suaugusieji dažniausiai smurtauja vakare</w:t>
      </w:r>
      <w:r w:rsidR="002455DD">
        <w:rPr>
          <w:rFonts w:ascii="Times New Roman" w:hAnsi="Times New Roman" w:cs="Times New Roman"/>
          <w:sz w:val="26"/>
          <w:szCs w:val="26"/>
        </w:rPr>
        <w:t xml:space="preserve"> ir piką pasiekia </w:t>
      </w:r>
      <w:r w:rsidRPr="009914A0">
        <w:rPr>
          <w:rFonts w:ascii="Times New Roman" w:hAnsi="Times New Roman" w:cs="Times New Roman"/>
          <w:sz w:val="26"/>
          <w:szCs w:val="26"/>
        </w:rPr>
        <w:t>20–24 val</w:t>
      </w:r>
      <w:r w:rsidR="00A21EB1">
        <w:rPr>
          <w:rFonts w:ascii="Times New Roman" w:hAnsi="Times New Roman" w:cs="Times New Roman"/>
          <w:sz w:val="26"/>
          <w:szCs w:val="26"/>
        </w:rPr>
        <w:t>.</w:t>
      </w:r>
      <w:r w:rsidRPr="009914A0">
        <w:rPr>
          <w:rFonts w:ascii="Times New Roman" w:hAnsi="Times New Roman" w:cs="Times New Roman"/>
          <w:sz w:val="26"/>
          <w:szCs w:val="26"/>
        </w:rPr>
        <w:t xml:space="preserve"> </w:t>
      </w:r>
    </w:p>
    <w:p w14:paraId="27D167CA" w14:textId="05D7F73E"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Vertinant pagal sveikatos sutrikdymo mastą, daugiausia 2000–2009 metais užfiksuota nežymaus sveikatos sutrikdymo atvejų (90,2 proc.), nesunkaus – 8,7 proc., o sunkaus sveikatos sutrikdymo atvejų pasitaikė 1,1 proc.</w:t>
      </w:r>
      <w:r w:rsidRPr="009914A0">
        <w:rPr>
          <w:rFonts w:ascii="Times New Roman" w:hAnsi="Times New Roman" w:cs="Times New Roman"/>
          <w:sz w:val="26"/>
          <w:szCs w:val="26"/>
        </w:rPr>
        <w:tab/>
        <w:t xml:space="preserve">Nagrinėjant rezultatus, kai smurtautojai yra vaikai, ryškėjo nežymaus sveikatos sutrikdymo tendencija. </w:t>
      </w:r>
      <w:r w:rsidR="00CC0348">
        <w:rPr>
          <w:rFonts w:ascii="Times New Roman" w:hAnsi="Times New Roman" w:cs="Times New Roman"/>
          <w:sz w:val="26"/>
          <w:szCs w:val="26"/>
        </w:rPr>
        <w:t>S</w:t>
      </w:r>
      <w:r w:rsidRPr="009914A0">
        <w:rPr>
          <w:rFonts w:ascii="Times New Roman" w:hAnsi="Times New Roman" w:cs="Times New Roman"/>
          <w:sz w:val="26"/>
          <w:szCs w:val="26"/>
        </w:rPr>
        <w:t>kirstant pagal amžių, nustatyta, kad sunkesnius sveikatos sutrikdymus dažniau patiria mažamečiai (jaunesni nei 7 m. amžiaus) ir vyresni vaikai (16–17 m. amžiaus)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0,001)</w:t>
      </w:r>
      <w:r w:rsidR="00E76C35">
        <w:rPr>
          <w:rFonts w:ascii="Times New Roman" w:hAnsi="Times New Roman" w:cs="Times New Roman"/>
          <w:sz w:val="26"/>
          <w:szCs w:val="26"/>
        </w:rPr>
        <w:t>.</w:t>
      </w:r>
      <w:r w:rsidRPr="009914A0">
        <w:rPr>
          <w:rFonts w:ascii="Times New Roman" w:hAnsi="Times New Roman" w:cs="Times New Roman"/>
          <w:sz w:val="26"/>
          <w:szCs w:val="26"/>
        </w:rPr>
        <w:t xml:space="preserve"> Nustatyta, kad sunkesnio laipsnio sveikatos sutrikdymas patikimai susijęs su smurtu viešojoje aplinkoje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0,024), smurtu nakties metu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0,024) bei neblaiviomis smurto aukomis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0,001). </w:t>
      </w:r>
    </w:p>
    <w:p w14:paraId="2D5960BE" w14:textId="679EA0C4" w:rsidR="009914A0" w:rsidRDefault="009914A0" w:rsidP="00082142">
      <w:pPr>
        <w:ind w:firstLine="720"/>
        <w:jc w:val="both"/>
        <w:rPr>
          <w:rFonts w:ascii="Times New Roman" w:hAnsi="Times New Roman" w:cs="Times New Roman"/>
          <w:sz w:val="26"/>
          <w:szCs w:val="26"/>
        </w:rPr>
      </w:pPr>
      <w:r w:rsidRPr="009914A0">
        <w:rPr>
          <w:rFonts w:ascii="Times New Roman" w:hAnsi="Times New Roman" w:cs="Times New Roman"/>
          <w:color w:val="000000"/>
          <w:sz w:val="26"/>
          <w:szCs w:val="26"/>
        </w:rPr>
        <w:t>Dažniausios diagnozės dėl patirto smurto buvo: S00 (galvos ir veido sumušimai), S01 (galvos muštinė žaizda), S02 (kaukolės lūžiai), S06 (smegenų sukrėtimas), S30 (krūtinės ir pilvo sumušimai), S62 (delnakaulių lūžiai), kitos diagnozės. Diagnozės sujungtos į grupes: galvos ir veido sumušimai; smegenų sukrėtimai, kaukolės lūžiai; pilvo sumušimai; kitos diagnoz</w:t>
      </w:r>
      <w:r w:rsidR="00CC0348">
        <w:rPr>
          <w:rFonts w:ascii="Times New Roman" w:hAnsi="Times New Roman" w:cs="Times New Roman"/>
          <w:color w:val="000000"/>
          <w:sz w:val="26"/>
          <w:szCs w:val="26"/>
        </w:rPr>
        <w:t xml:space="preserve">ės. </w:t>
      </w:r>
      <w:r w:rsidRPr="009914A0">
        <w:rPr>
          <w:rFonts w:ascii="Times New Roman" w:hAnsi="Times New Roman" w:cs="Times New Roman"/>
          <w:sz w:val="26"/>
          <w:szCs w:val="26"/>
        </w:rPr>
        <w:t>Vertinant suaugusiųjų ir vaikų padarytas traumas, atmetus nepatikslintus smurtautojus, nustatyta, kad smurtaujančių vaikų padarytos traumos yra sunkesnės negu suaugusiųjų: dažnesni smegenų sukrėtimai, o suaugusiųjų smurtas dažniau sukelia galvos ir veido sumušimus (</w:t>
      </w:r>
      <w:r w:rsidR="00CC0348">
        <w:rPr>
          <w:rFonts w:ascii="Times New Roman" w:hAnsi="Times New Roman" w:cs="Times New Roman"/>
          <w:sz w:val="26"/>
          <w:szCs w:val="26"/>
        </w:rPr>
        <w:t>6</w:t>
      </w:r>
      <w:r w:rsidRPr="009914A0">
        <w:rPr>
          <w:rFonts w:ascii="Times New Roman" w:hAnsi="Times New Roman" w:cs="Times New Roman"/>
          <w:sz w:val="26"/>
          <w:szCs w:val="26"/>
        </w:rPr>
        <w:t xml:space="preserve"> lentelė). </w:t>
      </w:r>
    </w:p>
    <w:p w14:paraId="5D44EEBF" w14:textId="77777777" w:rsidR="00696212" w:rsidRPr="00082142" w:rsidRDefault="00696212" w:rsidP="00082142">
      <w:pPr>
        <w:ind w:firstLine="720"/>
        <w:jc w:val="both"/>
        <w:rPr>
          <w:rFonts w:ascii="Times New Roman" w:hAnsi="Times New Roman" w:cs="Times New Roman"/>
          <w:color w:val="000000"/>
          <w:sz w:val="26"/>
          <w:szCs w:val="26"/>
        </w:rPr>
      </w:pPr>
    </w:p>
    <w:p w14:paraId="58E1145E" w14:textId="311185F4" w:rsidR="009914A0" w:rsidRPr="009914A0" w:rsidRDefault="00CC0348" w:rsidP="00E24BF1">
      <w:pPr>
        <w:jc w:val="both"/>
        <w:rPr>
          <w:rFonts w:ascii="Times New Roman" w:hAnsi="Times New Roman" w:cs="Times New Roman"/>
          <w:sz w:val="26"/>
          <w:szCs w:val="26"/>
        </w:rPr>
      </w:pPr>
      <w:r>
        <w:rPr>
          <w:rFonts w:ascii="Times New Roman" w:hAnsi="Times New Roman" w:cs="Times New Roman"/>
          <w:b/>
          <w:sz w:val="26"/>
          <w:szCs w:val="26"/>
        </w:rPr>
        <w:t>6</w:t>
      </w:r>
      <w:r w:rsidR="009914A0" w:rsidRPr="009914A0">
        <w:rPr>
          <w:rFonts w:ascii="Times New Roman" w:hAnsi="Times New Roman" w:cs="Times New Roman"/>
          <w:b/>
          <w:sz w:val="26"/>
          <w:szCs w:val="26"/>
        </w:rPr>
        <w:t xml:space="preserve"> lentelė.</w:t>
      </w:r>
      <w:r w:rsidR="009914A0" w:rsidRPr="009914A0">
        <w:rPr>
          <w:rFonts w:ascii="Times New Roman" w:hAnsi="Times New Roman" w:cs="Times New Roman"/>
          <w:sz w:val="26"/>
          <w:szCs w:val="26"/>
        </w:rPr>
        <w:t xml:space="preserve"> Diagnozių pasiskirstymas pagal smurtautoją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1701"/>
      </w:tblGrid>
      <w:tr w:rsidR="009914A0" w:rsidRPr="009914A0" w14:paraId="1BD3F8AF" w14:textId="77777777" w:rsidTr="006C36B2">
        <w:tc>
          <w:tcPr>
            <w:tcW w:w="4644" w:type="dxa"/>
            <w:gridSpan w:val="2"/>
            <w:shd w:val="clear" w:color="auto" w:fill="auto"/>
          </w:tcPr>
          <w:p w14:paraId="4DD72E98"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Diagnozių grupės</w:t>
            </w:r>
          </w:p>
        </w:tc>
        <w:tc>
          <w:tcPr>
            <w:tcW w:w="993" w:type="dxa"/>
            <w:shd w:val="clear" w:color="auto" w:fill="auto"/>
          </w:tcPr>
          <w:p w14:paraId="53234BE5"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Vaikai</w:t>
            </w:r>
          </w:p>
        </w:tc>
        <w:tc>
          <w:tcPr>
            <w:tcW w:w="1134" w:type="dxa"/>
            <w:shd w:val="clear" w:color="auto" w:fill="auto"/>
          </w:tcPr>
          <w:p w14:paraId="0C235F65"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Suaugę</w:t>
            </w:r>
          </w:p>
        </w:tc>
        <w:tc>
          <w:tcPr>
            <w:tcW w:w="1701" w:type="dxa"/>
            <w:shd w:val="clear" w:color="auto" w:fill="auto"/>
          </w:tcPr>
          <w:p w14:paraId="440F58F1"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Iš viso</w:t>
            </w:r>
          </w:p>
        </w:tc>
      </w:tr>
      <w:tr w:rsidR="009914A0" w:rsidRPr="009914A0" w14:paraId="4307BC2A" w14:textId="77777777" w:rsidTr="006C36B2">
        <w:tc>
          <w:tcPr>
            <w:tcW w:w="3652" w:type="dxa"/>
            <w:vMerge w:val="restart"/>
            <w:shd w:val="clear" w:color="auto" w:fill="auto"/>
          </w:tcPr>
          <w:p w14:paraId="2DF810F7"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sz w:val="26"/>
                <w:szCs w:val="26"/>
              </w:rPr>
              <w:t>Galvos ir veido sumušimai</w:t>
            </w:r>
          </w:p>
        </w:tc>
        <w:tc>
          <w:tcPr>
            <w:tcW w:w="992" w:type="dxa"/>
            <w:shd w:val="clear" w:color="auto" w:fill="auto"/>
          </w:tcPr>
          <w:p w14:paraId="20AFA0D5"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abs. sk.</w:t>
            </w:r>
          </w:p>
        </w:tc>
        <w:tc>
          <w:tcPr>
            <w:tcW w:w="993" w:type="dxa"/>
            <w:shd w:val="clear" w:color="auto" w:fill="auto"/>
          </w:tcPr>
          <w:p w14:paraId="0CB9E1B3"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148</w:t>
            </w:r>
          </w:p>
        </w:tc>
        <w:tc>
          <w:tcPr>
            <w:tcW w:w="1134" w:type="dxa"/>
            <w:shd w:val="clear" w:color="auto" w:fill="auto"/>
          </w:tcPr>
          <w:p w14:paraId="52144D18"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58</w:t>
            </w:r>
          </w:p>
        </w:tc>
        <w:tc>
          <w:tcPr>
            <w:tcW w:w="1701" w:type="dxa"/>
            <w:shd w:val="clear" w:color="auto" w:fill="auto"/>
          </w:tcPr>
          <w:p w14:paraId="6FDE6CFB"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206</w:t>
            </w:r>
          </w:p>
        </w:tc>
      </w:tr>
      <w:tr w:rsidR="009914A0" w:rsidRPr="009914A0" w14:paraId="3375F953" w14:textId="77777777" w:rsidTr="006C36B2">
        <w:tc>
          <w:tcPr>
            <w:tcW w:w="3652" w:type="dxa"/>
            <w:vMerge/>
            <w:shd w:val="clear" w:color="auto" w:fill="auto"/>
          </w:tcPr>
          <w:p w14:paraId="1ACA6F27" w14:textId="77777777" w:rsidR="009914A0" w:rsidRPr="009914A0" w:rsidRDefault="009914A0" w:rsidP="00E24BF1">
            <w:pPr>
              <w:jc w:val="both"/>
              <w:rPr>
                <w:rFonts w:ascii="Times New Roman" w:hAnsi="Times New Roman" w:cs="Times New Roman"/>
                <w:color w:val="000000"/>
                <w:sz w:val="26"/>
                <w:szCs w:val="26"/>
              </w:rPr>
            </w:pPr>
          </w:p>
        </w:tc>
        <w:tc>
          <w:tcPr>
            <w:tcW w:w="992" w:type="dxa"/>
            <w:shd w:val="clear" w:color="auto" w:fill="auto"/>
          </w:tcPr>
          <w:p w14:paraId="6316E11D"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proc.</w:t>
            </w:r>
          </w:p>
        </w:tc>
        <w:tc>
          <w:tcPr>
            <w:tcW w:w="993" w:type="dxa"/>
            <w:shd w:val="clear" w:color="auto" w:fill="auto"/>
          </w:tcPr>
          <w:p w14:paraId="7FC70D58"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24,3</w:t>
            </w:r>
            <w:r w:rsidRPr="009914A0">
              <w:rPr>
                <w:rFonts w:ascii="Times New Roman" w:hAnsi="Times New Roman" w:cs="Times New Roman"/>
                <w:color w:val="000000"/>
                <w:sz w:val="26"/>
                <w:szCs w:val="26"/>
                <w:vertAlign w:val="superscript"/>
              </w:rPr>
              <w:t>*</w:t>
            </w:r>
          </w:p>
        </w:tc>
        <w:tc>
          <w:tcPr>
            <w:tcW w:w="1134" w:type="dxa"/>
            <w:shd w:val="clear" w:color="auto" w:fill="auto"/>
          </w:tcPr>
          <w:p w14:paraId="1257D3D2"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43,3</w:t>
            </w:r>
          </w:p>
        </w:tc>
        <w:tc>
          <w:tcPr>
            <w:tcW w:w="1701" w:type="dxa"/>
            <w:shd w:val="clear" w:color="auto" w:fill="auto"/>
          </w:tcPr>
          <w:p w14:paraId="4E65D3AA"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27,7</w:t>
            </w:r>
          </w:p>
        </w:tc>
      </w:tr>
      <w:tr w:rsidR="009914A0" w:rsidRPr="009914A0" w14:paraId="6D578F74" w14:textId="77777777" w:rsidTr="006C36B2">
        <w:tc>
          <w:tcPr>
            <w:tcW w:w="3652" w:type="dxa"/>
            <w:vMerge w:val="restart"/>
            <w:shd w:val="clear" w:color="auto" w:fill="auto"/>
          </w:tcPr>
          <w:p w14:paraId="4FEAB374"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sz w:val="26"/>
                <w:szCs w:val="26"/>
              </w:rPr>
              <w:t>Smegenų sukrėtimai ir kaukolės lūžiai</w:t>
            </w:r>
          </w:p>
        </w:tc>
        <w:tc>
          <w:tcPr>
            <w:tcW w:w="992" w:type="dxa"/>
            <w:shd w:val="clear" w:color="auto" w:fill="auto"/>
          </w:tcPr>
          <w:p w14:paraId="79F33BDC"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abs. sk.</w:t>
            </w:r>
          </w:p>
        </w:tc>
        <w:tc>
          <w:tcPr>
            <w:tcW w:w="993" w:type="dxa"/>
            <w:shd w:val="clear" w:color="auto" w:fill="auto"/>
          </w:tcPr>
          <w:p w14:paraId="034C5525"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333</w:t>
            </w:r>
          </w:p>
        </w:tc>
        <w:tc>
          <w:tcPr>
            <w:tcW w:w="1134" w:type="dxa"/>
            <w:shd w:val="clear" w:color="auto" w:fill="auto"/>
          </w:tcPr>
          <w:p w14:paraId="226B2769"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59</w:t>
            </w:r>
          </w:p>
        </w:tc>
        <w:tc>
          <w:tcPr>
            <w:tcW w:w="1701" w:type="dxa"/>
            <w:shd w:val="clear" w:color="auto" w:fill="auto"/>
          </w:tcPr>
          <w:p w14:paraId="03D3BF1E"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392</w:t>
            </w:r>
          </w:p>
        </w:tc>
      </w:tr>
      <w:tr w:rsidR="009914A0" w:rsidRPr="009914A0" w14:paraId="28DB09A9" w14:textId="77777777" w:rsidTr="006C36B2">
        <w:tc>
          <w:tcPr>
            <w:tcW w:w="3652" w:type="dxa"/>
            <w:vMerge/>
            <w:shd w:val="clear" w:color="auto" w:fill="auto"/>
          </w:tcPr>
          <w:p w14:paraId="53273FC3" w14:textId="77777777" w:rsidR="009914A0" w:rsidRPr="009914A0" w:rsidRDefault="009914A0" w:rsidP="00E24BF1">
            <w:pPr>
              <w:jc w:val="both"/>
              <w:rPr>
                <w:rFonts w:ascii="Times New Roman" w:hAnsi="Times New Roman" w:cs="Times New Roman"/>
                <w:color w:val="000000"/>
                <w:sz w:val="26"/>
                <w:szCs w:val="26"/>
              </w:rPr>
            </w:pPr>
          </w:p>
        </w:tc>
        <w:tc>
          <w:tcPr>
            <w:tcW w:w="992" w:type="dxa"/>
            <w:shd w:val="clear" w:color="auto" w:fill="auto"/>
          </w:tcPr>
          <w:p w14:paraId="23C607F7"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proc.</w:t>
            </w:r>
          </w:p>
        </w:tc>
        <w:tc>
          <w:tcPr>
            <w:tcW w:w="993" w:type="dxa"/>
            <w:shd w:val="clear" w:color="auto" w:fill="auto"/>
          </w:tcPr>
          <w:p w14:paraId="7F2C4653"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54,7</w:t>
            </w:r>
            <w:r w:rsidRPr="009914A0">
              <w:rPr>
                <w:rFonts w:ascii="Times New Roman" w:hAnsi="Times New Roman" w:cs="Times New Roman"/>
                <w:color w:val="000000"/>
                <w:sz w:val="26"/>
                <w:szCs w:val="26"/>
                <w:vertAlign w:val="superscript"/>
              </w:rPr>
              <w:t>*</w:t>
            </w:r>
          </w:p>
        </w:tc>
        <w:tc>
          <w:tcPr>
            <w:tcW w:w="1134" w:type="dxa"/>
            <w:shd w:val="clear" w:color="auto" w:fill="auto"/>
          </w:tcPr>
          <w:p w14:paraId="6092D5D0"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44,0</w:t>
            </w:r>
          </w:p>
        </w:tc>
        <w:tc>
          <w:tcPr>
            <w:tcW w:w="1701" w:type="dxa"/>
            <w:shd w:val="clear" w:color="auto" w:fill="auto"/>
          </w:tcPr>
          <w:p w14:paraId="7C21698C"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52,8</w:t>
            </w:r>
          </w:p>
        </w:tc>
      </w:tr>
      <w:tr w:rsidR="009914A0" w:rsidRPr="009914A0" w14:paraId="60F25C1B" w14:textId="77777777" w:rsidTr="006C36B2">
        <w:tc>
          <w:tcPr>
            <w:tcW w:w="3652" w:type="dxa"/>
            <w:vMerge w:val="restart"/>
            <w:shd w:val="clear" w:color="auto" w:fill="auto"/>
          </w:tcPr>
          <w:p w14:paraId="760E5E26"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sz w:val="26"/>
                <w:szCs w:val="26"/>
              </w:rPr>
              <w:t>Pilvo sumušimai</w:t>
            </w:r>
          </w:p>
        </w:tc>
        <w:tc>
          <w:tcPr>
            <w:tcW w:w="992" w:type="dxa"/>
            <w:shd w:val="clear" w:color="auto" w:fill="auto"/>
          </w:tcPr>
          <w:p w14:paraId="203EDC21"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abs. sk.</w:t>
            </w:r>
          </w:p>
        </w:tc>
        <w:tc>
          <w:tcPr>
            <w:tcW w:w="993" w:type="dxa"/>
            <w:shd w:val="clear" w:color="auto" w:fill="auto"/>
          </w:tcPr>
          <w:p w14:paraId="268FAF70"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104</w:t>
            </w:r>
          </w:p>
        </w:tc>
        <w:tc>
          <w:tcPr>
            <w:tcW w:w="1134" w:type="dxa"/>
            <w:shd w:val="clear" w:color="auto" w:fill="auto"/>
          </w:tcPr>
          <w:p w14:paraId="714A202B"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14</w:t>
            </w:r>
          </w:p>
        </w:tc>
        <w:tc>
          <w:tcPr>
            <w:tcW w:w="1701" w:type="dxa"/>
            <w:shd w:val="clear" w:color="auto" w:fill="auto"/>
          </w:tcPr>
          <w:p w14:paraId="43C11293"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118</w:t>
            </w:r>
          </w:p>
        </w:tc>
      </w:tr>
      <w:tr w:rsidR="009914A0" w:rsidRPr="009914A0" w14:paraId="1B78421A" w14:textId="77777777" w:rsidTr="006C36B2">
        <w:tc>
          <w:tcPr>
            <w:tcW w:w="3652" w:type="dxa"/>
            <w:vMerge/>
            <w:shd w:val="clear" w:color="auto" w:fill="auto"/>
          </w:tcPr>
          <w:p w14:paraId="4CC45552" w14:textId="77777777" w:rsidR="009914A0" w:rsidRPr="009914A0" w:rsidRDefault="009914A0" w:rsidP="00E24BF1">
            <w:pPr>
              <w:jc w:val="both"/>
              <w:rPr>
                <w:rFonts w:ascii="Times New Roman" w:hAnsi="Times New Roman" w:cs="Times New Roman"/>
                <w:color w:val="000000"/>
                <w:sz w:val="26"/>
                <w:szCs w:val="26"/>
              </w:rPr>
            </w:pPr>
          </w:p>
        </w:tc>
        <w:tc>
          <w:tcPr>
            <w:tcW w:w="992" w:type="dxa"/>
            <w:shd w:val="clear" w:color="auto" w:fill="auto"/>
          </w:tcPr>
          <w:p w14:paraId="2309F8A4"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proc.</w:t>
            </w:r>
          </w:p>
        </w:tc>
        <w:tc>
          <w:tcPr>
            <w:tcW w:w="993" w:type="dxa"/>
            <w:shd w:val="clear" w:color="auto" w:fill="auto"/>
          </w:tcPr>
          <w:p w14:paraId="50947ADA"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17,1</w:t>
            </w:r>
          </w:p>
        </w:tc>
        <w:tc>
          <w:tcPr>
            <w:tcW w:w="1134" w:type="dxa"/>
            <w:shd w:val="clear" w:color="auto" w:fill="auto"/>
          </w:tcPr>
          <w:p w14:paraId="6B39DDC7"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10,4</w:t>
            </w:r>
          </w:p>
        </w:tc>
        <w:tc>
          <w:tcPr>
            <w:tcW w:w="1701" w:type="dxa"/>
            <w:shd w:val="clear" w:color="auto" w:fill="auto"/>
          </w:tcPr>
          <w:p w14:paraId="25FDFA4E"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15,9</w:t>
            </w:r>
          </w:p>
        </w:tc>
      </w:tr>
      <w:tr w:rsidR="009914A0" w:rsidRPr="009914A0" w14:paraId="1B62F1EC" w14:textId="77777777" w:rsidTr="006C36B2">
        <w:tc>
          <w:tcPr>
            <w:tcW w:w="3652" w:type="dxa"/>
            <w:vMerge w:val="restart"/>
            <w:shd w:val="clear" w:color="auto" w:fill="auto"/>
          </w:tcPr>
          <w:p w14:paraId="6F8CA906"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sz w:val="26"/>
                <w:szCs w:val="26"/>
              </w:rPr>
              <w:t>Kitos diagnozės</w:t>
            </w:r>
          </w:p>
        </w:tc>
        <w:tc>
          <w:tcPr>
            <w:tcW w:w="992" w:type="dxa"/>
            <w:shd w:val="clear" w:color="auto" w:fill="auto"/>
          </w:tcPr>
          <w:p w14:paraId="023D3342"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abs. sk.</w:t>
            </w:r>
          </w:p>
        </w:tc>
        <w:tc>
          <w:tcPr>
            <w:tcW w:w="993" w:type="dxa"/>
            <w:shd w:val="clear" w:color="auto" w:fill="auto"/>
          </w:tcPr>
          <w:p w14:paraId="00E429FF"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24</w:t>
            </w:r>
          </w:p>
        </w:tc>
        <w:tc>
          <w:tcPr>
            <w:tcW w:w="1134" w:type="dxa"/>
            <w:shd w:val="clear" w:color="auto" w:fill="auto"/>
          </w:tcPr>
          <w:p w14:paraId="4C2BC5E6"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w:t>
            </w:r>
          </w:p>
        </w:tc>
        <w:tc>
          <w:tcPr>
            <w:tcW w:w="1701" w:type="dxa"/>
            <w:shd w:val="clear" w:color="auto" w:fill="auto"/>
          </w:tcPr>
          <w:p w14:paraId="4653E41C"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27</w:t>
            </w:r>
          </w:p>
        </w:tc>
      </w:tr>
      <w:tr w:rsidR="009914A0" w:rsidRPr="009914A0" w14:paraId="4AB50737" w14:textId="77777777" w:rsidTr="006C36B2">
        <w:tc>
          <w:tcPr>
            <w:tcW w:w="3652" w:type="dxa"/>
            <w:vMerge/>
            <w:shd w:val="clear" w:color="auto" w:fill="auto"/>
          </w:tcPr>
          <w:p w14:paraId="3DE7A5DA" w14:textId="77777777" w:rsidR="009914A0" w:rsidRPr="009914A0" w:rsidRDefault="009914A0" w:rsidP="00E24BF1">
            <w:pPr>
              <w:jc w:val="both"/>
              <w:rPr>
                <w:rFonts w:ascii="Times New Roman" w:hAnsi="Times New Roman" w:cs="Times New Roman"/>
                <w:color w:val="000000"/>
                <w:sz w:val="26"/>
                <w:szCs w:val="26"/>
              </w:rPr>
            </w:pPr>
          </w:p>
        </w:tc>
        <w:tc>
          <w:tcPr>
            <w:tcW w:w="992" w:type="dxa"/>
            <w:shd w:val="clear" w:color="auto" w:fill="auto"/>
          </w:tcPr>
          <w:p w14:paraId="7AD28218"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proc.</w:t>
            </w:r>
          </w:p>
        </w:tc>
        <w:tc>
          <w:tcPr>
            <w:tcW w:w="993" w:type="dxa"/>
            <w:shd w:val="clear" w:color="auto" w:fill="auto"/>
          </w:tcPr>
          <w:p w14:paraId="78D5D41E"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3,9</w:t>
            </w:r>
          </w:p>
        </w:tc>
        <w:tc>
          <w:tcPr>
            <w:tcW w:w="1134" w:type="dxa"/>
            <w:shd w:val="clear" w:color="auto" w:fill="auto"/>
          </w:tcPr>
          <w:p w14:paraId="3E37776A"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2,2</w:t>
            </w:r>
          </w:p>
        </w:tc>
        <w:tc>
          <w:tcPr>
            <w:tcW w:w="1701" w:type="dxa"/>
            <w:shd w:val="clear" w:color="auto" w:fill="auto"/>
          </w:tcPr>
          <w:p w14:paraId="70ECE25D"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3,6</w:t>
            </w:r>
          </w:p>
        </w:tc>
      </w:tr>
      <w:tr w:rsidR="009914A0" w:rsidRPr="009914A0" w14:paraId="17BC036E" w14:textId="77777777" w:rsidTr="006C36B2">
        <w:tc>
          <w:tcPr>
            <w:tcW w:w="4644" w:type="dxa"/>
            <w:gridSpan w:val="2"/>
            <w:shd w:val="clear" w:color="auto" w:fill="auto"/>
          </w:tcPr>
          <w:p w14:paraId="1DE2A585"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Iš viso</w:t>
            </w:r>
          </w:p>
        </w:tc>
        <w:tc>
          <w:tcPr>
            <w:tcW w:w="993" w:type="dxa"/>
            <w:shd w:val="clear" w:color="auto" w:fill="auto"/>
          </w:tcPr>
          <w:p w14:paraId="1AF49F4F"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609</w:t>
            </w:r>
          </w:p>
        </w:tc>
        <w:tc>
          <w:tcPr>
            <w:tcW w:w="1134" w:type="dxa"/>
            <w:shd w:val="clear" w:color="auto" w:fill="auto"/>
          </w:tcPr>
          <w:p w14:paraId="359051D2"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134</w:t>
            </w:r>
          </w:p>
        </w:tc>
        <w:tc>
          <w:tcPr>
            <w:tcW w:w="1701" w:type="dxa"/>
            <w:shd w:val="clear" w:color="auto" w:fill="auto"/>
          </w:tcPr>
          <w:p w14:paraId="7C9FC0FF" w14:textId="77777777" w:rsidR="009914A0" w:rsidRPr="009914A0" w:rsidRDefault="009914A0" w:rsidP="00E24BF1">
            <w:pPr>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743</w:t>
            </w:r>
          </w:p>
        </w:tc>
      </w:tr>
    </w:tbl>
    <w:p w14:paraId="7947742E" w14:textId="4B8A6B2D" w:rsidR="009914A0" w:rsidRPr="00082142" w:rsidRDefault="00121567" w:rsidP="00082142">
      <w:pPr>
        <w:ind w:left="360"/>
        <w:jc w:val="both"/>
        <w:rPr>
          <w:rFonts w:ascii="Times New Roman" w:hAnsi="Times New Roman"/>
          <w:sz w:val="26"/>
          <w:szCs w:val="26"/>
        </w:rPr>
      </w:pPr>
      <w:r w:rsidRPr="00121567">
        <w:rPr>
          <w:rFonts w:ascii="Times New Roman" w:hAnsi="Times New Roman"/>
          <w:sz w:val="26"/>
          <w:szCs w:val="26"/>
          <w:vertAlign w:val="superscript"/>
        </w:rPr>
        <w:t>*</w:t>
      </w:r>
      <w:r>
        <w:rPr>
          <w:rFonts w:ascii="Times New Roman" w:hAnsi="Times New Roman"/>
          <w:sz w:val="26"/>
          <w:szCs w:val="26"/>
        </w:rPr>
        <w:t xml:space="preserve"> </w:t>
      </w:r>
      <w:r w:rsidR="009914A0" w:rsidRPr="00121567">
        <w:rPr>
          <w:rFonts w:ascii="Times New Roman" w:hAnsi="Times New Roman"/>
          <w:sz w:val="26"/>
          <w:szCs w:val="26"/>
        </w:rPr>
        <w:t xml:space="preserve">Statistiškai patikimi skirtumai nuo suaugusiųjų grupės, kai </w:t>
      </w:r>
      <w:r w:rsidR="009914A0" w:rsidRPr="00121567">
        <w:rPr>
          <w:rFonts w:ascii="Times New Roman" w:hAnsi="Times New Roman"/>
          <w:i/>
          <w:sz w:val="26"/>
          <w:szCs w:val="26"/>
        </w:rPr>
        <w:t>p</w:t>
      </w:r>
      <w:r w:rsidR="009914A0" w:rsidRPr="00121567">
        <w:rPr>
          <w:rFonts w:ascii="Times New Roman" w:hAnsi="Times New Roman"/>
          <w:sz w:val="26"/>
          <w:szCs w:val="26"/>
        </w:rPr>
        <w:t xml:space="preserve"> &lt; 0,001.</w:t>
      </w:r>
    </w:p>
    <w:p w14:paraId="71D28881" w14:textId="77777777" w:rsidR="009143D0" w:rsidRDefault="009143D0" w:rsidP="00E24BF1">
      <w:pPr>
        <w:ind w:firstLine="720"/>
        <w:jc w:val="both"/>
        <w:rPr>
          <w:rFonts w:ascii="Times New Roman" w:hAnsi="Times New Roman" w:cs="Times New Roman"/>
          <w:color w:val="000000"/>
          <w:sz w:val="26"/>
          <w:szCs w:val="26"/>
        </w:rPr>
      </w:pPr>
    </w:p>
    <w:p w14:paraId="74B9558B" w14:textId="757F66F0" w:rsidR="009914A0" w:rsidRPr="009914A0" w:rsidRDefault="009914A0" w:rsidP="00E24BF1">
      <w:pPr>
        <w:ind w:firstLine="720"/>
        <w:jc w:val="both"/>
        <w:rPr>
          <w:rFonts w:ascii="Times New Roman" w:hAnsi="Times New Roman" w:cs="Times New Roman"/>
          <w:color w:val="000000"/>
          <w:sz w:val="26"/>
          <w:szCs w:val="26"/>
        </w:rPr>
      </w:pPr>
      <w:r w:rsidRPr="009914A0">
        <w:rPr>
          <w:rFonts w:ascii="Times New Roman" w:hAnsi="Times New Roman" w:cs="Times New Roman"/>
          <w:color w:val="000000"/>
          <w:sz w:val="26"/>
          <w:szCs w:val="26"/>
        </w:rPr>
        <w:t xml:space="preserve">Stebėtos hospitalizacijos laikas buvo nuo 0 iki 27 dienų, bendras vidurkis 3,92 </w:t>
      </w:r>
      <w:r w:rsidRPr="009914A0">
        <w:rPr>
          <w:rFonts w:ascii="Times New Roman" w:eastAsia="MS Gothic" w:hAnsi="Times New Roman" w:cs="Times New Roman"/>
          <w:color w:val="000000"/>
          <w:sz w:val="26"/>
          <w:szCs w:val="26"/>
        </w:rPr>
        <w:t xml:space="preserve">± 0,063 </w:t>
      </w:r>
      <w:r w:rsidR="00E76C35">
        <w:rPr>
          <w:rFonts w:ascii="Times New Roman" w:hAnsi="Times New Roman" w:cs="Times New Roman"/>
          <w:color w:val="000000"/>
          <w:sz w:val="26"/>
          <w:szCs w:val="26"/>
        </w:rPr>
        <w:t>dienos, b</w:t>
      </w:r>
      <w:r w:rsidRPr="009914A0">
        <w:rPr>
          <w:rFonts w:ascii="Times New Roman" w:hAnsi="Times New Roman" w:cs="Times New Roman"/>
          <w:color w:val="000000"/>
          <w:sz w:val="26"/>
          <w:szCs w:val="26"/>
        </w:rPr>
        <w:t>erniukų</w:t>
      </w:r>
      <w:r w:rsidR="00E76C35">
        <w:rPr>
          <w:rFonts w:ascii="Times New Roman" w:hAnsi="Times New Roman" w:cs="Times New Roman"/>
          <w:color w:val="000000"/>
          <w:sz w:val="26"/>
          <w:szCs w:val="26"/>
        </w:rPr>
        <w:t xml:space="preserve"> </w:t>
      </w:r>
      <w:r w:rsidRPr="009914A0">
        <w:rPr>
          <w:rFonts w:ascii="Times New Roman" w:hAnsi="Times New Roman" w:cs="Times New Roman"/>
          <w:color w:val="000000"/>
          <w:sz w:val="26"/>
          <w:szCs w:val="26"/>
        </w:rPr>
        <w:t xml:space="preserve">– 3,90 </w:t>
      </w:r>
      <w:r w:rsidRPr="009914A0">
        <w:rPr>
          <w:rFonts w:ascii="Times New Roman" w:eastAsia="MS Gothic" w:hAnsi="Times New Roman" w:cs="Times New Roman"/>
          <w:color w:val="000000"/>
          <w:sz w:val="26"/>
          <w:szCs w:val="26"/>
        </w:rPr>
        <w:t>± 0,70, mergaičių – 3,99 ± 0,140 dienos.</w:t>
      </w:r>
      <w:r w:rsidRPr="009914A0">
        <w:rPr>
          <w:rFonts w:ascii="Times New Roman" w:hAnsi="Times New Roman" w:cs="Times New Roman"/>
          <w:color w:val="000000"/>
          <w:sz w:val="26"/>
          <w:szCs w:val="26"/>
        </w:rPr>
        <w:t xml:space="preserve"> Ilgiausiai buvo hospitalizuotos jauniausiųjų ir 12–15 m. amžiaus grupių smurto aukos. Palyginus skirtingų amžiaus grupių vaikų hospitalizaciją, nustatyta</w:t>
      </w:r>
      <w:r w:rsidR="00E76C35">
        <w:rPr>
          <w:rFonts w:ascii="Times New Roman" w:hAnsi="Times New Roman" w:cs="Times New Roman"/>
          <w:color w:val="000000"/>
          <w:sz w:val="26"/>
          <w:szCs w:val="26"/>
        </w:rPr>
        <w:t>, kad 16–17 m.</w:t>
      </w:r>
      <w:r w:rsidR="00E76C35" w:rsidRPr="00E76C35">
        <w:rPr>
          <w:rFonts w:ascii="Times New Roman" w:hAnsi="Times New Roman" w:cs="Times New Roman"/>
          <w:color w:val="000000"/>
          <w:sz w:val="26"/>
          <w:szCs w:val="26"/>
        </w:rPr>
        <w:t xml:space="preserve"> </w:t>
      </w:r>
      <w:r w:rsidR="00E76C35">
        <w:rPr>
          <w:rFonts w:ascii="Times New Roman" w:hAnsi="Times New Roman" w:cs="Times New Roman"/>
          <w:color w:val="000000"/>
          <w:sz w:val="26"/>
          <w:szCs w:val="26"/>
        </w:rPr>
        <w:t>vaikai</w:t>
      </w:r>
      <w:r w:rsidRPr="009914A0">
        <w:rPr>
          <w:rFonts w:ascii="Times New Roman" w:hAnsi="Times New Roman" w:cs="Times New Roman"/>
          <w:color w:val="000000"/>
          <w:sz w:val="26"/>
          <w:szCs w:val="26"/>
        </w:rPr>
        <w:t xml:space="preserve"> patikimai trumpiau buvo hospitalizuoti negu 12–15 m. vaikai (</w:t>
      </w:r>
      <w:r w:rsidRPr="009914A0">
        <w:rPr>
          <w:rFonts w:ascii="Times New Roman" w:hAnsi="Times New Roman" w:cs="Times New Roman"/>
          <w:i/>
          <w:color w:val="000000"/>
          <w:sz w:val="26"/>
          <w:szCs w:val="26"/>
        </w:rPr>
        <w:t>p</w:t>
      </w:r>
      <w:r w:rsidRPr="009914A0">
        <w:rPr>
          <w:rFonts w:ascii="Times New Roman" w:hAnsi="Times New Roman" w:cs="Times New Roman"/>
          <w:color w:val="000000"/>
          <w:sz w:val="26"/>
          <w:szCs w:val="26"/>
        </w:rPr>
        <w:t xml:space="preserve"> &lt; 0,001). </w:t>
      </w:r>
      <w:r w:rsidR="00CC0348">
        <w:rPr>
          <w:rFonts w:ascii="Times New Roman" w:hAnsi="Times New Roman" w:cs="Times New Roman"/>
          <w:color w:val="000000"/>
          <w:sz w:val="26"/>
          <w:szCs w:val="26"/>
        </w:rPr>
        <w:t>S</w:t>
      </w:r>
      <w:r w:rsidRPr="009914A0">
        <w:rPr>
          <w:rFonts w:ascii="Times New Roman" w:hAnsi="Times New Roman" w:cs="Times New Roman"/>
          <w:color w:val="000000"/>
          <w:sz w:val="26"/>
          <w:szCs w:val="26"/>
        </w:rPr>
        <w:t>uaugusiųjų smurtą patyrę vaikai buvo hospitalizuojami ilgiau negu smurtą patyrę iš kitų vaikų</w:t>
      </w:r>
      <w:r w:rsidR="00CC0348">
        <w:rPr>
          <w:rFonts w:ascii="Times New Roman" w:hAnsi="Times New Roman" w:cs="Times New Roman"/>
          <w:color w:val="000000"/>
          <w:sz w:val="26"/>
          <w:szCs w:val="26"/>
        </w:rPr>
        <w:t>. Vertinant p</w:t>
      </w:r>
      <w:r w:rsidRPr="009914A0">
        <w:rPr>
          <w:rFonts w:ascii="Times New Roman" w:hAnsi="Times New Roman" w:cs="Times New Roman"/>
          <w:color w:val="000000"/>
          <w:sz w:val="26"/>
          <w:szCs w:val="26"/>
        </w:rPr>
        <w:t>agal aplinką, kurioje buvo patirtas smurtas, nustatyta, kad viešojoje aplinkoje patiriami sunkesni sužalojimai, tačiau ilgiau hospitalizuojami mokyklos aplinkoje patyrę smurtą (</w:t>
      </w:r>
      <w:r w:rsidRPr="009914A0">
        <w:rPr>
          <w:rFonts w:ascii="Times New Roman" w:hAnsi="Times New Roman" w:cs="Times New Roman"/>
          <w:i/>
          <w:color w:val="000000"/>
          <w:sz w:val="26"/>
          <w:szCs w:val="26"/>
        </w:rPr>
        <w:t>p</w:t>
      </w:r>
      <w:r w:rsidRPr="009914A0">
        <w:rPr>
          <w:rFonts w:ascii="Times New Roman" w:hAnsi="Times New Roman" w:cs="Times New Roman"/>
          <w:color w:val="000000"/>
          <w:sz w:val="26"/>
          <w:szCs w:val="26"/>
        </w:rPr>
        <w:t xml:space="preserve"> = 0,004). Hospitalizacijos laikas buvo patikimai susijęs su nustatyta diagnoze bei sveikatos sutrikdymu: kuo sunkesnis sveikatos sutrikdymas, tuo ilgesnė </w:t>
      </w:r>
      <w:r w:rsidR="00E76C35">
        <w:rPr>
          <w:rFonts w:ascii="Times New Roman" w:hAnsi="Times New Roman" w:cs="Times New Roman"/>
          <w:color w:val="000000"/>
          <w:sz w:val="26"/>
          <w:szCs w:val="26"/>
        </w:rPr>
        <w:t xml:space="preserve">buvo </w:t>
      </w:r>
      <w:r w:rsidRPr="009914A0">
        <w:rPr>
          <w:rFonts w:ascii="Times New Roman" w:hAnsi="Times New Roman" w:cs="Times New Roman"/>
          <w:color w:val="000000"/>
          <w:sz w:val="26"/>
          <w:szCs w:val="26"/>
        </w:rPr>
        <w:t>hospitalizacija</w:t>
      </w:r>
      <w:r w:rsidR="00D4263B">
        <w:rPr>
          <w:rFonts w:ascii="Times New Roman" w:hAnsi="Times New Roman" w:cs="Times New Roman"/>
          <w:color w:val="000000"/>
          <w:sz w:val="26"/>
          <w:szCs w:val="26"/>
        </w:rPr>
        <w:t xml:space="preserve">. </w:t>
      </w:r>
    </w:p>
    <w:p w14:paraId="23ECF1C3" w14:textId="54CB74E4" w:rsidR="009914A0" w:rsidRPr="009914A0" w:rsidRDefault="009914A0" w:rsidP="00E24BF1">
      <w:pPr>
        <w:ind w:firstLine="720"/>
        <w:jc w:val="both"/>
        <w:rPr>
          <w:rFonts w:ascii="Times New Roman" w:eastAsia="MS Gothic" w:hAnsi="Times New Roman" w:cs="Times New Roman"/>
          <w:color w:val="000000"/>
          <w:sz w:val="26"/>
          <w:szCs w:val="26"/>
        </w:rPr>
      </w:pPr>
      <w:r w:rsidRPr="009914A0">
        <w:rPr>
          <w:rFonts w:ascii="Times New Roman" w:eastAsia="MS Gothic" w:hAnsi="Times New Roman" w:cs="Times New Roman"/>
          <w:color w:val="000000"/>
          <w:sz w:val="26"/>
          <w:szCs w:val="26"/>
        </w:rPr>
        <w:t>2000–2009 metų laikotarpiu vidutinis hospitalizacijos laikas pastebimai trumpėjo: nuo 5,18 dienos 2000 metais iki 2,91 dienos 2009 metais</w:t>
      </w:r>
      <w:r w:rsidR="00E76C35">
        <w:rPr>
          <w:rFonts w:ascii="Times New Roman" w:eastAsia="MS Gothic" w:hAnsi="Times New Roman" w:cs="Times New Roman"/>
          <w:color w:val="000000"/>
          <w:sz w:val="26"/>
          <w:szCs w:val="26"/>
        </w:rPr>
        <w:t xml:space="preserve">, o per šį laikotarpį </w:t>
      </w:r>
      <w:r w:rsidRPr="009914A0">
        <w:rPr>
          <w:rFonts w:ascii="Times New Roman" w:eastAsia="MS Gothic" w:hAnsi="Times New Roman" w:cs="Times New Roman"/>
          <w:color w:val="000000"/>
          <w:sz w:val="26"/>
          <w:szCs w:val="26"/>
        </w:rPr>
        <w:t xml:space="preserve"> </w:t>
      </w:r>
      <w:r w:rsidR="00E76C35" w:rsidRPr="009914A0">
        <w:rPr>
          <w:rFonts w:ascii="Times New Roman" w:eastAsia="MS Gothic" w:hAnsi="Times New Roman" w:cs="Times New Roman"/>
          <w:color w:val="000000"/>
          <w:sz w:val="26"/>
          <w:szCs w:val="26"/>
        </w:rPr>
        <w:t>hospitalizacijos laikas kasmet trumpėj</w:t>
      </w:r>
      <w:r w:rsidR="00E76C35">
        <w:rPr>
          <w:rFonts w:ascii="Times New Roman" w:eastAsia="MS Gothic" w:hAnsi="Times New Roman" w:cs="Times New Roman"/>
          <w:color w:val="000000"/>
          <w:sz w:val="26"/>
          <w:szCs w:val="26"/>
        </w:rPr>
        <w:t>o</w:t>
      </w:r>
      <w:r w:rsidR="00E76C35" w:rsidRPr="009914A0">
        <w:rPr>
          <w:rFonts w:ascii="Times New Roman" w:eastAsia="MS Gothic" w:hAnsi="Times New Roman" w:cs="Times New Roman"/>
          <w:color w:val="000000"/>
          <w:sz w:val="26"/>
          <w:szCs w:val="26"/>
        </w:rPr>
        <w:t xml:space="preserve"> vidutiniškai 0,215 dienos. </w:t>
      </w:r>
      <w:r w:rsidRPr="009914A0">
        <w:rPr>
          <w:rFonts w:ascii="Times New Roman" w:eastAsia="MS Gothic" w:hAnsi="Times New Roman" w:cs="Times New Roman"/>
          <w:color w:val="000000"/>
          <w:sz w:val="26"/>
          <w:szCs w:val="26"/>
        </w:rPr>
        <w:t>(</w:t>
      </w:r>
      <w:r w:rsidR="00696212">
        <w:rPr>
          <w:rFonts w:ascii="Times New Roman" w:eastAsia="MS Gothic" w:hAnsi="Times New Roman" w:cs="Times New Roman"/>
          <w:color w:val="000000"/>
          <w:sz w:val="26"/>
          <w:szCs w:val="26"/>
        </w:rPr>
        <w:t>2</w:t>
      </w:r>
      <w:r w:rsidRPr="009914A0">
        <w:rPr>
          <w:rFonts w:ascii="Times New Roman" w:eastAsia="MS Gothic" w:hAnsi="Times New Roman" w:cs="Times New Roman"/>
          <w:color w:val="000000"/>
          <w:sz w:val="26"/>
          <w:szCs w:val="26"/>
        </w:rPr>
        <w:t xml:space="preserve"> pav). </w:t>
      </w:r>
    </w:p>
    <w:p w14:paraId="54039231" w14:textId="07BF9C1D"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noProof/>
          <w:sz w:val="26"/>
          <w:szCs w:val="26"/>
        </w:rPr>
        <w:drawing>
          <wp:inline distT="0" distB="0" distL="0" distR="0" wp14:anchorId="34B5F5B1" wp14:editId="4F255EC3">
            <wp:extent cx="5252720" cy="2190841"/>
            <wp:effectExtent l="0" t="0" r="5080" b="0"/>
            <wp:docPr id="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0C3F2A" w14:textId="4E3FCB3C" w:rsidR="009914A0" w:rsidRPr="009914A0" w:rsidRDefault="00696212" w:rsidP="00E24BF1">
      <w:pPr>
        <w:jc w:val="both"/>
        <w:rPr>
          <w:rFonts w:ascii="Times New Roman" w:eastAsia="MS Gothic" w:hAnsi="Times New Roman" w:cs="Times New Roman"/>
          <w:color w:val="000000"/>
          <w:sz w:val="26"/>
          <w:szCs w:val="26"/>
        </w:rPr>
      </w:pPr>
      <w:r>
        <w:rPr>
          <w:rFonts w:ascii="Times New Roman" w:eastAsia="MS Gothic" w:hAnsi="Times New Roman" w:cs="Times New Roman"/>
          <w:b/>
          <w:color w:val="000000"/>
          <w:sz w:val="26"/>
          <w:szCs w:val="26"/>
        </w:rPr>
        <w:t>2</w:t>
      </w:r>
      <w:r w:rsidR="009914A0" w:rsidRPr="009914A0">
        <w:rPr>
          <w:rFonts w:ascii="Times New Roman" w:eastAsia="MS Gothic" w:hAnsi="Times New Roman" w:cs="Times New Roman"/>
          <w:b/>
          <w:color w:val="000000"/>
          <w:sz w:val="26"/>
          <w:szCs w:val="26"/>
        </w:rPr>
        <w:t xml:space="preserve"> pav.</w:t>
      </w:r>
      <w:r w:rsidR="009914A0" w:rsidRPr="009914A0">
        <w:rPr>
          <w:rFonts w:ascii="Times New Roman" w:eastAsia="MS Gothic" w:hAnsi="Times New Roman" w:cs="Times New Roman"/>
          <w:color w:val="000000"/>
          <w:sz w:val="26"/>
          <w:szCs w:val="26"/>
        </w:rPr>
        <w:t xml:space="preserve"> </w:t>
      </w:r>
      <w:r w:rsidR="009914A0" w:rsidRPr="009914A0">
        <w:rPr>
          <w:rFonts w:ascii="Times New Roman" w:hAnsi="Times New Roman" w:cs="Times New Roman"/>
          <w:color w:val="000000"/>
          <w:sz w:val="26"/>
          <w:szCs w:val="26"/>
        </w:rPr>
        <w:t>Vidutinio hospitalizacijos laiko kitimas 2000–2009 metais</w:t>
      </w:r>
    </w:p>
    <w:p w14:paraId="1E2A524A" w14:textId="2C7EEB44" w:rsidR="009914A0" w:rsidRPr="009914A0" w:rsidRDefault="009914A0" w:rsidP="00E24BF1">
      <w:pPr>
        <w:jc w:val="both"/>
        <w:rPr>
          <w:rFonts w:ascii="Times New Roman" w:hAnsi="Times New Roman" w:cs="Times New Roman"/>
          <w:sz w:val="26"/>
          <w:szCs w:val="26"/>
        </w:rPr>
      </w:pPr>
    </w:p>
    <w:p w14:paraId="26F9B7A0" w14:textId="4C3463F3" w:rsidR="00082142"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AA5B0B">
        <w:rPr>
          <w:rFonts w:ascii="Times New Roman" w:hAnsi="Times New Roman" w:cs="Times New Roman"/>
          <w:sz w:val="26"/>
          <w:szCs w:val="26"/>
        </w:rPr>
        <w:t>Siekiant kritiškai įvertinti vaikų smurto prieš vaikus paplitimą</w:t>
      </w:r>
      <w:r w:rsidR="00271656">
        <w:rPr>
          <w:rFonts w:ascii="Times New Roman" w:hAnsi="Times New Roman" w:cs="Times New Roman"/>
          <w:sz w:val="26"/>
          <w:szCs w:val="26"/>
        </w:rPr>
        <w:t xml:space="preserve"> ir pranešimus apie smurto atvejus atsakingoms institucijoms</w:t>
      </w:r>
      <w:r w:rsidR="00B546B8">
        <w:rPr>
          <w:rFonts w:ascii="Times New Roman" w:hAnsi="Times New Roman" w:cs="Times New Roman"/>
          <w:sz w:val="26"/>
          <w:szCs w:val="26"/>
        </w:rPr>
        <w:t>,</w:t>
      </w:r>
      <w:r w:rsidR="00AA5B0B">
        <w:rPr>
          <w:rFonts w:ascii="Times New Roman" w:hAnsi="Times New Roman" w:cs="Times New Roman"/>
          <w:sz w:val="26"/>
          <w:szCs w:val="26"/>
        </w:rPr>
        <w:t xml:space="preserve"> buvo apklausti </w:t>
      </w:r>
      <w:r w:rsidR="00B243E2">
        <w:rPr>
          <w:rFonts w:ascii="Times New Roman" w:hAnsi="Times New Roman" w:cs="Times New Roman"/>
          <w:sz w:val="26"/>
          <w:szCs w:val="26"/>
        </w:rPr>
        <w:t xml:space="preserve">vaikų </w:t>
      </w:r>
      <w:r w:rsidR="00AA5B0B">
        <w:rPr>
          <w:rFonts w:ascii="Times New Roman" w:hAnsi="Times New Roman" w:cs="Times New Roman"/>
          <w:sz w:val="26"/>
          <w:szCs w:val="26"/>
        </w:rPr>
        <w:t xml:space="preserve">ugdymo </w:t>
      </w:r>
      <w:r w:rsidR="00271656">
        <w:rPr>
          <w:rFonts w:ascii="Times New Roman" w:hAnsi="Times New Roman" w:cs="Times New Roman"/>
          <w:sz w:val="26"/>
          <w:szCs w:val="26"/>
        </w:rPr>
        <w:t xml:space="preserve">ir gydymo </w:t>
      </w:r>
      <w:r w:rsidR="00AA5B0B">
        <w:rPr>
          <w:rFonts w:ascii="Times New Roman" w:hAnsi="Times New Roman" w:cs="Times New Roman"/>
          <w:sz w:val="26"/>
          <w:szCs w:val="26"/>
        </w:rPr>
        <w:t xml:space="preserve">įstaigų darbuotojai visoje Lietuvoje. </w:t>
      </w:r>
      <w:r w:rsidR="004051D5" w:rsidRPr="00F96FFE">
        <w:rPr>
          <w:rFonts w:ascii="Times New Roman" w:hAnsi="Times New Roman"/>
          <w:sz w:val="26"/>
          <w:szCs w:val="26"/>
        </w:rPr>
        <w:t xml:space="preserve">Iš 1524 apklaustų </w:t>
      </w:r>
      <w:r w:rsidR="004051D5">
        <w:rPr>
          <w:rFonts w:ascii="Times New Roman" w:hAnsi="Times New Roman"/>
          <w:sz w:val="26"/>
          <w:szCs w:val="26"/>
        </w:rPr>
        <w:t xml:space="preserve">vaikų </w:t>
      </w:r>
      <w:r w:rsidR="004051D5" w:rsidRPr="00F96FFE">
        <w:rPr>
          <w:rFonts w:ascii="Times New Roman" w:hAnsi="Times New Roman"/>
          <w:sz w:val="26"/>
          <w:szCs w:val="26"/>
        </w:rPr>
        <w:t>ugdymo įstaigų darbuotojų 46,1 proc. nurodė, kad per pastaruosius metus jų įstaigoje buvo smurto prieš vaikus atvejų. Smurtavo tiek vaikai (695 arba 45,8 proc. apklaustųjų), tiek suaugusieji (246 arba 16,1 proc. apklaustųjų), pasitaikė fizinio, psichologinio ir seksualinio smur</w:t>
      </w:r>
      <w:r w:rsidR="00B546B8">
        <w:rPr>
          <w:rFonts w:ascii="Times New Roman" w:hAnsi="Times New Roman"/>
          <w:sz w:val="26"/>
          <w:szCs w:val="26"/>
        </w:rPr>
        <w:t>to prieš vaikus atvejų</w:t>
      </w:r>
      <w:r w:rsidR="004051D5">
        <w:rPr>
          <w:rFonts w:ascii="Times New Roman" w:hAnsi="Times New Roman"/>
          <w:sz w:val="26"/>
          <w:szCs w:val="26"/>
        </w:rPr>
        <w:t xml:space="preserve"> </w:t>
      </w:r>
      <w:r w:rsidR="002075E0">
        <w:rPr>
          <w:rFonts w:ascii="Times New Roman" w:hAnsi="Times New Roman" w:cs="Times New Roman"/>
          <w:sz w:val="26"/>
          <w:szCs w:val="26"/>
        </w:rPr>
        <w:t>(7 lentel</w:t>
      </w:r>
      <w:r w:rsidR="002075E0">
        <w:rPr>
          <w:rFonts w:ascii="Times New Roman" w:hAnsi="Times New Roman" w:cs="Times New Roman"/>
          <w:sz w:val="26"/>
          <w:szCs w:val="26"/>
          <w:lang w:val="lt-LT"/>
        </w:rPr>
        <w:t>ė)</w:t>
      </w:r>
      <w:r w:rsidRPr="009914A0">
        <w:rPr>
          <w:rFonts w:ascii="Times New Roman" w:hAnsi="Times New Roman" w:cs="Times New Roman"/>
          <w:sz w:val="26"/>
          <w:szCs w:val="26"/>
        </w:rPr>
        <w:t>.</w:t>
      </w:r>
    </w:p>
    <w:p w14:paraId="55062F91" w14:textId="3693E647" w:rsidR="00082142" w:rsidRDefault="009143D0" w:rsidP="00E24BF1">
      <w:pPr>
        <w:jc w:val="both"/>
        <w:rPr>
          <w:rFonts w:ascii="Times New Roman" w:hAnsi="Times New Roman" w:cs="Times New Roman"/>
          <w:sz w:val="26"/>
          <w:szCs w:val="26"/>
        </w:rPr>
      </w:pPr>
      <w:r>
        <w:rPr>
          <w:rFonts w:ascii="Times New Roman" w:hAnsi="Times New Roman" w:cs="Times New Roman"/>
          <w:sz w:val="26"/>
          <w:szCs w:val="26"/>
        </w:rPr>
        <w:tab/>
      </w:r>
      <w:r w:rsidRPr="009914A0">
        <w:rPr>
          <w:rFonts w:ascii="Times New Roman" w:hAnsi="Times New Roman" w:cs="Times New Roman"/>
          <w:sz w:val="26"/>
          <w:szCs w:val="26"/>
        </w:rPr>
        <w:t xml:space="preserve">Vertinant smurto paplitimą tarp bendrojo lavinimo mokyklų, daugiau smurtą nurodė progimnazijų negu pradinių, gimnazijų ar kitų mokyklų mokytojai (n = 1447,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0,027), fiziškai ir psichologiškai vaikai daugiau smurtavo progimnazijose (fiziškai: n = 1397,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&lt; 0,003; psichologiškai – n = 1387,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0,038). Seksualinio vaikų smurto prieš vaikus tarp mokyklų skirtumų nebuvo. Suaugę prieš vaikus daugiau smurtavo ne tik </w:t>
      </w:r>
      <w:r>
        <w:rPr>
          <w:rFonts w:ascii="Times New Roman" w:hAnsi="Times New Roman" w:cs="Times New Roman"/>
          <w:sz w:val="26"/>
          <w:szCs w:val="26"/>
        </w:rPr>
        <w:t xml:space="preserve">prieš </w:t>
      </w:r>
      <w:r w:rsidRPr="009914A0">
        <w:rPr>
          <w:rFonts w:ascii="Times New Roman" w:hAnsi="Times New Roman" w:cs="Times New Roman"/>
          <w:sz w:val="26"/>
          <w:szCs w:val="26"/>
        </w:rPr>
        <w:t>progimnazij</w:t>
      </w:r>
      <w:r>
        <w:rPr>
          <w:rFonts w:ascii="Times New Roman" w:hAnsi="Times New Roman" w:cs="Times New Roman"/>
          <w:sz w:val="26"/>
          <w:szCs w:val="26"/>
        </w:rPr>
        <w:t xml:space="preserve">ų, </w:t>
      </w:r>
      <w:r w:rsidRPr="009914A0">
        <w:rPr>
          <w:rFonts w:ascii="Times New Roman" w:hAnsi="Times New Roman" w:cs="Times New Roman"/>
          <w:sz w:val="26"/>
          <w:szCs w:val="26"/>
        </w:rPr>
        <w:t xml:space="preserve">bet ir </w:t>
      </w:r>
      <w:r>
        <w:rPr>
          <w:rFonts w:ascii="Times New Roman" w:hAnsi="Times New Roman" w:cs="Times New Roman"/>
          <w:sz w:val="26"/>
          <w:szCs w:val="26"/>
        </w:rPr>
        <w:t xml:space="preserve">prieš </w:t>
      </w:r>
      <w:r w:rsidRPr="009914A0">
        <w:rPr>
          <w:rFonts w:ascii="Times New Roman" w:hAnsi="Times New Roman" w:cs="Times New Roman"/>
          <w:sz w:val="26"/>
          <w:szCs w:val="26"/>
        </w:rPr>
        <w:t xml:space="preserve">kito profilio mokyklose </w:t>
      </w:r>
      <w:r>
        <w:rPr>
          <w:rFonts w:ascii="Times New Roman" w:hAnsi="Times New Roman" w:cs="Times New Roman"/>
          <w:sz w:val="26"/>
          <w:szCs w:val="26"/>
        </w:rPr>
        <w:t>besimokančius vaikus</w:t>
      </w:r>
      <w:r w:rsidRPr="009914A0">
        <w:rPr>
          <w:rFonts w:ascii="Times New Roman" w:hAnsi="Times New Roman" w:cs="Times New Roman"/>
          <w:sz w:val="26"/>
          <w:szCs w:val="26"/>
        </w:rPr>
        <w:t xml:space="preserve"> (n = 1415,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0,001). </w:t>
      </w:r>
      <w:r>
        <w:rPr>
          <w:rFonts w:ascii="Times New Roman" w:hAnsi="Times New Roman" w:cs="Times New Roman"/>
          <w:sz w:val="26"/>
          <w:szCs w:val="26"/>
        </w:rPr>
        <w:t xml:space="preserve">Nustatyta, kad </w:t>
      </w:r>
      <w:r w:rsidRPr="009914A0">
        <w:rPr>
          <w:rFonts w:ascii="Times New Roman" w:hAnsi="Times New Roman" w:cs="Times New Roman"/>
          <w:sz w:val="26"/>
          <w:szCs w:val="26"/>
        </w:rPr>
        <w:t>seksualiai suaugusieji dažniau smurta</w:t>
      </w:r>
      <w:r>
        <w:rPr>
          <w:rFonts w:ascii="Times New Roman" w:hAnsi="Times New Roman" w:cs="Times New Roman"/>
          <w:sz w:val="26"/>
          <w:szCs w:val="26"/>
        </w:rPr>
        <w:t>vo</w:t>
      </w:r>
      <w:r w:rsidRPr="009914A0">
        <w:rPr>
          <w:rFonts w:ascii="Times New Roman" w:hAnsi="Times New Roman" w:cs="Times New Roman"/>
          <w:sz w:val="26"/>
          <w:szCs w:val="26"/>
        </w:rPr>
        <w:t xml:space="preserve"> prieš vaikus, kuriems mažiau nei 7 metai (n = 733,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0,015).</w:t>
      </w:r>
    </w:p>
    <w:p w14:paraId="62F60E07" w14:textId="77777777" w:rsidR="009143D0" w:rsidRDefault="009143D0" w:rsidP="00E24BF1">
      <w:pPr>
        <w:jc w:val="both"/>
        <w:rPr>
          <w:rFonts w:ascii="Times New Roman" w:hAnsi="Times New Roman" w:cs="Times New Roman"/>
          <w:sz w:val="26"/>
          <w:szCs w:val="26"/>
        </w:rPr>
      </w:pPr>
    </w:p>
    <w:p w14:paraId="14851363" w14:textId="77777777" w:rsidR="009143D0" w:rsidRDefault="009143D0" w:rsidP="00E24BF1">
      <w:pPr>
        <w:jc w:val="both"/>
        <w:rPr>
          <w:rFonts w:ascii="Times New Roman" w:hAnsi="Times New Roman" w:cs="Times New Roman"/>
          <w:sz w:val="26"/>
          <w:szCs w:val="26"/>
        </w:rPr>
      </w:pPr>
    </w:p>
    <w:p w14:paraId="50458592" w14:textId="77777777" w:rsidR="009143D0" w:rsidRDefault="009143D0" w:rsidP="00E24BF1">
      <w:pPr>
        <w:jc w:val="both"/>
        <w:rPr>
          <w:rFonts w:ascii="Times New Roman" w:hAnsi="Times New Roman" w:cs="Times New Roman"/>
          <w:sz w:val="26"/>
          <w:szCs w:val="26"/>
        </w:rPr>
      </w:pPr>
    </w:p>
    <w:p w14:paraId="16220C41" w14:textId="77777777" w:rsidR="009143D0" w:rsidRDefault="009143D0" w:rsidP="00E24BF1">
      <w:pPr>
        <w:jc w:val="both"/>
        <w:rPr>
          <w:rFonts w:ascii="Times New Roman" w:hAnsi="Times New Roman" w:cs="Times New Roman"/>
          <w:sz w:val="26"/>
          <w:szCs w:val="26"/>
        </w:rPr>
      </w:pPr>
    </w:p>
    <w:p w14:paraId="450FD002" w14:textId="77777777" w:rsidR="009143D0" w:rsidRDefault="009143D0" w:rsidP="00E24BF1">
      <w:pPr>
        <w:jc w:val="both"/>
        <w:rPr>
          <w:rFonts w:ascii="Times New Roman" w:hAnsi="Times New Roman" w:cs="Times New Roman"/>
          <w:sz w:val="26"/>
          <w:szCs w:val="26"/>
        </w:rPr>
      </w:pPr>
    </w:p>
    <w:p w14:paraId="64185688" w14:textId="35C41A70" w:rsidR="00CB0D92" w:rsidRPr="00CB0D92" w:rsidRDefault="00954A2E" w:rsidP="00E24BF1">
      <w:pPr>
        <w:jc w:val="both"/>
        <w:rPr>
          <w:rFonts w:ascii="Times New Roman" w:hAnsi="Times New Roman" w:cs="Times New Roman"/>
          <w:sz w:val="26"/>
          <w:szCs w:val="26"/>
        </w:rPr>
      </w:pPr>
      <w:r>
        <w:rPr>
          <w:rFonts w:ascii="Times New Roman" w:hAnsi="Times New Roman" w:cs="Times New Roman"/>
          <w:b/>
          <w:sz w:val="26"/>
          <w:szCs w:val="26"/>
        </w:rPr>
        <w:t>7</w:t>
      </w:r>
      <w:r w:rsidR="00CB0D92" w:rsidRPr="00CB0D92">
        <w:rPr>
          <w:rFonts w:ascii="Times New Roman" w:hAnsi="Times New Roman" w:cs="Times New Roman"/>
          <w:b/>
          <w:sz w:val="26"/>
          <w:szCs w:val="26"/>
        </w:rPr>
        <w:t xml:space="preserve"> lentelė. </w:t>
      </w:r>
      <w:r w:rsidR="00CB0D92" w:rsidRPr="00CB0D92">
        <w:rPr>
          <w:rFonts w:ascii="Times New Roman" w:hAnsi="Times New Roman" w:cs="Times New Roman"/>
          <w:sz w:val="26"/>
          <w:szCs w:val="26"/>
        </w:rPr>
        <w:t>Smurto pasiskirstymas ugdymo įstaigose pagal smurtautoją ir smurto atvejų skaičių</w:t>
      </w:r>
    </w:p>
    <w:tbl>
      <w:tblP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751"/>
        <w:gridCol w:w="902"/>
        <w:gridCol w:w="752"/>
        <w:gridCol w:w="901"/>
        <w:gridCol w:w="752"/>
        <w:gridCol w:w="901"/>
        <w:gridCol w:w="752"/>
        <w:gridCol w:w="904"/>
      </w:tblGrid>
      <w:tr w:rsidR="004051D5" w:rsidRPr="00CB0D92" w14:paraId="1D560324" w14:textId="77777777" w:rsidTr="004051D5">
        <w:trPr>
          <w:trHeight w:val="447"/>
        </w:trPr>
        <w:tc>
          <w:tcPr>
            <w:tcW w:w="1769" w:type="dxa"/>
            <w:vMerge w:val="restart"/>
            <w:shd w:val="clear" w:color="auto" w:fill="auto"/>
          </w:tcPr>
          <w:p w14:paraId="14BC90A0" w14:textId="77777777" w:rsidR="004051D5" w:rsidRPr="00CB0D92" w:rsidRDefault="004051D5" w:rsidP="00E24BF1">
            <w:pPr>
              <w:jc w:val="both"/>
              <w:rPr>
                <w:rFonts w:ascii="Times New Roman" w:hAnsi="Times New Roman" w:cs="Times New Roman"/>
                <w:sz w:val="26"/>
                <w:szCs w:val="26"/>
              </w:rPr>
            </w:pPr>
          </w:p>
        </w:tc>
        <w:tc>
          <w:tcPr>
            <w:tcW w:w="1653" w:type="dxa"/>
            <w:gridSpan w:val="2"/>
            <w:shd w:val="clear" w:color="auto" w:fill="auto"/>
          </w:tcPr>
          <w:p w14:paraId="21050F36" w14:textId="39C4026B" w:rsidR="004051D5" w:rsidRPr="00CB0D92" w:rsidRDefault="004051D5" w:rsidP="00E24BF1">
            <w:pPr>
              <w:jc w:val="both"/>
              <w:rPr>
                <w:rFonts w:ascii="Times New Roman" w:hAnsi="Times New Roman" w:cs="Times New Roman"/>
                <w:sz w:val="26"/>
                <w:szCs w:val="26"/>
              </w:rPr>
            </w:pPr>
            <w:r w:rsidRPr="00F96FFE">
              <w:rPr>
                <w:rFonts w:ascii="Times New Roman" w:hAnsi="Times New Roman"/>
                <w:sz w:val="26"/>
                <w:szCs w:val="26"/>
              </w:rPr>
              <w:t xml:space="preserve">Iš viso </w:t>
            </w:r>
            <w:r>
              <w:rPr>
                <w:rFonts w:ascii="Times New Roman" w:hAnsi="Times New Roman"/>
                <w:sz w:val="26"/>
                <w:szCs w:val="26"/>
              </w:rPr>
              <w:t xml:space="preserve"> nurodė buvusį smurtą </w:t>
            </w:r>
          </w:p>
        </w:tc>
        <w:tc>
          <w:tcPr>
            <w:tcW w:w="1653" w:type="dxa"/>
            <w:gridSpan w:val="2"/>
            <w:shd w:val="clear" w:color="auto" w:fill="auto"/>
          </w:tcPr>
          <w:p w14:paraId="5A255039" w14:textId="4D9FF7A2" w:rsidR="004051D5" w:rsidRPr="00CB0D92" w:rsidRDefault="004051D5" w:rsidP="00E24BF1">
            <w:pPr>
              <w:jc w:val="both"/>
              <w:rPr>
                <w:rFonts w:ascii="Times New Roman" w:hAnsi="Times New Roman" w:cs="Times New Roman"/>
                <w:sz w:val="26"/>
                <w:szCs w:val="26"/>
              </w:rPr>
            </w:pPr>
            <w:r>
              <w:rPr>
                <w:rFonts w:ascii="Times New Roman" w:hAnsi="Times New Roman"/>
                <w:sz w:val="26"/>
                <w:szCs w:val="26"/>
              </w:rPr>
              <w:t xml:space="preserve">Nurodę </w:t>
            </w:r>
            <w:r w:rsidRPr="00F96FFE">
              <w:rPr>
                <w:rFonts w:ascii="Times New Roman" w:hAnsi="Times New Roman"/>
                <w:sz w:val="26"/>
                <w:szCs w:val="26"/>
              </w:rPr>
              <w:t>&lt;</w:t>
            </w:r>
            <w:r>
              <w:rPr>
                <w:rFonts w:ascii="Times New Roman" w:hAnsi="Times New Roman"/>
                <w:sz w:val="26"/>
                <w:szCs w:val="26"/>
              </w:rPr>
              <w:t xml:space="preserve"> </w:t>
            </w:r>
            <w:r w:rsidRPr="00F96FFE">
              <w:rPr>
                <w:rFonts w:ascii="Times New Roman" w:hAnsi="Times New Roman"/>
                <w:sz w:val="26"/>
                <w:szCs w:val="26"/>
              </w:rPr>
              <w:t>5</w:t>
            </w:r>
            <w:r>
              <w:rPr>
                <w:rFonts w:ascii="Times New Roman" w:hAnsi="Times New Roman"/>
                <w:sz w:val="26"/>
                <w:szCs w:val="26"/>
              </w:rPr>
              <w:t xml:space="preserve"> smurto atvejus</w:t>
            </w:r>
          </w:p>
        </w:tc>
        <w:tc>
          <w:tcPr>
            <w:tcW w:w="1653" w:type="dxa"/>
            <w:gridSpan w:val="2"/>
            <w:shd w:val="clear" w:color="auto" w:fill="auto"/>
          </w:tcPr>
          <w:p w14:paraId="64839118" w14:textId="4EB6EE37" w:rsidR="004051D5" w:rsidRPr="00CB0D92" w:rsidRDefault="004051D5" w:rsidP="00E24BF1">
            <w:pPr>
              <w:jc w:val="both"/>
              <w:rPr>
                <w:rFonts w:ascii="Times New Roman" w:hAnsi="Times New Roman" w:cs="Times New Roman"/>
                <w:sz w:val="26"/>
                <w:szCs w:val="26"/>
              </w:rPr>
            </w:pPr>
            <w:r>
              <w:rPr>
                <w:rFonts w:ascii="Times New Roman" w:hAnsi="Times New Roman"/>
                <w:sz w:val="26"/>
                <w:szCs w:val="26"/>
              </w:rPr>
              <w:t>Nurodę</w:t>
            </w:r>
            <w:r w:rsidRPr="00F96FFE">
              <w:rPr>
                <w:rFonts w:ascii="Times New Roman" w:hAnsi="Times New Roman"/>
                <w:sz w:val="26"/>
                <w:szCs w:val="26"/>
              </w:rPr>
              <w:t xml:space="preserve"> 5–10</w:t>
            </w:r>
            <w:r>
              <w:rPr>
                <w:rFonts w:ascii="Times New Roman" w:hAnsi="Times New Roman"/>
                <w:sz w:val="26"/>
                <w:szCs w:val="26"/>
              </w:rPr>
              <w:t xml:space="preserve"> smurto atvejus</w:t>
            </w:r>
          </w:p>
        </w:tc>
        <w:tc>
          <w:tcPr>
            <w:tcW w:w="1656" w:type="dxa"/>
            <w:gridSpan w:val="2"/>
            <w:shd w:val="clear" w:color="auto" w:fill="auto"/>
          </w:tcPr>
          <w:p w14:paraId="26621F43" w14:textId="009C42B5" w:rsidR="004051D5" w:rsidRPr="00CB0D92" w:rsidRDefault="004051D5" w:rsidP="00E24BF1">
            <w:pPr>
              <w:jc w:val="both"/>
              <w:rPr>
                <w:rFonts w:ascii="Times New Roman" w:hAnsi="Times New Roman" w:cs="Times New Roman"/>
                <w:sz w:val="26"/>
                <w:szCs w:val="26"/>
              </w:rPr>
            </w:pPr>
            <w:r>
              <w:rPr>
                <w:rFonts w:ascii="Times New Roman" w:hAnsi="Times New Roman"/>
                <w:sz w:val="26"/>
                <w:szCs w:val="26"/>
              </w:rPr>
              <w:t>Nurodę</w:t>
            </w:r>
            <w:r w:rsidRPr="00F96FFE">
              <w:rPr>
                <w:rFonts w:ascii="Times New Roman" w:hAnsi="Times New Roman"/>
                <w:sz w:val="26"/>
                <w:szCs w:val="26"/>
              </w:rPr>
              <w:t xml:space="preserve"> &gt;</w:t>
            </w:r>
            <w:r>
              <w:rPr>
                <w:rFonts w:ascii="Times New Roman" w:hAnsi="Times New Roman"/>
                <w:sz w:val="26"/>
                <w:szCs w:val="26"/>
              </w:rPr>
              <w:t xml:space="preserve"> </w:t>
            </w:r>
            <w:r w:rsidRPr="00F96FFE">
              <w:rPr>
                <w:rFonts w:ascii="Times New Roman" w:hAnsi="Times New Roman"/>
                <w:sz w:val="26"/>
                <w:szCs w:val="26"/>
              </w:rPr>
              <w:t>10</w:t>
            </w:r>
            <w:r>
              <w:rPr>
                <w:rFonts w:ascii="Times New Roman" w:hAnsi="Times New Roman"/>
                <w:sz w:val="26"/>
                <w:szCs w:val="26"/>
              </w:rPr>
              <w:t xml:space="preserve"> smurto atvejų</w:t>
            </w:r>
          </w:p>
        </w:tc>
      </w:tr>
      <w:tr w:rsidR="00CB0D92" w:rsidRPr="00CB0D92" w14:paraId="3ACC5091" w14:textId="77777777" w:rsidTr="004051D5">
        <w:trPr>
          <w:trHeight w:val="145"/>
        </w:trPr>
        <w:tc>
          <w:tcPr>
            <w:tcW w:w="1769" w:type="dxa"/>
            <w:vMerge/>
            <w:shd w:val="clear" w:color="auto" w:fill="auto"/>
          </w:tcPr>
          <w:p w14:paraId="07C33F98" w14:textId="77777777" w:rsidR="00CB0D92" w:rsidRPr="00CB0D92" w:rsidRDefault="00CB0D92" w:rsidP="00E24BF1">
            <w:pPr>
              <w:jc w:val="both"/>
              <w:rPr>
                <w:rFonts w:ascii="Times New Roman" w:hAnsi="Times New Roman" w:cs="Times New Roman"/>
                <w:sz w:val="26"/>
                <w:szCs w:val="26"/>
              </w:rPr>
            </w:pPr>
          </w:p>
        </w:tc>
        <w:tc>
          <w:tcPr>
            <w:tcW w:w="751" w:type="dxa"/>
            <w:shd w:val="clear" w:color="auto" w:fill="auto"/>
          </w:tcPr>
          <w:p w14:paraId="686B5094" w14:textId="7B26075D" w:rsidR="00CB0D92" w:rsidRPr="00CB0D92" w:rsidRDefault="00CB0D92"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902" w:type="dxa"/>
            <w:shd w:val="clear" w:color="auto" w:fill="auto"/>
          </w:tcPr>
          <w:p w14:paraId="77FF3DF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proc.</w:t>
            </w:r>
          </w:p>
        </w:tc>
        <w:tc>
          <w:tcPr>
            <w:tcW w:w="752" w:type="dxa"/>
            <w:shd w:val="clear" w:color="auto" w:fill="auto"/>
          </w:tcPr>
          <w:p w14:paraId="15F924C5" w14:textId="29A9904F" w:rsidR="00CB0D92" w:rsidRPr="00CB0D92" w:rsidRDefault="00CB0D92" w:rsidP="00E24BF1">
            <w:pPr>
              <w:jc w:val="both"/>
              <w:rPr>
                <w:rFonts w:ascii="Times New Roman" w:hAnsi="Times New Roman" w:cs="Times New Roman"/>
                <w:sz w:val="26"/>
                <w:szCs w:val="26"/>
              </w:rPr>
            </w:pPr>
            <w:r>
              <w:rPr>
                <w:rFonts w:ascii="Times New Roman" w:hAnsi="Times New Roman" w:cs="Times New Roman"/>
                <w:sz w:val="26"/>
                <w:szCs w:val="26"/>
              </w:rPr>
              <w:t>atv</w:t>
            </w:r>
            <w:r w:rsidRPr="00CB0D92">
              <w:rPr>
                <w:rFonts w:ascii="Times New Roman" w:hAnsi="Times New Roman" w:cs="Times New Roman"/>
                <w:sz w:val="26"/>
                <w:szCs w:val="26"/>
              </w:rPr>
              <w:t>.</w:t>
            </w:r>
          </w:p>
        </w:tc>
        <w:tc>
          <w:tcPr>
            <w:tcW w:w="901" w:type="dxa"/>
            <w:shd w:val="clear" w:color="auto" w:fill="auto"/>
          </w:tcPr>
          <w:p w14:paraId="12044CBF"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proc.</w:t>
            </w:r>
          </w:p>
        </w:tc>
        <w:tc>
          <w:tcPr>
            <w:tcW w:w="752" w:type="dxa"/>
            <w:shd w:val="clear" w:color="auto" w:fill="auto"/>
          </w:tcPr>
          <w:p w14:paraId="4A00F12F" w14:textId="6F86A403" w:rsidR="00CB0D92" w:rsidRPr="00CB0D92" w:rsidRDefault="00CB0D92"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901" w:type="dxa"/>
            <w:shd w:val="clear" w:color="auto" w:fill="auto"/>
          </w:tcPr>
          <w:p w14:paraId="213181F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proc.</w:t>
            </w:r>
          </w:p>
        </w:tc>
        <w:tc>
          <w:tcPr>
            <w:tcW w:w="752" w:type="dxa"/>
            <w:shd w:val="clear" w:color="auto" w:fill="auto"/>
          </w:tcPr>
          <w:p w14:paraId="03531402" w14:textId="42395599" w:rsidR="00CB0D92" w:rsidRPr="00CB0D92" w:rsidRDefault="00CB0D92" w:rsidP="00E24BF1">
            <w:pPr>
              <w:jc w:val="both"/>
              <w:rPr>
                <w:rFonts w:ascii="Times New Roman" w:hAnsi="Times New Roman" w:cs="Times New Roman"/>
                <w:sz w:val="26"/>
                <w:szCs w:val="26"/>
              </w:rPr>
            </w:pPr>
            <w:r>
              <w:rPr>
                <w:rFonts w:ascii="Times New Roman" w:hAnsi="Times New Roman" w:cs="Times New Roman"/>
                <w:sz w:val="26"/>
                <w:szCs w:val="26"/>
              </w:rPr>
              <w:t>atv</w:t>
            </w:r>
          </w:p>
        </w:tc>
        <w:tc>
          <w:tcPr>
            <w:tcW w:w="904" w:type="dxa"/>
            <w:shd w:val="clear" w:color="auto" w:fill="auto"/>
          </w:tcPr>
          <w:p w14:paraId="25334434"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proc.</w:t>
            </w:r>
          </w:p>
        </w:tc>
      </w:tr>
      <w:tr w:rsidR="00CB0D92" w:rsidRPr="00CB0D92" w14:paraId="47C4A8EA" w14:textId="77777777" w:rsidTr="00CB0D92">
        <w:trPr>
          <w:trHeight w:val="427"/>
        </w:trPr>
        <w:tc>
          <w:tcPr>
            <w:tcW w:w="8384" w:type="dxa"/>
            <w:gridSpan w:val="9"/>
            <w:shd w:val="clear" w:color="auto" w:fill="auto"/>
          </w:tcPr>
          <w:p w14:paraId="4B3B94B4"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b/>
                <w:sz w:val="26"/>
                <w:szCs w:val="26"/>
              </w:rPr>
              <w:t xml:space="preserve">Vaikų smurtas </w:t>
            </w:r>
          </w:p>
        </w:tc>
      </w:tr>
      <w:tr w:rsidR="00CB0D92" w:rsidRPr="00CB0D92" w14:paraId="6CFEE327" w14:textId="77777777" w:rsidTr="004051D5">
        <w:trPr>
          <w:trHeight w:val="447"/>
        </w:trPr>
        <w:tc>
          <w:tcPr>
            <w:tcW w:w="1769" w:type="dxa"/>
            <w:shd w:val="clear" w:color="auto" w:fill="auto"/>
          </w:tcPr>
          <w:p w14:paraId="0E9626E0" w14:textId="77777777" w:rsid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 xml:space="preserve">Fizinis </w:t>
            </w:r>
          </w:p>
          <w:p w14:paraId="5E90E595" w14:textId="315E0763"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(n = 1514)</w:t>
            </w:r>
          </w:p>
        </w:tc>
        <w:tc>
          <w:tcPr>
            <w:tcW w:w="751" w:type="dxa"/>
            <w:shd w:val="clear" w:color="auto" w:fill="auto"/>
          </w:tcPr>
          <w:p w14:paraId="77C47764"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565</w:t>
            </w:r>
          </w:p>
        </w:tc>
        <w:tc>
          <w:tcPr>
            <w:tcW w:w="902" w:type="dxa"/>
            <w:shd w:val="clear" w:color="auto" w:fill="auto"/>
          </w:tcPr>
          <w:p w14:paraId="4725379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37,3</w:t>
            </w:r>
          </w:p>
        </w:tc>
        <w:tc>
          <w:tcPr>
            <w:tcW w:w="752" w:type="dxa"/>
            <w:shd w:val="clear" w:color="auto" w:fill="auto"/>
          </w:tcPr>
          <w:p w14:paraId="79D30DF2"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434</w:t>
            </w:r>
          </w:p>
        </w:tc>
        <w:tc>
          <w:tcPr>
            <w:tcW w:w="901" w:type="dxa"/>
            <w:shd w:val="clear" w:color="auto" w:fill="auto"/>
          </w:tcPr>
          <w:p w14:paraId="30CAF88C"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28,7</w:t>
            </w:r>
          </w:p>
        </w:tc>
        <w:tc>
          <w:tcPr>
            <w:tcW w:w="752" w:type="dxa"/>
            <w:shd w:val="clear" w:color="auto" w:fill="auto"/>
          </w:tcPr>
          <w:p w14:paraId="75ADE19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94</w:t>
            </w:r>
          </w:p>
        </w:tc>
        <w:tc>
          <w:tcPr>
            <w:tcW w:w="901" w:type="dxa"/>
            <w:shd w:val="clear" w:color="auto" w:fill="auto"/>
          </w:tcPr>
          <w:p w14:paraId="2AB4F3D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6,2</w:t>
            </w:r>
          </w:p>
        </w:tc>
        <w:tc>
          <w:tcPr>
            <w:tcW w:w="752" w:type="dxa"/>
            <w:shd w:val="clear" w:color="auto" w:fill="auto"/>
          </w:tcPr>
          <w:p w14:paraId="7AFB54BF"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37</w:t>
            </w:r>
          </w:p>
        </w:tc>
        <w:tc>
          <w:tcPr>
            <w:tcW w:w="904" w:type="dxa"/>
            <w:shd w:val="clear" w:color="auto" w:fill="auto"/>
          </w:tcPr>
          <w:p w14:paraId="16EF14D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2,4</w:t>
            </w:r>
          </w:p>
        </w:tc>
      </w:tr>
      <w:tr w:rsidR="00CB0D92" w:rsidRPr="00CB0D92" w14:paraId="0F136749" w14:textId="77777777" w:rsidTr="004051D5">
        <w:trPr>
          <w:trHeight w:val="447"/>
        </w:trPr>
        <w:tc>
          <w:tcPr>
            <w:tcW w:w="1769" w:type="dxa"/>
            <w:shd w:val="clear" w:color="auto" w:fill="auto"/>
          </w:tcPr>
          <w:p w14:paraId="33515AAE" w14:textId="77777777" w:rsid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 xml:space="preserve">Seksualinis </w:t>
            </w:r>
          </w:p>
          <w:p w14:paraId="095D3CB8" w14:textId="531083A0"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(n = 1512)</w:t>
            </w:r>
          </w:p>
        </w:tc>
        <w:tc>
          <w:tcPr>
            <w:tcW w:w="751" w:type="dxa"/>
            <w:shd w:val="clear" w:color="auto" w:fill="auto"/>
          </w:tcPr>
          <w:p w14:paraId="58EF0189"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31</w:t>
            </w:r>
          </w:p>
        </w:tc>
        <w:tc>
          <w:tcPr>
            <w:tcW w:w="902" w:type="dxa"/>
            <w:shd w:val="clear" w:color="auto" w:fill="auto"/>
          </w:tcPr>
          <w:p w14:paraId="641AC26E"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2,1</w:t>
            </w:r>
          </w:p>
        </w:tc>
        <w:tc>
          <w:tcPr>
            <w:tcW w:w="752" w:type="dxa"/>
            <w:shd w:val="clear" w:color="auto" w:fill="auto"/>
          </w:tcPr>
          <w:p w14:paraId="71A1D1BF"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1" w:type="dxa"/>
            <w:shd w:val="clear" w:color="auto" w:fill="auto"/>
          </w:tcPr>
          <w:p w14:paraId="67F879C8"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c>
          <w:tcPr>
            <w:tcW w:w="752" w:type="dxa"/>
            <w:shd w:val="clear" w:color="auto" w:fill="auto"/>
          </w:tcPr>
          <w:p w14:paraId="4264CEFD"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1" w:type="dxa"/>
            <w:shd w:val="clear" w:color="auto" w:fill="auto"/>
          </w:tcPr>
          <w:p w14:paraId="306597E1"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c>
          <w:tcPr>
            <w:tcW w:w="752" w:type="dxa"/>
            <w:shd w:val="clear" w:color="auto" w:fill="auto"/>
          </w:tcPr>
          <w:p w14:paraId="44804FA8"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4" w:type="dxa"/>
            <w:shd w:val="clear" w:color="auto" w:fill="auto"/>
          </w:tcPr>
          <w:p w14:paraId="097CAD5C"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r>
      <w:tr w:rsidR="00CB0D92" w:rsidRPr="00CB0D92" w14:paraId="1D57EEAD" w14:textId="77777777" w:rsidTr="004051D5">
        <w:trPr>
          <w:trHeight w:val="874"/>
        </w:trPr>
        <w:tc>
          <w:tcPr>
            <w:tcW w:w="1769" w:type="dxa"/>
            <w:shd w:val="clear" w:color="auto" w:fill="auto"/>
          </w:tcPr>
          <w:p w14:paraId="766E0C38"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Psichologinis (n = 1514)</w:t>
            </w:r>
          </w:p>
        </w:tc>
        <w:tc>
          <w:tcPr>
            <w:tcW w:w="751" w:type="dxa"/>
            <w:shd w:val="clear" w:color="auto" w:fill="auto"/>
          </w:tcPr>
          <w:p w14:paraId="76D7C31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473</w:t>
            </w:r>
          </w:p>
        </w:tc>
        <w:tc>
          <w:tcPr>
            <w:tcW w:w="902" w:type="dxa"/>
            <w:shd w:val="clear" w:color="auto" w:fill="auto"/>
          </w:tcPr>
          <w:p w14:paraId="4E64483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31,2</w:t>
            </w:r>
          </w:p>
        </w:tc>
        <w:tc>
          <w:tcPr>
            <w:tcW w:w="752" w:type="dxa"/>
            <w:shd w:val="clear" w:color="auto" w:fill="auto"/>
          </w:tcPr>
          <w:p w14:paraId="7833070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311</w:t>
            </w:r>
          </w:p>
        </w:tc>
        <w:tc>
          <w:tcPr>
            <w:tcW w:w="901" w:type="dxa"/>
            <w:shd w:val="clear" w:color="auto" w:fill="auto"/>
          </w:tcPr>
          <w:p w14:paraId="58A14EFD"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20,5</w:t>
            </w:r>
          </w:p>
        </w:tc>
        <w:tc>
          <w:tcPr>
            <w:tcW w:w="752" w:type="dxa"/>
            <w:shd w:val="clear" w:color="auto" w:fill="auto"/>
          </w:tcPr>
          <w:p w14:paraId="3F6029A2"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90</w:t>
            </w:r>
          </w:p>
        </w:tc>
        <w:tc>
          <w:tcPr>
            <w:tcW w:w="901" w:type="dxa"/>
            <w:shd w:val="clear" w:color="auto" w:fill="auto"/>
          </w:tcPr>
          <w:p w14:paraId="672A1101"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5,9</w:t>
            </w:r>
          </w:p>
        </w:tc>
        <w:tc>
          <w:tcPr>
            <w:tcW w:w="752" w:type="dxa"/>
            <w:shd w:val="clear" w:color="auto" w:fill="auto"/>
          </w:tcPr>
          <w:p w14:paraId="53DB3572"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72</w:t>
            </w:r>
          </w:p>
        </w:tc>
        <w:tc>
          <w:tcPr>
            <w:tcW w:w="904" w:type="dxa"/>
            <w:shd w:val="clear" w:color="auto" w:fill="auto"/>
          </w:tcPr>
          <w:p w14:paraId="1B9E275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4,8</w:t>
            </w:r>
          </w:p>
        </w:tc>
      </w:tr>
      <w:tr w:rsidR="00CB0D92" w:rsidRPr="00CB0D92" w14:paraId="3F10ACBE" w14:textId="77777777" w:rsidTr="00CB0D92">
        <w:trPr>
          <w:trHeight w:val="447"/>
        </w:trPr>
        <w:tc>
          <w:tcPr>
            <w:tcW w:w="8384" w:type="dxa"/>
            <w:gridSpan w:val="9"/>
            <w:shd w:val="clear" w:color="auto" w:fill="auto"/>
          </w:tcPr>
          <w:p w14:paraId="516C33E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b/>
                <w:sz w:val="26"/>
                <w:szCs w:val="26"/>
              </w:rPr>
              <w:t xml:space="preserve">Suaugusiųjų smurtas </w:t>
            </w:r>
          </w:p>
        </w:tc>
      </w:tr>
      <w:tr w:rsidR="00CB0D92" w:rsidRPr="00CB0D92" w14:paraId="3501EB98" w14:textId="77777777" w:rsidTr="004051D5">
        <w:trPr>
          <w:trHeight w:val="377"/>
        </w:trPr>
        <w:tc>
          <w:tcPr>
            <w:tcW w:w="1769" w:type="dxa"/>
            <w:shd w:val="clear" w:color="auto" w:fill="auto"/>
          </w:tcPr>
          <w:p w14:paraId="7F4E3AA7" w14:textId="77777777" w:rsid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 xml:space="preserve">Fizinis </w:t>
            </w:r>
          </w:p>
          <w:p w14:paraId="7DBFBDDA" w14:textId="772D02C3"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(n = 1512)</w:t>
            </w:r>
          </w:p>
        </w:tc>
        <w:tc>
          <w:tcPr>
            <w:tcW w:w="751" w:type="dxa"/>
            <w:shd w:val="clear" w:color="auto" w:fill="auto"/>
          </w:tcPr>
          <w:p w14:paraId="3FE34350"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124</w:t>
            </w:r>
          </w:p>
        </w:tc>
        <w:tc>
          <w:tcPr>
            <w:tcW w:w="902" w:type="dxa"/>
            <w:shd w:val="clear" w:color="auto" w:fill="auto"/>
          </w:tcPr>
          <w:p w14:paraId="0C9A3C4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8,2</w:t>
            </w:r>
          </w:p>
        </w:tc>
        <w:tc>
          <w:tcPr>
            <w:tcW w:w="752" w:type="dxa"/>
            <w:shd w:val="clear" w:color="auto" w:fill="auto"/>
          </w:tcPr>
          <w:p w14:paraId="1407AFC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109</w:t>
            </w:r>
          </w:p>
        </w:tc>
        <w:tc>
          <w:tcPr>
            <w:tcW w:w="901" w:type="dxa"/>
            <w:shd w:val="clear" w:color="auto" w:fill="auto"/>
          </w:tcPr>
          <w:p w14:paraId="05EE8D42"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7,2</w:t>
            </w:r>
          </w:p>
        </w:tc>
        <w:tc>
          <w:tcPr>
            <w:tcW w:w="752" w:type="dxa"/>
            <w:shd w:val="clear" w:color="auto" w:fill="auto"/>
          </w:tcPr>
          <w:p w14:paraId="2BADC00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8</w:t>
            </w:r>
          </w:p>
        </w:tc>
        <w:tc>
          <w:tcPr>
            <w:tcW w:w="901" w:type="dxa"/>
            <w:shd w:val="clear" w:color="auto" w:fill="auto"/>
          </w:tcPr>
          <w:p w14:paraId="43AD402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0,5</w:t>
            </w:r>
          </w:p>
        </w:tc>
        <w:tc>
          <w:tcPr>
            <w:tcW w:w="752" w:type="dxa"/>
            <w:shd w:val="clear" w:color="auto" w:fill="auto"/>
          </w:tcPr>
          <w:p w14:paraId="688245E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7</w:t>
            </w:r>
          </w:p>
        </w:tc>
        <w:tc>
          <w:tcPr>
            <w:tcW w:w="904" w:type="dxa"/>
            <w:shd w:val="clear" w:color="auto" w:fill="auto"/>
          </w:tcPr>
          <w:p w14:paraId="68C0517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0,5</w:t>
            </w:r>
          </w:p>
        </w:tc>
      </w:tr>
      <w:tr w:rsidR="00CB0D92" w:rsidRPr="00CB0D92" w14:paraId="7F565B22" w14:textId="77777777" w:rsidTr="004051D5">
        <w:trPr>
          <w:trHeight w:val="338"/>
        </w:trPr>
        <w:tc>
          <w:tcPr>
            <w:tcW w:w="1769" w:type="dxa"/>
            <w:shd w:val="clear" w:color="auto" w:fill="auto"/>
          </w:tcPr>
          <w:p w14:paraId="2C9595EA" w14:textId="77777777" w:rsid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 xml:space="preserve">Seksualinis </w:t>
            </w:r>
          </w:p>
          <w:p w14:paraId="25B7E3E3" w14:textId="01A508DB"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(n = 1512)</w:t>
            </w:r>
          </w:p>
        </w:tc>
        <w:tc>
          <w:tcPr>
            <w:tcW w:w="751" w:type="dxa"/>
            <w:shd w:val="clear" w:color="auto" w:fill="auto"/>
          </w:tcPr>
          <w:p w14:paraId="1AAE41C0"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17</w:t>
            </w:r>
          </w:p>
        </w:tc>
        <w:tc>
          <w:tcPr>
            <w:tcW w:w="902" w:type="dxa"/>
            <w:shd w:val="clear" w:color="auto" w:fill="auto"/>
          </w:tcPr>
          <w:p w14:paraId="2A1D24C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1,1</w:t>
            </w:r>
          </w:p>
        </w:tc>
        <w:tc>
          <w:tcPr>
            <w:tcW w:w="752" w:type="dxa"/>
            <w:shd w:val="clear" w:color="auto" w:fill="auto"/>
          </w:tcPr>
          <w:p w14:paraId="3B1827A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1" w:type="dxa"/>
            <w:shd w:val="clear" w:color="auto" w:fill="auto"/>
          </w:tcPr>
          <w:p w14:paraId="28B61134"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c>
          <w:tcPr>
            <w:tcW w:w="752" w:type="dxa"/>
            <w:shd w:val="clear" w:color="auto" w:fill="auto"/>
          </w:tcPr>
          <w:p w14:paraId="6BBEC211"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1" w:type="dxa"/>
            <w:shd w:val="clear" w:color="auto" w:fill="auto"/>
          </w:tcPr>
          <w:p w14:paraId="1027FFA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c>
          <w:tcPr>
            <w:tcW w:w="752" w:type="dxa"/>
            <w:shd w:val="clear" w:color="auto" w:fill="auto"/>
          </w:tcPr>
          <w:p w14:paraId="6986D49F"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w:t>
            </w:r>
          </w:p>
        </w:tc>
        <w:tc>
          <w:tcPr>
            <w:tcW w:w="904" w:type="dxa"/>
            <w:shd w:val="clear" w:color="auto" w:fill="auto"/>
          </w:tcPr>
          <w:p w14:paraId="7497D1BE"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0,0</w:t>
            </w:r>
          </w:p>
        </w:tc>
      </w:tr>
      <w:tr w:rsidR="00CB0D92" w:rsidRPr="00CB0D92" w14:paraId="551583FD" w14:textId="77777777" w:rsidTr="004051D5">
        <w:trPr>
          <w:trHeight w:val="338"/>
        </w:trPr>
        <w:tc>
          <w:tcPr>
            <w:tcW w:w="1769" w:type="dxa"/>
            <w:shd w:val="clear" w:color="auto" w:fill="auto"/>
          </w:tcPr>
          <w:p w14:paraId="2EF323F5"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Psichologinis (n = 1512)</w:t>
            </w:r>
          </w:p>
        </w:tc>
        <w:tc>
          <w:tcPr>
            <w:tcW w:w="751" w:type="dxa"/>
            <w:shd w:val="clear" w:color="auto" w:fill="auto"/>
          </w:tcPr>
          <w:p w14:paraId="40B74A8A"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136</w:t>
            </w:r>
          </w:p>
        </w:tc>
        <w:tc>
          <w:tcPr>
            <w:tcW w:w="902" w:type="dxa"/>
            <w:shd w:val="clear" w:color="auto" w:fill="auto"/>
          </w:tcPr>
          <w:p w14:paraId="52B3767C"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9,0</w:t>
            </w:r>
          </w:p>
        </w:tc>
        <w:tc>
          <w:tcPr>
            <w:tcW w:w="752" w:type="dxa"/>
            <w:shd w:val="clear" w:color="auto" w:fill="auto"/>
          </w:tcPr>
          <w:p w14:paraId="49D55188"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102</w:t>
            </w:r>
          </w:p>
        </w:tc>
        <w:tc>
          <w:tcPr>
            <w:tcW w:w="901" w:type="dxa"/>
            <w:shd w:val="clear" w:color="auto" w:fill="auto"/>
          </w:tcPr>
          <w:p w14:paraId="17A5AA1F"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6,7</w:t>
            </w:r>
          </w:p>
        </w:tc>
        <w:tc>
          <w:tcPr>
            <w:tcW w:w="752" w:type="dxa"/>
            <w:shd w:val="clear" w:color="auto" w:fill="auto"/>
          </w:tcPr>
          <w:p w14:paraId="497C2753"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21</w:t>
            </w:r>
          </w:p>
        </w:tc>
        <w:tc>
          <w:tcPr>
            <w:tcW w:w="901" w:type="dxa"/>
            <w:shd w:val="clear" w:color="auto" w:fill="auto"/>
          </w:tcPr>
          <w:p w14:paraId="3AFD809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1,4</w:t>
            </w:r>
          </w:p>
        </w:tc>
        <w:tc>
          <w:tcPr>
            <w:tcW w:w="752" w:type="dxa"/>
            <w:shd w:val="clear" w:color="auto" w:fill="auto"/>
          </w:tcPr>
          <w:p w14:paraId="2A3B91E7"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13</w:t>
            </w:r>
          </w:p>
        </w:tc>
        <w:tc>
          <w:tcPr>
            <w:tcW w:w="904" w:type="dxa"/>
            <w:shd w:val="clear" w:color="auto" w:fill="auto"/>
          </w:tcPr>
          <w:p w14:paraId="4A590B5B" w14:textId="77777777" w:rsidR="00CB0D92" w:rsidRPr="00CB0D92" w:rsidRDefault="00CB0D92" w:rsidP="00E24BF1">
            <w:pPr>
              <w:jc w:val="both"/>
              <w:rPr>
                <w:rFonts w:ascii="Times New Roman" w:hAnsi="Times New Roman" w:cs="Times New Roman"/>
                <w:sz w:val="26"/>
                <w:szCs w:val="26"/>
              </w:rPr>
            </w:pPr>
            <w:r w:rsidRPr="00CB0D92">
              <w:rPr>
                <w:rFonts w:ascii="Times New Roman" w:hAnsi="Times New Roman" w:cs="Times New Roman"/>
                <w:sz w:val="26"/>
                <w:szCs w:val="26"/>
              </w:rPr>
              <w:t>0,9</w:t>
            </w:r>
          </w:p>
        </w:tc>
      </w:tr>
    </w:tbl>
    <w:p w14:paraId="695BC196" w14:textId="77777777" w:rsidR="00082142" w:rsidRDefault="003B7088" w:rsidP="00E24BF1">
      <w:pPr>
        <w:jc w:val="both"/>
        <w:rPr>
          <w:rFonts w:ascii="Times New Roman" w:hAnsi="Times New Roman" w:cs="Times New Roman"/>
          <w:sz w:val="26"/>
          <w:szCs w:val="26"/>
        </w:rPr>
      </w:pPr>
      <w:r>
        <w:rPr>
          <w:rFonts w:ascii="Times New Roman" w:hAnsi="Times New Roman" w:cs="Times New Roman"/>
          <w:sz w:val="26"/>
          <w:szCs w:val="26"/>
        </w:rPr>
        <w:tab/>
      </w:r>
    </w:p>
    <w:p w14:paraId="5B01CC9E" w14:textId="170A8B0E" w:rsidR="009914A0" w:rsidRPr="009914A0" w:rsidRDefault="00082142" w:rsidP="00E24BF1">
      <w:pPr>
        <w:jc w:val="both"/>
        <w:rPr>
          <w:rFonts w:ascii="Times New Roman" w:hAnsi="Times New Roman" w:cs="Times New Roman"/>
          <w:sz w:val="26"/>
          <w:szCs w:val="26"/>
        </w:rPr>
      </w:pPr>
      <w:r>
        <w:rPr>
          <w:rFonts w:ascii="Times New Roman" w:hAnsi="Times New Roman" w:cs="Times New Roman"/>
          <w:sz w:val="26"/>
          <w:szCs w:val="26"/>
        </w:rPr>
        <w:tab/>
      </w:r>
    </w:p>
    <w:p w14:paraId="13FC5778" w14:textId="3DB52C87" w:rsidR="00271656"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4051D5">
        <w:rPr>
          <w:rFonts w:ascii="Times New Roman" w:hAnsi="Times New Roman"/>
          <w:sz w:val="26"/>
          <w:szCs w:val="26"/>
        </w:rPr>
        <w:t xml:space="preserve">Kadangi oficiali statistinė informacija apie smurto atvejus prieš vaikus skirtingose Lietuvos institucijose yra nevienoda, tikėtina, kad ne visi smurto atvejai būna pranešami. Todėl buvo tirta, ar apie visus smurto atvejus prieš vaikus, su kuriais susidūrė vaikų ugdymo specialistai, jie praneša. </w:t>
      </w:r>
      <w:r w:rsidRPr="009914A0">
        <w:rPr>
          <w:rFonts w:ascii="Times New Roman" w:hAnsi="Times New Roman" w:cs="Times New Roman"/>
          <w:sz w:val="26"/>
          <w:szCs w:val="26"/>
        </w:rPr>
        <w:t>Iš 698 mokytojų, atsakiusių į klausimą „Ar apie visus atvejus pranešate?“</w:t>
      </w:r>
      <w:r w:rsidR="00B546B8">
        <w:rPr>
          <w:rFonts w:ascii="Times New Roman" w:hAnsi="Times New Roman" w:cs="Times New Roman"/>
          <w:sz w:val="26"/>
          <w:szCs w:val="26"/>
        </w:rPr>
        <w:t>,</w:t>
      </w:r>
      <w:r w:rsidRPr="009914A0">
        <w:rPr>
          <w:rFonts w:ascii="Times New Roman" w:hAnsi="Times New Roman" w:cs="Times New Roman"/>
          <w:sz w:val="26"/>
          <w:szCs w:val="26"/>
        </w:rPr>
        <w:t xml:space="preserve"> 18,1 proc. nurodė tik kartais pranešantys apie smurtą prieš vaikus, o 3,2 proc. apklaustųjų nurodė niekada </w:t>
      </w:r>
      <w:r w:rsidR="00B546B8">
        <w:rPr>
          <w:rFonts w:ascii="Times New Roman" w:hAnsi="Times New Roman" w:cs="Times New Roman"/>
          <w:sz w:val="26"/>
          <w:szCs w:val="26"/>
        </w:rPr>
        <w:t xml:space="preserve">apie tai </w:t>
      </w:r>
      <w:r w:rsidRPr="009914A0">
        <w:rPr>
          <w:rFonts w:ascii="Times New Roman" w:hAnsi="Times New Roman" w:cs="Times New Roman"/>
          <w:sz w:val="26"/>
          <w:szCs w:val="26"/>
        </w:rPr>
        <w:t xml:space="preserve">nepranešantys. </w:t>
      </w:r>
      <w:r w:rsidR="00334786">
        <w:rPr>
          <w:rFonts w:ascii="Times New Roman" w:hAnsi="Times New Roman" w:cs="Times New Roman"/>
          <w:sz w:val="26"/>
          <w:szCs w:val="26"/>
        </w:rPr>
        <w:t>N</w:t>
      </w:r>
      <w:r w:rsidRPr="009914A0">
        <w:rPr>
          <w:rFonts w:ascii="Times New Roman" w:hAnsi="Times New Roman" w:cs="Times New Roman"/>
          <w:sz w:val="26"/>
          <w:szCs w:val="26"/>
        </w:rPr>
        <w:t>ustatyta, kad daugiau nepraneša dirbantys su jaunesniais nei 7 m. amžiaus vaikais</w:t>
      </w:r>
      <w:r w:rsidR="00334786">
        <w:rPr>
          <w:rFonts w:ascii="Times New Roman" w:hAnsi="Times New Roman" w:cs="Times New Roman"/>
          <w:sz w:val="26"/>
          <w:szCs w:val="26"/>
        </w:rPr>
        <w:t xml:space="preserve">. </w:t>
      </w:r>
      <w:r w:rsidRPr="009914A0">
        <w:rPr>
          <w:rFonts w:ascii="Times New Roman" w:hAnsi="Times New Roman" w:cs="Times New Roman"/>
          <w:sz w:val="26"/>
          <w:szCs w:val="26"/>
        </w:rPr>
        <w:t xml:space="preserve">Iš 702 </w:t>
      </w:r>
      <w:r w:rsidR="00334786">
        <w:rPr>
          <w:rFonts w:ascii="Times New Roman" w:hAnsi="Times New Roman" w:cs="Times New Roman"/>
          <w:sz w:val="26"/>
          <w:szCs w:val="26"/>
        </w:rPr>
        <w:t>apklaustųjų</w:t>
      </w:r>
      <w:r w:rsidRPr="009914A0">
        <w:rPr>
          <w:rFonts w:ascii="Times New Roman" w:hAnsi="Times New Roman" w:cs="Times New Roman"/>
          <w:sz w:val="26"/>
          <w:szCs w:val="26"/>
        </w:rPr>
        <w:t>, atsakiusių į klausimą „Kam pranešėte apie smurto atvejus?“, daugiausia pranešama mokyklos vadovybei (84,2 proc.), tėvams (72,8 proc.) ir tik 15 proc. apklaustųjų praneša vaiko teisių apsaugos tarnyboms.</w:t>
      </w:r>
      <w:r w:rsidR="00271656">
        <w:rPr>
          <w:rFonts w:ascii="Times New Roman" w:hAnsi="Times New Roman" w:cs="Times New Roman"/>
          <w:sz w:val="26"/>
          <w:szCs w:val="26"/>
        </w:rPr>
        <w:t xml:space="preserve"> </w:t>
      </w:r>
      <w:r w:rsidR="004051D5">
        <w:rPr>
          <w:rFonts w:ascii="Times New Roman" w:hAnsi="Times New Roman" w:cs="Times New Roman"/>
          <w:sz w:val="26"/>
          <w:szCs w:val="26"/>
        </w:rPr>
        <w:t>Vertinant</w:t>
      </w:r>
      <w:r w:rsidR="00334786">
        <w:rPr>
          <w:rFonts w:ascii="Times New Roman" w:hAnsi="Times New Roman" w:cs="Times New Roman"/>
          <w:sz w:val="26"/>
          <w:szCs w:val="26"/>
        </w:rPr>
        <w:t xml:space="preserve"> priežastis</w:t>
      </w:r>
      <w:r w:rsidRPr="009914A0">
        <w:rPr>
          <w:rFonts w:ascii="Times New Roman" w:hAnsi="Times New Roman" w:cs="Times New Roman"/>
          <w:sz w:val="26"/>
          <w:szCs w:val="26"/>
        </w:rPr>
        <w:t>, kodėl nepranešama apie smurtą prieš vaiką, beveik penktadalis nepranešusiųjų nurodė bijoję, kad prieš auką nebūtų toliau smurtaujama, beveik tiek pat nebuvo įsitikinę, kad tai buvęs smurtas</w:t>
      </w:r>
      <w:r w:rsidR="002075E0">
        <w:rPr>
          <w:rFonts w:ascii="Times New Roman" w:hAnsi="Times New Roman" w:cs="Times New Roman"/>
          <w:sz w:val="26"/>
          <w:szCs w:val="26"/>
        </w:rPr>
        <w:t xml:space="preserve">, nors </w:t>
      </w:r>
      <w:r w:rsidRPr="009914A0">
        <w:rPr>
          <w:rFonts w:ascii="Times New Roman" w:hAnsi="Times New Roman" w:cs="Times New Roman"/>
          <w:sz w:val="26"/>
          <w:szCs w:val="26"/>
        </w:rPr>
        <w:t xml:space="preserve">daugiau kaip 42,9 proc. niekada nepranešusių apklaustųjų apie smurtą nurodė, kad vėliau tokie atvejai pasitvirtino kaip smurtiniai. </w:t>
      </w:r>
      <w:r w:rsidR="004051D5">
        <w:rPr>
          <w:rFonts w:ascii="Times New Roman" w:hAnsi="Times New Roman"/>
          <w:sz w:val="26"/>
          <w:szCs w:val="26"/>
        </w:rPr>
        <w:t>Tai įrodo, kad didel</w:t>
      </w:r>
      <w:r w:rsidR="004051D5">
        <w:rPr>
          <w:rFonts w:ascii="Times New Roman" w:hAnsi="Times New Roman"/>
          <w:sz w:val="26"/>
          <w:szCs w:val="26"/>
          <w:lang w:val="lt-LT"/>
        </w:rPr>
        <w:t>ė dalis smurto atvejų prieš vaikus lieka nepranešti, o galima to priežastis yra neįsi</w:t>
      </w:r>
      <w:r w:rsidR="00B546B8">
        <w:rPr>
          <w:rFonts w:ascii="Times New Roman" w:hAnsi="Times New Roman"/>
          <w:sz w:val="26"/>
          <w:szCs w:val="26"/>
          <w:lang w:val="lt-LT"/>
        </w:rPr>
        <w:t>tikinimas buvus smurtui. Dėl to</w:t>
      </w:r>
      <w:r w:rsidR="004051D5">
        <w:rPr>
          <w:rFonts w:ascii="Times New Roman" w:hAnsi="Times New Roman"/>
          <w:sz w:val="26"/>
          <w:szCs w:val="26"/>
          <w:lang w:val="lt-LT"/>
        </w:rPr>
        <w:t xml:space="preserve"> tikėtina, kad aukoms nėra suteikiama reikalinga pagalba, o smurto atvejai ateityje gali kartotis. Siekiant išsiaiškinti, ar yra ryšys tarp pranešimų apie smurtą ir žinių apie smurtą lygio, respondentų buvo prašoma nuo </w:t>
      </w:r>
      <w:r w:rsidR="004051D5">
        <w:rPr>
          <w:rFonts w:ascii="Times New Roman" w:hAnsi="Times New Roman"/>
          <w:sz w:val="26"/>
          <w:szCs w:val="26"/>
        </w:rPr>
        <w:t xml:space="preserve">1 iki 10 </w:t>
      </w:r>
      <w:r w:rsidR="004051D5">
        <w:rPr>
          <w:rFonts w:ascii="Times New Roman" w:hAnsi="Times New Roman"/>
          <w:sz w:val="26"/>
          <w:szCs w:val="26"/>
          <w:lang w:val="lt-LT"/>
        </w:rPr>
        <w:t xml:space="preserve">balų skalėje įvertinti savo žinių apie smurtą lygį. </w:t>
      </w:r>
      <w:r w:rsidR="004051D5">
        <w:rPr>
          <w:rFonts w:ascii="Times New Roman" w:hAnsi="Times New Roman"/>
          <w:sz w:val="26"/>
          <w:szCs w:val="26"/>
        </w:rPr>
        <w:t>Jį vertinant</w:t>
      </w:r>
      <w:r w:rsidR="00B546B8">
        <w:rPr>
          <w:rFonts w:ascii="Times New Roman" w:hAnsi="Times New Roman"/>
          <w:sz w:val="26"/>
          <w:szCs w:val="26"/>
        </w:rPr>
        <w:t>,</w:t>
      </w:r>
      <w:r w:rsidR="004051D5">
        <w:rPr>
          <w:rFonts w:ascii="Times New Roman" w:hAnsi="Times New Roman"/>
          <w:sz w:val="26"/>
          <w:szCs w:val="26"/>
        </w:rPr>
        <w:t xml:space="preserve"> nustatytas</w:t>
      </w:r>
      <w:r w:rsidR="004051D5" w:rsidRPr="00F96FFE">
        <w:rPr>
          <w:rFonts w:ascii="Times New Roman" w:hAnsi="Times New Roman"/>
          <w:sz w:val="26"/>
          <w:szCs w:val="26"/>
        </w:rPr>
        <w:t xml:space="preserve"> balų vidurkis siekė 7,46 ± 0,042 balo.</w:t>
      </w:r>
      <w:r w:rsidR="004051D5">
        <w:rPr>
          <w:rFonts w:ascii="Times New Roman" w:hAnsi="Times New Roman"/>
          <w:sz w:val="26"/>
          <w:szCs w:val="26"/>
        </w:rPr>
        <w:t xml:space="preserve"> </w:t>
      </w:r>
      <w:r w:rsidR="00A94735">
        <w:rPr>
          <w:rFonts w:ascii="Times New Roman" w:hAnsi="Times New Roman" w:cs="Times New Roman"/>
          <w:sz w:val="26"/>
          <w:szCs w:val="26"/>
        </w:rPr>
        <w:t>G</w:t>
      </w:r>
      <w:r w:rsidRPr="009914A0">
        <w:rPr>
          <w:rFonts w:ascii="Times New Roman" w:hAnsi="Times New Roman" w:cs="Times New Roman"/>
          <w:sz w:val="26"/>
          <w:szCs w:val="26"/>
        </w:rPr>
        <w:t xml:space="preserve">eriau savo žinias apie smurtą prieš vaikus vertino progimnazijų (7,68 ± 0,068) nei gimnazijų (7,36 ± 0,056) mokytojai </w:t>
      </w:r>
      <w:r w:rsidR="00B546B8">
        <w:rPr>
          <w:rFonts w:ascii="Times New Roman" w:hAnsi="Times New Roman" w:cs="Times New Roman"/>
          <w:sz w:val="26"/>
          <w:szCs w:val="26"/>
        </w:rPr>
        <w:t xml:space="preserve">  </w:t>
      </w:r>
      <w:r w:rsidRPr="009914A0">
        <w:rPr>
          <w:rFonts w:ascii="Times New Roman" w:hAnsi="Times New Roman" w:cs="Times New Roman"/>
          <w:sz w:val="26"/>
          <w:szCs w:val="26"/>
        </w:rPr>
        <w:t>(</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0,002). </w:t>
      </w:r>
      <w:r w:rsidR="002F15A8">
        <w:rPr>
          <w:rFonts w:ascii="Times New Roman" w:hAnsi="Times New Roman" w:cs="Times New Roman"/>
          <w:sz w:val="26"/>
          <w:szCs w:val="26"/>
        </w:rPr>
        <w:t>D</w:t>
      </w:r>
      <w:r w:rsidRPr="009914A0">
        <w:rPr>
          <w:rFonts w:ascii="Times New Roman" w:hAnsi="Times New Roman" w:cs="Times New Roman"/>
          <w:sz w:val="26"/>
          <w:szCs w:val="26"/>
        </w:rPr>
        <w:t xml:space="preserve">irbantys su 12–15 m. amžiaus vaikais savo žinias vertino </w:t>
      </w:r>
      <w:r w:rsidR="002F15A8" w:rsidRPr="009914A0">
        <w:rPr>
          <w:rFonts w:ascii="Times New Roman" w:hAnsi="Times New Roman" w:cs="Times New Roman"/>
          <w:sz w:val="26"/>
          <w:szCs w:val="26"/>
        </w:rPr>
        <w:t xml:space="preserve">geriau </w:t>
      </w:r>
      <w:r w:rsidRPr="009914A0">
        <w:rPr>
          <w:rFonts w:ascii="Times New Roman" w:hAnsi="Times New Roman" w:cs="Times New Roman"/>
          <w:sz w:val="26"/>
          <w:szCs w:val="26"/>
        </w:rPr>
        <w:t xml:space="preserve">nei dirbantys su kitomis vaikų amžiaus grupėmis (7,63 ± 0,113, </w:t>
      </w:r>
      <w:r w:rsidRPr="009914A0">
        <w:rPr>
          <w:rFonts w:ascii="Times New Roman" w:hAnsi="Times New Roman" w:cs="Times New Roman"/>
          <w:i/>
          <w:sz w:val="26"/>
          <w:szCs w:val="26"/>
        </w:rPr>
        <w:t xml:space="preserve">p </w:t>
      </w:r>
      <w:r w:rsidR="002F15A8">
        <w:rPr>
          <w:rFonts w:ascii="Times New Roman" w:hAnsi="Times New Roman" w:cs="Times New Roman"/>
          <w:sz w:val="26"/>
          <w:szCs w:val="26"/>
        </w:rPr>
        <w:t xml:space="preserve">reikšmė 0,002). </w:t>
      </w:r>
      <w:r w:rsidR="002075E0">
        <w:rPr>
          <w:rFonts w:ascii="Times New Roman" w:hAnsi="Times New Roman" w:cs="Times New Roman"/>
          <w:sz w:val="26"/>
          <w:szCs w:val="26"/>
        </w:rPr>
        <w:t>P</w:t>
      </w:r>
      <w:r w:rsidRPr="009914A0">
        <w:rPr>
          <w:rFonts w:ascii="Times New Roman" w:hAnsi="Times New Roman" w:cs="Times New Roman"/>
          <w:sz w:val="26"/>
          <w:szCs w:val="26"/>
        </w:rPr>
        <w:t>atikimai skyrėsi visada ir kartais pranešančiųjų grupės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0,044): visada pranešantys nurodė geriau vertinantys savo žinių apie smurtą lygį (mediana = 7, kvartilinis plotis = 2, vidurkis = 7,55) nei kita grupė (mediana = 7, kvartilinis plotis = 2, vidurkis = 7,06), nors rezultatų medianos ir sutapo. </w:t>
      </w:r>
      <w:r w:rsidR="00271656">
        <w:rPr>
          <w:rFonts w:ascii="Times New Roman" w:hAnsi="Times New Roman" w:cs="Times New Roman"/>
          <w:sz w:val="26"/>
          <w:szCs w:val="26"/>
        </w:rPr>
        <w:t xml:space="preserve"> </w:t>
      </w:r>
    </w:p>
    <w:p w14:paraId="48F1D525" w14:textId="5AC63CD5" w:rsidR="009914A0" w:rsidRPr="009914A0" w:rsidRDefault="00271656" w:rsidP="00E24BF1">
      <w:pPr>
        <w:jc w:val="both"/>
        <w:rPr>
          <w:rFonts w:ascii="Times New Roman" w:hAnsi="Times New Roman" w:cs="Times New Roman"/>
          <w:sz w:val="26"/>
          <w:szCs w:val="26"/>
        </w:rPr>
      </w:pPr>
      <w:r>
        <w:rPr>
          <w:rFonts w:ascii="Times New Roman" w:hAnsi="Times New Roman" w:cs="Times New Roman"/>
          <w:sz w:val="26"/>
          <w:szCs w:val="26"/>
        </w:rPr>
        <w:tab/>
        <w:t xml:space="preserve">Panašiai kaip </w:t>
      </w:r>
      <w:r w:rsidR="004051D5">
        <w:rPr>
          <w:rFonts w:ascii="Times New Roman" w:hAnsi="Times New Roman" w:cs="Times New Roman"/>
          <w:sz w:val="26"/>
          <w:szCs w:val="26"/>
        </w:rPr>
        <w:t xml:space="preserve">vaikų </w:t>
      </w:r>
      <w:r>
        <w:rPr>
          <w:rFonts w:ascii="Times New Roman" w:hAnsi="Times New Roman" w:cs="Times New Roman"/>
          <w:sz w:val="26"/>
          <w:szCs w:val="26"/>
        </w:rPr>
        <w:t>ugdymo įstaigų darbuotojų apklausos atveju, gydymo įstaigų darbuotojai taip pat nurodė susiduriantys su smurto prieš vaikais atvejais. N</w:t>
      </w:r>
      <w:r w:rsidR="009914A0" w:rsidRPr="009914A0">
        <w:rPr>
          <w:rFonts w:ascii="Times New Roman" w:hAnsi="Times New Roman" w:cs="Times New Roman"/>
          <w:sz w:val="26"/>
          <w:szCs w:val="26"/>
        </w:rPr>
        <w:t xml:space="preserve">ustatyta, kad 123 </w:t>
      </w:r>
      <w:r>
        <w:rPr>
          <w:rFonts w:ascii="Times New Roman" w:hAnsi="Times New Roman" w:cs="Times New Roman"/>
          <w:sz w:val="26"/>
          <w:szCs w:val="26"/>
        </w:rPr>
        <w:t>gydymo įstaigose dirbantys asmenys</w:t>
      </w:r>
      <w:r w:rsidR="009914A0" w:rsidRPr="009914A0">
        <w:rPr>
          <w:rFonts w:ascii="Times New Roman" w:hAnsi="Times New Roman" w:cs="Times New Roman"/>
          <w:sz w:val="26"/>
          <w:szCs w:val="26"/>
        </w:rPr>
        <w:t xml:space="preserve"> (43 proc.</w:t>
      </w:r>
      <w:r>
        <w:rPr>
          <w:rFonts w:ascii="Times New Roman" w:hAnsi="Times New Roman" w:cs="Times New Roman"/>
          <w:sz w:val="26"/>
          <w:szCs w:val="26"/>
        </w:rPr>
        <w:t xml:space="preserve"> apklaustųjų</w:t>
      </w:r>
      <w:r w:rsidR="009914A0" w:rsidRPr="009914A0">
        <w:rPr>
          <w:rFonts w:ascii="Times New Roman" w:hAnsi="Times New Roman" w:cs="Times New Roman"/>
          <w:sz w:val="26"/>
          <w:szCs w:val="26"/>
        </w:rPr>
        <w:t>) per pastaruosius metus susidūrė s</w:t>
      </w:r>
      <w:r w:rsidR="002F15A8">
        <w:rPr>
          <w:rFonts w:ascii="Times New Roman" w:hAnsi="Times New Roman" w:cs="Times New Roman"/>
          <w:sz w:val="26"/>
          <w:szCs w:val="26"/>
        </w:rPr>
        <w:t xml:space="preserve">u smurto prieš vaikus atvejais, o </w:t>
      </w:r>
      <w:r w:rsidR="009914A0" w:rsidRPr="009914A0">
        <w:rPr>
          <w:rFonts w:ascii="Times New Roman" w:hAnsi="Times New Roman" w:cs="Times New Roman"/>
          <w:sz w:val="26"/>
          <w:szCs w:val="26"/>
        </w:rPr>
        <w:t>turintys daugiau kaip 800 vaikų apylinkėse patikimai daugiau susiduria su smurtu prieš vaikus nei turintys mažiau kaip 400 vaikų ar apklausos metu nurodę neturintys apylinkių (</w:t>
      </w:r>
      <w:r w:rsidR="009914A0" w:rsidRPr="009914A0">
        <w:rPr>
          <w:rFonts w:ascii="Times New Roman" w:hAnsi="Times New Roman" w:cs="Times New Roman"/>
          <w:i/>
          <w:sz w:val="26"/>
          <w:szCs w:val="26"/>
        </w:rPr>
        <w:t>p</w:t>
      </w:r>
      <w:r w:rsidR="009914A0" w:rsidRPr="009914A0">
        <w:rPr>
          <w:rFonts w:ascii="Times New Roman" w:hAnsi="Times New Roman" w:cs="Times New Roman"/>
          <w:sz w:val="26"/>
          <w:szCs w:val="26"/>
        </w:rPr>
        <w:t xml:space="preserve"> &lt; 0,001). Iš viso per praėjusius metus susidūrę su suaugusiųjų smurtu nurodė 111 medicinos darbuotojų (90,2 proc. susidūrusių su smurtu), o susidūrę su vaikų smurtu prieš vaikus nurodė 73 respondentai (59,4 proc. susidūrusių su smurtu).</w:t>
      </w:r>
    </w:p>
    <w:p w14:paraId="647A7027" w14:textId="5DFD6560"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r>
      <w:r w:rsidR="002F15A8">
        <w:rPr>
          <w:rFonts w:ascii="Times New Roman" w:hAnsi="Times New Roman" w:cs="Times New Roman"/>
          <w:sz w:val="26"/>
          <w:szCs w:val="26"/>
        </w:rPr>
        <w:t>K</w:t>
      </w:r>
      <w:r w:rsidRPr="009914A0">
        <w:rPr>
          <w:rFonts w:ascii="Times New Roman" w:hAnsi="Times New Roman" w:cs="Times New Roman"/>
          <w:sz w:val="26"/>
          <w:szCs w:val="26"/>
        </w:rPr>
        <w:t>aim</w:t>
      </w:r>
      <w:r w:rsidR="002F15A8">
        <w:rPr>
          <w:rFonts w:ascii="Times New Roman" w:hAnsi="Times New Roman" w:cs="Times New Roman"/>
          <w:sz w:val="26"/>
          <w:szCs w:val="26"/>
        </w:rPr>
        <w:t>uose</w:t>
      </w:r>
      <w:r w:rsidRPr="009914A0">
        <w:rPr>
          <w:rFonts w:ascii="Times New Roman" w:hAnsi="Times New Roman" w:cs="Times New Roman"/>
          <w:sz w:val="26"/>
          <w:szCs w:val="26"/>
        </w:rPr>
        <w:t xml:space="preserve"> dirbantys pranešė buvus daugiau </w:t>
      </w:r>
      <w:r w:rsidR="002F15A8">
        <w:rPr>
          <w:rFonts w:ascii="Times New Roman" w:hAnsi="Times New Roman" w:cs="Times New Roman"/>
          <w:sz w:val="26"/>
          <w:szCs w:val="26"/>
        </w:rPr>
        <w:t>vaikų</w:t>
      </w:r>
      <w:r w:rsidRPr="009914A0">
        <w:rPr>
          <w:rFonts w:ascii="Times New Roman" w:hAnsi="Times New Roman" w:cs="Times New Roman"/>
          <w:sz w:val="26"/>
          <w:szCs w:val="26"/>
        </w:rPr>
        <w:t xml:space="preserve"> smurto </w:t>
      </w:r>
      <w:r w:rsidR="002F15A8">
        <w:rPr>
          <w:rFonts w:ascii="Times New Roman" w:hAnsi="Times New Roman" w:cs="Times New Roman"/>
          <w:sz w:val="26"/>
          <w:szCs w:val="26"/>
        </w:rPr>
        <w:t xml:space="preserve">prieš vaikus </w:t>
      </w:r>
      <w:r w:rsidRPr="009914A0">
        <w:rPr>
          <w:rFonts w:ascii="Times New Roman" w:hAnsi="Times New Roman" w:cs="Times New Roman"/>
          <w:sz w:val="26"/>
          <w:szCs w:val="26"/>
        </w:rPr>
        <w:t>atvejų nei nurodė dirbantys mieste (</w:t>
      </w:r>
      <w:r w:rsidRPr="009914A0">
        <w:rPr>
          <w:rFonts w:ascii="Times New Roman" w:hAnsi="Times New Roman" w:cs="Times New Roman"/>
          <w:i/>
          <w:sz w:val="26"/>
          <w:szCs w:val="26"/>
        </w:rPr>
        <w:t>p</w:t>
      </w:r>
      <w:r w:rsidR="002F15A8">
        <w:rPr>
          <w:rFonts w:ascii="Times New Roman" w:hAnsi="Times New Roman" w:cs="Times New Roman"/>
          <w:sz w:val="26"/>
          <w:szCs w:val="26"/>
        </w:rPr>
        <w:t xml:space="preserve"> reikšmė = 0,021).</w:t>
      </w:r>
      <w:r w:rsidRPr="009914A0">
        <w:rPr>
          <w:rFonts w:ascii="Times New Roman" w:hAnsi="Times New Roman" w:cs="Times New Roman"/>
          <w:sz w:val="26"/>
          <w:szCs w:val="26"/>
        </w:rPr>
        <w:t xml:space="preserve"> Tuo tarpu vertinant pagal apklaustųjų darbovietę, tiek suaugusiųjų, tiek vaikų smurto atvejų patikimai daugiau nurodė respondentai, dirbantys GM</w:t>
      </w:r>
      <w:r w:rsidR="00845FF2">
        <w:rPr>
          <w:rFonts w:ascii="Times New Roman" w:hAnsi="Times New Roman" w:cs="Times New Roman"/>
          <w:sz w:val="26"/>
          <w:szCs w:val="26"/>
        </w:rPr>
        <w:t>P nei dirbantys poliklinikose</w:t>
      </w:r>
      <w:r w:rsidRPr="009914A0">
        <w:rPr>
          <w:rFonts w:ascii="Times New Roman" w:hAnsi="Times New Roman" w:cs="Times New Roman"/>
          <w:sz w:val="26"/>
          <w:szCs w:val="26"/>
        </w:rPr>
        <w:t xml:space="preserve">. </w:t>
      </w:r>
      <w:r w:rsidR="00D40ABE">
        <w:rPr>
          <w:rFonts w:ascii="Times New Roman" w:hAnsi="Times New Roman" w:cs="Times New Roman"/>
          <w:sz w:val="26"/>
          <w:szCs w:val="26"/>
        </w:rPr>
        <w:t>Taip pat</w:t>
      </w:r>
      <w:r w:rsidRPr="009914A0">
        <w:rPr>
          <w:rFonts w:ascii="Times New Roman" w:hAnsi="Times New Roman" w:cs="Times New Roman"/>
          <w:sz w:val="26"/>
          <w:szCs w:val="26"/>
        </w:rPr>
        <w:t xml:space="preserve"> nustatyta, kad gydytojai pediatrai patikimai daugiau nei BPG susiduria tiek su suaugusiųjų, tiek vaikų smurtu prieš vaikus atvejais</w:t>
      </w:r>
      <w:r w:rsidR="002F15A8">
        <w:rPr>
          <w:rFonts w:ascii="Times New Roman" w:hAnsi="Times New Roman" w:cs="Times New Roman"/>
          <w:sz w:val="26"/>
          <w:szCs w:val="26"/>
        </w:rPr>
        <w:t xml:space="preserve">. </w:t>
      </w:r>
      <w:r w:rsidRPr="009914A0">
        <w:rPr>
          <w:rFonts w:ascii="Times New Roman" w:hAnsi="Times New Roman" w:cs="Times New Roman"/>
          <w:sz w:val="26"/>
          <w:szCs w:val="26"/>
        </w:rPr>
        <w:t xml:space="preserve"> </w:t>
      </w:r>
    </w:p>
    <w:p w14:paraId="1A8E7B06" w14:textId="520A68E6"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Tyrimo metu buvo nagrinėta, ar apie visus smurto atvejus medicinos darbuotojai praneša. Gauti duomenys atskleidė, kad iš 117 sus</w:t>
      </w:r>
      <w:r w:rsidR="00B546B8">
        <w:rPr>
          <w:rFonts w:ascii="Times New Roman" w:hAnsi="Times New Roman" w:cs="Times New Roman"/>
          <w:sz w:val="26"/>
          <w:szCs w:val="26"/>
        </w:rPr>
        <w:t>idūrusių su smurtu prieš vaikus</w:t>
      </w:r>
      <w:r w:rsidRPr="009914A0">
        <w:rPr>
          <w:rFonts w:ascii="Times New Roman" w:hAnsi="Times New Roman" w:cs="Times New Roman"/>
          <w:sz w:val="26"/>
          <w:szCs w:val="26"/>
        </w:rPr>
        <w:t xml:space="preserve"> daugiau nei ketvirtadalis apie smurto atvejį prieš vai</w:t>
      </w:r>
      <w:r w:rsidR="00EF252F">
        <w:rPr>
          <w:rFonts w:ascii="Times New Roman" w:hAnsi="Times New Roman" w:cs="Times New Roman"/>
          <w:sz w:val="26"/>
          <w:szCs w:val="26"/>
        </w:rPr>
        <w:t>ką praneša kartais ar nepraneša, nors</w:t>
      </w:r>
      <w:r w:rsidRPr="009914A0">
        <w:rPr>
          <w:rFonts w:ascii="Times New Roman" w:hAnsi="Times New Roman" w:cs="Times New Roman"/>
          <w:sz w:val="26"/>
          <w:szCs w:val="26"/>
        </w:rPr>
        <w:t xml:space="preserve"> </w:t>
      </w:r>
      <w:r w:rsidR="00EF252F" w:rsidRPr="009914A0">
        <w:rPr>
          <w:rFonts w:ascii="Times New Roman" w:hAnsi="Times New Roman" w:cs="Times New Roman"/>
          <w:sz w:val="26"/>
          <w:szCs w:val="26"/>
        </w:rPr>
        <w:t xml:space="preserve">43,5 proc. </w:t>
      </w:r>
      <w:r w:rsidR="00EF252F">
        <w:rPr>
          <w:rFonts w:ascii="Times New Roman" w:hAnsi="Times New Roman" w:cs="Times New Roman"/>
          <w:sz w:val="26"/>
          <w:szCs w:val="26"/>
        </w:rPr>
        <w:t xml:space="preserve">apie smurtą nepranešę </w:t>
      </w:r>
      <w:r w:rsidR="00EF252F" w:rsidRPr="009914A0">
        <w:rPr>
          <w:rFonts w:ascii="Times New Roman" w:hAnsi="Times New Roman" w:cs="Times New Roman"/>
          <w:sz w:val="26"/>
          <w:szCs w:val="26"/>
        </w:rPr>
        <w:t>respondent</w:t>
      </w:r>
      <w:r w:rsidR="00EF252F">
        <w:rPr>
          <w:rFonts w:ascii="Times New Roman" w:hAnsi="Times New Roman" w:cs="Times New Roman"/>
          <w:sz w:val="26"/>
          <w:szCs w:val="26"/>
        </w:rPr>
        <w:t>ai</w:t>
      </w:r>
      <w:r w:rsidR="00EF252F" w:rsidRPr="009914A0">
        <w:rPr>
          <w:rFonts w:ascii="Times New Roman" w:hAnsi="Times New Roman" w:cs="Times New Roman"/>
          <w:sz w:val="26"/>
          <w:szCs w:val="26"/>
        </w:rPr>
        <w:t xml:space="preserve"> nurodė, kad </w:t>
      </w:r>
      <w:r w:rsidR="00EF252F">
        <w:rPr>
          <w:rFonts w:ascii="Times New Roman" w:hAnsi="Times New Roman" w:cs="Times New Roman"/>
          <w:sz w:val="26"/>
          <w:szCs w:val="26"/>
        </w:rPr>
        <w:t>įtartas, bet nepraneštas smurt</w:t>
      </w:r>
      <w:r w:rsidR="00B546B8">
        <w:rPr>
          <w:rFonts w:ascii="Times New Roman" w:hAnsi="Times New Roman" w:cs="Times New Roman"/>
          <w:sz w:val="26"/>
          <w:szCs w:val="26"/>
        </w:rPr>
        <w:t>o atvejis vėliau pasit</w:t>
      </w:r>
      <w:r w:rsidR="001806E6">
        <w:rPr>
          <w:rFonts w:ascii="Times New Roman" w:hAnsi="Times New Roman" w:cs="Times New Roman"/>
          <w:sz w:val="26"/>
          <w:szCs w:val="26"/>
        </w:rPr>
        <w:t>virtin</w:t>
      </w:r>
      <w:r w:rsidR="00EF252F">
        <w:rPr>
          <w:rFonts w:ascii="Times New Roman" w:hAnsi="Times New Roman" w:cs="Times New Roman"/>
          <w:sz w:val="26"/>
          <w:szCs w:val="26"/>
        </w:rPr>
        <w:t>o buvęs smurtas.</w:t>
      </w:r>
      <w:r w:rsidR="00EF252F" w:rsidRPr="009914A0">
        <w:rPr>
          <w:rFonts w:ascii="Times New Roman" w:hAnsi="Times New Roman" w:cs="Times New Roman"/>
          <w:sz w:val="26"/>
          <w:szCs w:val="26"/>
        </w:rPr>
        <w:t xml:space="preserve"> </w:t>
      </w:r>
      <w:r w:rsidRPr="009914A0">
        <w:rPr>
          <w:rFonts w:ascii="Times New Roman" w:hAnsi="Times New Roman" w:cs="Times New Roman"/>
          <w:sz w:val="26"/>
          <w:szCs w:val="26"/>
        </w:rPr>
        <w:t>Vertinant</w:t>
      </w:r>
      <w:r w:rsidR="004E2A38">
        <w:rPr>
          <w:rFonts w:ascii="Times New Roman" w:hAnsi="Times New Roman" w:cs="Times New Roman"/>
          <w:sz w:val="26"/>
          <w:szCs w:val="26"/>
        </w:rPr>
        <w:t>,</w:t>
      </w:r>
      <w:r w:rsidRPr="009914A0">
        <w:rPr>
          <w:rFonts w:ascii="Times New Roman" w:hAnsi="Times New Roman" w:cs="Times New Roman"/>
          <w:sz w:val="26"/>
          <w:szCs w:val="26"/>
        </w:rPr>
        <w:t xml:space="preserve"> </w:t>
      </w:r>
      <w:r w:rsidR="004E2A38">
        <w:rPr>
          <w:rFonts w:ascii="Times New Roman" w:hAnsi="Times New Roman" w:cs="Times New Roman"/>
          <w:sz w:val="26"/>
          <w:szCs w:val="26"/>
        </w:rPr>
        <w:t xml:space="preserve">kam dažniau pranešama apie smurto prieš vaiką atvejais, </w:t>
      </w:r>
      <w:r w:rsidRPr="009914A0">
        <w:rPr>
          <w:rFonts w:ascii="Times New Roman" w:hAnsi="Times New Roman" w:cs="Times New Roman"/>
          <w:sz w:val="26"/>
          <w:szCs w:val="26"/>
        </w:rPr>
        <w:t xml:space="preserve">gydytojai rezidentai </w:t>
      </w:r>
      <w:r w:rsidR="004E2A38">
        <w:rPr>
          <w:rFonts w:ascii="Times New Roman" w:hAnsi="Times New Roman" w:cs="Times New Roman"/>
          <w:sz w:val="26"/>
          <w:szCs w:val="26"/>
        </w:rPr>
        <w:t xml:space="preserve">patikimai </w:t>
      </w:r>
      <w:r w:rsidRPr="009914A0">
        <w:rPr>
          <w:rFonts w:ascii="Times New Roman" w:hAnsi="Times New Roman" w:cs="Times New Roman"/>
          <w:sz w:val="26"/>
          <w:szCs w:val="26"/>
        </w:rPr>
        <w:t xml:space="preserve">daugiau nei BPG, slaugytojos, gydytojai pediatrai ar kitų specialybių gydytojai </w:t>
      </w:r>
      <w:r w:rsidR="004E2A38">
        <w:rPr>
          <w:rFonts w:ascii="Times New Roman" w:hAnsi="Times New Roman" w:cs="Times New Roman"/>
          <w:sz w:val="26"/>
          <w:szCs w:val="26"/>
        </w:rPr>
        <w:t xml:space="preserve">daugiau </w:t>
      </w:r>
      <w:r w:rsidRPr="009914A0">
        <w:rPr>
          <w:rFonts w:ascii="Times New Roman" w:hAnsi="Times New Roman" w:cs="Times New Roman"/>
          <w:sz w:val="26"/>
          <w:szCs w:val="26"/>
        </w:rPr>
        <w:t>praneša skyrių vedėjams (</w:t>
      </w:r>
      <w:r w:rsidRPr="009914A0">
        <w:rPr>
          <w:rFonts w:ascii="Times New Roman" w:hAnsi="Times New Roman" w:cs="Times New Roman"/>
          <w:i/>
          <w:sz w:val="26"/>
          <w:szCs w:val="26"/>
        </w:rPr>
        <w:t>p</w:t>
      </w:r>
      <w:r w:rsidR="00604B0E">
        <w:rPr>
          <w:rFonts w:ascii="Times New Roman" w:hAnsi="Times New Roman" w:cs="Times New Roman"/>
          <w:sz w:val="26"/>
          <w:szCs w:val="26"/>
        </w:rPr>
        <w:t xml:space="preserve"> = 0,021), o</w:t>
      </w:r>
      <w:r w:rsidRPr="009914A0">
        <w:rPr>
          <w:rFonts w:ascii="Times New Roman" w:hAnsi="Times New Roman" w:cs="Times New Roman"/>
          <w:sz w:val="26"/>
          <w:szCs w:val="26"/>
        </w:rPr>
        <w:t xml:space="preserve"> gydytoj</w:t>
      </w:r>
      <w:r w:rsidR="00604B0E">
        <w:rPr>
          <w:rFonts w:ascii="Times New Roman" w:hAnsi="Times New Roman" w:cs="Times New Roman"/>
          <w:sz w:val="26"/>
          <w:szCs w:val="26"/>
        </w:rPr>
        <w:t>ai pediatrai daugiau</w:t>
      </w:r>
      <w:r w:rsidRPr="009914A0">
        <w:rPr>
          <w:rFonts w:ascii="Times New Roman" w:hAnsi="Times New Roman" w:cs="Times New Roman"/>
          <w:sz w:val="26"/>
          <w:szCs w:val="26"/>
        </w:rPr>
        <w:t xml:space="preserve"> nei kiti specialistai pranešė apie smurto atvejus vaikų teisių apsaugos tarnybai (</w:t>
      </w:r>
      <w:r w:rsidRPr="009914A0">
        <w:rPr>
          <w:rFonts w:ascii="Times New Roman" w:hAnsi="Times New Roman" w:cs="Times New Roman"/>
          <w:i/>
          <w:sz w:val="26"/>
          <w:szCs w:val="26"/>
        </w:rPr>
        <w:t xml:space="preserve">p </w:t>
      </w:r>
      <w:r w:rsidR="00604B0E">
        <w:rPr>
          <w:rFonts w:ascii="Times New Roman" w:hAnsi="Times New Roman" w:cs="Times New Roman"/>
          <w:sz w:val="26"/>
          <w:szCs w:val="26"/>
        </w:rPr>
        <w:t xml:space="preserve">&lt; 0,001). </w:t>
      </w:r>
      <w:r w:rsidR="00EF252F">
        <w:rPr>
          <w:rFonts w:ascii="Times New Roman" w:hAnsi="Times New Roman" w:cs="Times New Roman"/>
          <w:sz w:val="26"/>
          <w:szCs w:val="26"/>
        </w:rPr>
        <w:t>E</w:t>
      </w:r>
      <w:r w:rsidRPr="009914A0">
        <w:rPr>
          <w:rFonts w:ascii="Times New Roman" w:hAnsi="Times New Roman" w:cs="Times New Roman"/>
          <w:sz w:val="26"/>
          <w:szCs w:val="26"/>
        </w:rPr>
        <w:t>sant vaikų smurto atvejui prieš vaikus, patikimai mažiau būdavo informuojamas skyriaus vedėjas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0,028), tačiau dažniau būdavo informuojama policija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 0,001) bei vaiko teisių apsaugos tarnyba (</w:t>
      </w:r>
      <w:r w:rsidRPr="009914A0">
        <w:rPr>
          <w:rFonts w:ascii="Times New Roman" w:hAnsi="Times New Roman" w:cs="Times New Roman"/>
          <w:i/>
          <w:sz w:val="26"/>
          <w:szCs w:val="26"/>
        </w:rPr>
        <w:t>p</w:t>
      </w:r>
      <w:r w:rsidRPr="009914A0">
        <w:rPr>
          <w:rFonts w:ascii="Times New Roman" w:hAnsi="Times New Roman" w:cs="Times New Roman"/>
          <w:sz w:val="26"/>
          <w:szCs w:val="26"/>
        </w:rPr>
        <w:t xml:space="preserve"> </w:t>
      </w:r>
      <w:r w:rsidRPr="009914A0">
        <w:rPr>
          <w:rFonts w:ascii="Times New Roman" w:hAnsi="Times New Roman" w:cs="Times New Roman"/>
          <w:sz w:val="26"/>
          <w:szCs w:val="26"/>
        </w:rPr>
        <w:softHyphen/>
        <w:t xml:space="preserve">= 0,037).  </w:t>
      </w:r>
    </w:p>
    <w:p w14:paraId="1375B3D9" w14:textId="583DF25E" w:rsidR="009914A0" w:rsidRPr="009914A0" w:rsidRDefault="009914A0" w:rsidP="00E24BF1">
      <w:pPr>
        <w:jc w:val="both"/>
        <w:rPr>
          <w:rFonts w:ascii="Times New Roman" w:hAnsi="Times New Roman" w:cs="Times New Roman"/>
          <w:sz w:val="26"/>
          <w:szCs w:val="26"/>
        </w:rPr>
      </w:pPr>
      <w:r w:rsidRPr="009914A0">
        <w:rPr>
          <w:rFonts w:ascii="Times New Roman" w:hAnsi="Times New Roman" w:cs="Times New Roman"/>
          <w:sz w:val="26"/>
          <w:szCs w:val="26"/>
        </w:rPr>
        <w:tab/>
        <w:t>Šio tyrimo metu buvo detalizuojamos priežastys, kodėl ne visada pranešama ap</w:t>
      </w:r>
      <w:r w:rsidR="00604B0E">
        <w:rPr>
          <w:rFonts w:ascii="Times New Roman" w:hAnsi="Times New Roman" w:cs="Times New Roman"/>
          <w:sz w:val="26"/>
          <w:szCs w:val="26"/>
        </w:rPr>
        <w:t>ie smurto atvejus prieš vaikus. N</w:t>
      </w:r>
      <w:r w:rsidRPr="009914A0">
        <w:rPr>
          <w:rFonts w:ascii="Times New Roman" w:hAnsi="Times New Roman" w:cs="Times New Roman"/>
          <w:sz w:val="26"/>
          <w:szCs w:val="26"/>
        </w:rPr>
        <w:t>ustatyta, kad patikimai daugiau respondent</w:t>
      </w:r>
      <w:r w:rsidR="00604B0E">
        <w:rPr>
          <w:rFonts w:ascii="Times New Roman" w:hAnsi="Times New Roman" w:cs="Times New Roman"/>
          <w:sz w:val="26"/>
          <w:szCs w:val="26"/>
        </w:rPr>
        <w:t>ų</w:t>
      </w:r>
      <w:r w:rsidRPr="009914A0">
        <w:rPr>
          <w:rFonts w:ascii="Times New Roman" w:hAnsi="Times New Roman" w:cs="Times New Roman"/>
          <w:sz w:val="26"/>
          <w:szCs w:val="26"/>
        </w:rPr>
        <w:t>, susidūrusių su vaikų smurtu prieš vaikus ir nepranešančių apie tokius atvejus, tai darydavo dėl to, kad nebuvo įsit</w:t>
      </w:r>
      <w:r w:rsidRPr="00AC5642">
        <w:rPr>
          <w:rFonts w:ascii="Times New Roman" w:hAnsi="Times New Roman" w:cs="Times New Roman"/>
          <w:sz w:val="26"/>
          <w:szCs w:val="26"/>
        </w:rPr>
        <w:t xml:space="preserve">ikinę </w:t>
      </w:r>
      <w:r w:rsidR="001806E6">
        <w:rPr>
          <w:rFonts w:ascii="Times New Roman" w:hAnsi="Times New Roman" w:cs="Times New Roman"/>
          <w:sz w:val="26"/>
          <w:szCs w:val="26"/>
        </w:rPr>
        <w:t>smurto buvimu</w:t>
      </w:r>
      <w:r w:rsidRPr="00AC5642">
        <w:rPr>
          <w:rFonts w:ascii="Times New Roman" w:hAnsi="Times New Roman" w:cs="Times New Roman"/>
          <w:sz w:val="26"/>
          <w:szCs w:val="26"/>
        </w:rPr>
        <w:t xml:space="preserve"> </w:t>
      </w:r>
      <w:r w:rsidR="001806E6">
        <w:rPr>
          <w:rFonts w:ascii="Times New Roman" w:hAnsi="Times New Roman" w:cs="Times New Roman"/>
          <w:sz w:val="26"/>
          <w:szCs w:val="26"/>
        </w:rPr>
        <w:t>lyginant su</w:t>
      </w:r>
      <w:r w:rsidRPr="00AC5642">
        <w:rPr>
          <w:rFonts w:ascii="Times New Roman" w:hAnsi="Times New Roman" w:cs="Times New Roman"/>
          <w:sz w:val="26"/>
          <w:szCs w:val="26"/>
        </w:rPr>
        <w:t xml:space="preserve"> </w:t>
      </w:r>
      <w:r w:rsidR="00AC5642" w:rsidRPr="00AC5642">
        <w:rPr>
          <w:rFonts w:ascii="Times New Roman" w:hAnsi="Times New Roman" w:cs="Times New Roman"/>
          <w:sz w:val="26"/>
          <w:szCs w:val="26"/>
        </w:rPr>
        <w:t>tais atvejais</w:t>
      </w:r>
      <w:r w:rsidR="001806E6">
        <w:rPr>
          <w:rFonts w:ascii="Times New Roman" w:hAnsi="Times New Roman" w:cs="Times New Roman"/>
          <w:sz w:val="26"/>
          <w:szCs w:val="26"/>
        </w:rPr>
        <w:t>,</w:t>
      </w:r>
      <w:r w:rsidR="00AC5642" w:rsidRPr="00AC5642">
        <w:rPr>
          <w:rFonts w:ascii="Times New Roman" w:hAnsi="Times New Roman" w:cs="Times New Roman"/>
          <w:sz w:val="26"/>
          <w:szCs w:val="26"/>
        </w:rPr>
        <w:t xml:space="preserve"> kai smurtavo suaugęs</w:t>
      </w:r>
      <w:r w:rsidR="001806E6">
        <w:rPr>
          <w:rFonts w:ascii="Times New Roman" w:hAnsi="Times New Roman" w:cs="Times New Roman"/>
          <w:sz w:val="26"/>
          <w:szCs w:val="26"/>
        </w:rPr>
        <w:t xml:space="preserve"> asmuo</w:t>
      </w:r>
      <w:r w:rsidR="00AC5642" w:rsidRPr="00AC5642">
        <w:rPr>
          <w:rFonts w:ascii="Times New Roman" w:hAnsi="Times New Roman" w:cs="Times New Roman"/>
          <w:sz w:val="26"/>
          <w:szCs w:val="26"/>
        </w:rPr>
        <w:t xml:space="preserve"> </w:t>
      </w:r>
      <w:r w:rsidRPr="00AC5642">
        <w:rPr>
          <w:rFonts w:ascii="Times New Roman" w:hAnsi="Times New Roman" w:cs="Times New Roman"/>
          <w:sz w:val="26"/>
          <w:szCs w:val="26"/>
        </w:rPr>
        <w:t>(</w:t>
      </w:r>
      <w:r w:rsidRPr="00AC5642">
        <w:rPr>
          <w:rFonts w:ascii="Times New Roman" w:hAnsi="Times New Roman" w:cs="Times New Roman"/>
          <w:i/>
          <w:sz w:val="26"/>
          <w:szCs w:val="26"/>
        </w:rPr>
        <w:t>p</w:t>
      </w:r>
      <w:r w:rsidRPr="00AC5642">
        <w:rPr>
          <w:rFonts w:ascii="Times New Roman" w:hAnsi="Times New Roman" w:cs="Times New Roman"/>
          <w:sz w:val="26"/>
          <w:szCs w:val="26"/>
        </w:rPr>
        <w:t xml:space="preserve"> = 0,003). </w:t>
      </w:r>
      <w:r w:rsidRPr="009914A0">
        <w:rPr>
          <w:rFonts w:ascii="Times New Roman" w:hAnsi="Times New Roman" w:cs="Times New Roman"/>
          <w:sz w:val="26"/>
          <w:szCs w:val="26"/>
        </w:rPr>
        <w:t xml:space="preserve">Šie rezultatai iš esmės patvirtina JAV atliktų tyrimų rezultatus, kurių metu </w:t>
      </w:r>
      <w:r w:rsidR="00EF252F">
        <w:rPr>
          <w:rFonts w:ascii="Times New Roman" w:hAnsi="Times New Roman" w:cs="Times New Roman"/>
          <w:sz w:val="26"/>
          <w:szCs w:val="26"/>
        </w:rPr>
        <w:t>pagrindine priežastimi</w:t>
      </w:r>
      <w:r w:rsidRPr="009914A0">
        <w:rPr>
          <w:rFonts w:ascii="Times New Roman" w:hAnsi="Times New Roman" w:cs="Times New Roman"/>
          <w:sz w:val="26"/>
          <w:szCs w:val="26"/>
        </w:rPr>
        <w:t xml:space="preserve">, kodėl šeimos gydytojai nepraneša apie smurto atvejus, įvardijama gydytojų abejonė, </w:t>
      </w:r>
      <w:r w:rsidR="00604B0E">
        <w:rPr>
          <w:rFonts w:ascii="Times New Roman" w:hAnsi="Times New Roman" w:cs="Times New Roman"/>
          <w:sz w:val="26"/>
          <w:szCs w:val="26"/>
        </w:rPr>
        <w:t>a</w:t>
      </w:r>
      <w:r w:rsidR="00EF252F">
        <w:rPr>
          <w:rFonts w:ascii="Times New Roman" w:hAnsi="Times New Roman" w:cs="Times New Roman"/>
          <w:sz w:val="26"/>
          <w:szCs w:val="26"/>
        </w:rPr>
        <w:t>r prieš vaiką buvo smurtaujama.</w:t>
      </w:r>
    </w:p>
    <w:p w14:paraId="30DA539F" w14:textId="5B87D9FC" w:rsidR="009914A0" w:rsidRPr="00643FCE" w:rsidRDefault="00604B0E" w:rsidP="00E24BF1">
      <w:pPr>
        <w:jc w:val="both"/>
        <w:rPr>
          <w:rFonts w:ascii="Times New Roman" w:hAnsi="Times New Roman" w:cs="Times New Roman"/>
          <w:sz w:val="26"/>
          <w:szCs w:val="26"/>
          <w:lang w:val="lt-LT"/>
        </w:rPr>
      </w:pPr>
      <w:r>
        <w:rPr>
          <w:rFonts w:ascii="Times New Roman" w:hAnsi="Times New Roman" w:cs="Times New Roman"/>
          <w:sz w:val="26"/>
          <w:szCs w:val="26"/>
        </w:rPr>
        <w:tab/>
        <w:t>Apklausos metu buvo v</w:t>
      </w:r>
      <w:r w:rsidR="009914A0" w:rsidRPr="009914A0">
        <w:rPr>
          <w:rFonts w:ascii="Times New Roman" w:hAnsi="Times New Roman" w:cs="Times New Roman"/>
          <w:sz w:val="26"/>
          <w:szCs w:val="26"/>
        </w:rPr>
        <w:t xml:space="preserve">ertintos medicinos darbuotojų žinios apie smurtą ir </w:t>
      </w:r>
      <w:r>
        <w:rPr>
          <w:rFonts w:ascii="Times New Roman" w:hAnsi="Times New Roman" w:cs="Times New Roman"/>
          <w:sz w:val="26"/>
          <w:szCs w:val="26"/>
        </w:rPr>
        <w:t>nustatyta, kad</w:t>
      </w:r>
      <w:r w:rsidR="009914A0" w:rsidRPr="009914A0">
        <w:rPr>
          <w:rFonts w:ascii="Times New Roman" w:hAnsi="Times New Roman" w:cs="Times New Roman"/>
          <w:sz w:val="26"/>
          <w:szCs w:val="26"/>
        </w:rPr>
        <w:t xml:space="preserve"> gydytojai rezidentai savo žinias vertino prasčiau nei slaugytojos (mediana = 5, </w:t>
      </w:r>
      <w:r w:rsidR="009914A0" w:rsidRPr="009914A0">
        <w:rPr>
          <w:rFonts w:ascii="Times New Roman" w:hAnsi="Times New Roman" w:cs="Times New Roman"/>
          <w:i/>
          <w:sz w:val="26"/>
          <w:szCs w:val="26"/>
        </w:rPr>
        <w:t xml:space="preserve">p </w:t>
      </w:r>
      <w:r>
        <w:rPr>
          <w:rFonts w:ascii="Times New Roman" w:hAnsi="Times New Roman" w:cs="Times New Roman"/>
          <w:sz w:val="26"/>
          <w:szCs w:val="26"/>
        </w:rPr>
        <w:t>= 0,003), BPG savo žinias</w:t>
      </w:r>
      <w:r w:rsidR="009914A0" w:rsidRPr="009914A0">
        <w:rPr>
          <w:rFonts w:ascii="Times New Roman" w:hAnsi="Times New Roman" w:cs="Times New Roman"/>
          <w:sz w:val="26"/>
          <w:szCs w:val="26"/>
        </w:rPr>
        <w:t xml:space="preserve"> įvertino geriau nei slaugytojos (mediana = 5, </w:t>
      </w:r>
      <w:r w:rsidR="009914A0" w:rsidRPr="009914A0">
        <w:rPr>
          <w:rFonts w:ascii="Times New Roman" w:hAnsi="Times New Roman" w:cs="Times New Roman"/>
          <w:i/>
          <w:sz w:val="26"/>
          <w:szCs w:val="26"/>
        </w:rPr>
        <w:t xml:space="preserve">p </w:t>
      </w:r>
      <w:r>
        <w:rPr>
          <w:rFonts w:ascii="Times New Roman" w:hAnsi="Times New Roman" w:cs="Times New Roman"/>
          <w:sz w:val="26"/>
          <w:szCs w:val="26"/>
        </w:rPr>
        <w:t>&lt; 0,001), gydytojai</w:t>
      </w:r>
      <w:r w:rsidR="009914A0" w:rsidRPr="009914A0">
        <w:rPr>
          <w:rFonts w:ascii="Times New Roman" w:hAnsi="Times New Roman" w:cs="Times New Roman"/>
          <w:sz w:val="26"/>
          <w:szCs w:val="26"/>
        </w:rPr>
        <w:t xml:space="preserve"> pediatrai savo žinias </w:t>
      </w:r>
      <w:r w:rsidRPr="009914A0">
        <w:rPr>
          <w:rFonts w:ascii="Times New Roman" w:hAnsi="Times New Roman" w:cs="Times New Roman"/>
          <w:sz w:val="26"/>
          <w:szCs w:val="26"/>
        </w:rPr>
        <w:t xml:space="preserve">įvertino </w:t>
      </w:r>
      <w:r>
        <w:rPr>
          <w:rFonts w:ascii="Times New Roman" w:hAnsi="Times New Roman" w:cs="Times New Roman"/>
          <w:sz w:val="26"/>
          <w:szCs w:val="26"/>
        </w:rPr>
        <w:t xml:space="preserve">taip pat </w:t>
      </w:r>
      <w:r w:rsidR="009914A0" w:rsidRPr="009914A0">
        <w:rPr>
          <w:rFonts w:ascii="Times New Roman" w:hAnsi="Times New Roman" w:cs="Times New Roman"/>
          <w:sz w:val="26"/>
          <w:szCs w:val="26"/>
        </w:rPr>
        <w:t xml:space="preserve">geriau nei slaugytojos (mediana = 6, </w:t>
      </w:r>
      <w:r w:rsidR="009914A0" w:rsidRPr="009914A0">
        <w:rPr>
          <w:rFonts w:ascii="Times New Roman" w:hAnsi="Times New Roman" w:cs="Times New Roman"/>
          <w:i/>
          <w:sz w:val="26"/>
          <w:szCs w:val="26"/>
        </w:rPr>
        <w:t>p</w:t>
      </w:r>
      <w:r>
        <w:rPr>
          <w:rFonts w:ascii="Times New Roman" w:hAnsi="Times New Roman" w:cs="Times New Roman"/>
          <w:i/>
          <w:sz w:val="26"/>
          <w:szCs w:val="26"/>
        </w:rPr>
        <w:t xml:space="preserve"> </w:t>
      </w:r>
      <w:r w:rsidR="009914A0" w:rsidRPr="009914A0">
        <w:rPr>
          <w:rFonts w:ascii="Times New Roman" w:hAnsi="Times New Roman" w:cs="Times New Roman"/>
          <w:sz w:val="26"/>
          <w:szCs w:val="26"/>
        </w:rPr>
        <w:t>=</w:t>
      </w:r>
      <w:r>
        <w:rPr>
          <w:rFonts w:ascii="Times New Roman" w:hAnsi="Times New Roman" w:cs="Times New Roman"/>
          <w:sz w:val="26"/>
          <w:szCs w:val="26"/>
        </w:rPr>
        <w:t xml:space="preserve"> </w:t>
      </w:r>
      <w:r w:rsidR="009914A0" w:rsidRPr="009914A0">
        <w:rPr>
          <w:rFonts w:ascii="Times New Roman" w:hAnsi="Times New Roman" w:cs="Times New Roman"/>
          <w:sz w:val="26"/>
          <w:szCs w:val="26"/>
        </w:rPr>
        <w:t xml:space="preserve">0,001). </w:t>
      </w:r>
      <w:r>
        <w:rPr>
          <w:rFonts w:ascii="Times New Roman" w:hAnsi="Times New Roman" w:cs="Times New Roman"/>
          <w:sz w:val="26"/>
          <w:szCs w:val="26"/>
        </w:rPr>
        <w:t>N</w:t>
      </w:r>
      <w:r w:rsidR="009914A0" w:rsidRPr="009914A0">
        <w:rPr>
          <w:rFonts w:ascii="Times New Roman" w:hAnsi="Times New Roman" w:cs="Times New Roman"/>
          <w:sz w:val="26"/>
          <w:szCs w:val="26"/>
        </w:rPr>
        <w:t>ustatyta, kad pranešan</w:t>
      </w:r>
      <w:r>
        <w:rPr>
          <w:rFonts w:ascii="Times New Roman" w:hAnsi="Times New Roman" w:cs="Times New Roman"/>
          <w:sz w:val="26"/>
          <w:szCs w:val="26"/>
        </w:rPr>
        <w:t>čių</w:t>
      </w:r>
      <w:r w:rsidR="009914A0" w:rsidRPr="009914A0">
        <w:rPr>
          <w:rFonts w:ascii="Times New Roman" w:hAnsi="Times New Roman" w:cs="Times New Roman"/>
          <w:sz w:val="26"/>
          <w:szCs w:val="26"/>
        </w:rPr>
        <w:t xml:space="preserve"> apie smurtą </w:t>
      </w:r>
      <w:r>
        <w:rPr>
          <w:rFonts w:ascii="Times New Roman" w:hAnsi="Times New Roman" w:cs="Times New Roman"/>
          <w:sz w:val="26"/>
          <w:szCs w:val="26"/>
        </w:rPr>
        <w:t>respondentų</w:t>
      </w:r>
      <w:r w:rsidR="009914A0" w:rsidRPr="009914A0">
        <w:rPr>
          <w:rFonts w:ascii="Times New Roman" w:hAnsi="Times New Roman" w:cs="Times New Roman"/>
          <w:sz w:val="26"/>
          <w:szCs w:val="26"/>
        </w:rPr>
        <w:t xml:space="preserve"> žinių lygis </w:t>
      </w:r>
      <w:r w:rsidR="001806E6">
        <w:rPr>
          <w:rFonts w:ascii="Times New Roman" w:hAnsi="Times New Roman" w:cs="Times New Roman"/>
          <w:sz w:val="26"/>
          <w:szCs w:val="26"/>
        </w:rPr>
        <w:t xml:space="preserve">buvo aukštesnis ir </w:t>
      </w:r>
      <w:r w:rsidR="009914A0" w:rsidRPr="009914A0">
        <w:rPr>
          <w:rFonts w:ascii="Times New Roman" w:hAnsi="Times New Roman" w:cs="Times New Roman"/>
          <w:sz w:val="26"/>
          <w:szCs w:val="26"/>
        </w:rPr>
        <w:t xml:space="preserve">patikimai skyrėsi nuo kitų dviejų grupių (mediana = 8, </w:t>
      </w:r>
      <w:r w:rsidR="009914A0" w:rsidRPr="009914A0">
        <w:rPr>
          <w:rFonts w:ascii="Times New Roman" w:hAnsi="Times New Roman" w:cs="Times New Roman"/>
          <w:i/>
          <w:sz w:val="26"/>
          <w:szCs w:val="26"/>
        </w:rPr>
        <w:t xml:space="preserve">p </w:t>
      </w:r>
      <w:r>
        <w:rPr>
          <w:rFonts w:ascii="Times New Roman" w:hAnsi="Times New Roman" w:cs="Times New Roman"/>
          <w:sz w:val="26"/>
          <w:szCs w:val="26"/>
        </w:rPr>
        <w:t>= 0,01).</w:t>
      </w:r>
    </w:p>
    <w:p w14:paraId="1D30C7C6" w14:textId="77777777" w:rsidR="00A375B2" w:rsidRDefault="00A375B2" w:rsidP="00E24BF1">
      <w:pPr>
        <w:jc w:val="both"/>
        <w:rPr>
          <w:rFonts w:ascii="Times New Roman" w:hAnsi="Times New Roman" w:cs="Times New Roman"/>
          <w:b/>
          <w:sz w:val="26"/>
          <w:szCs w:val="26"/>
        </w:rPr>
      </w:pPr>
    </w:p>
    <w:p w14:paraId="736CB185" w14:textId="77777777" w:rsidR="00A375B2" w:rsidRDefault="00A375B2" w:rsidP="00E24BF1">
      <w:pPr>
        <w:jc w:val="both"/>
        <w:rPr>
          <w:rFonts w:ascii="Times New Roman" w:hAnsi="Times New Roman" w:cs="Times New Roman"/>
          <w:b/>
          <w:sz w:val="26"/>
          <w:szCs w:val="26"/>
        </w:rPr>
      </w:pPr>
    </w:p>
    <w:p w14:paraId="7CBDA62F" w14:textId="42F50C34" w:rsidR="005B3C00" w:rsidRPr="009914A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IŠVADOS</w:t>
      </w:r>
    </w:p>
    <w:p w14:paraId="266D6255" w14:textId="2E8DB716" w:rsidR="00126EF0" w:rsidRDefault="002D77FE" w:rsidP="00E24BF1">
      <w:pPr>
        <w:jc w:val="both"/>
        <w:rPr>
          <w:rFonts w:ascii="Times New Roman" w:hAnsi="Times New Roman"/>
          <w:sz w:val="26"/>
          <w:szCs w:val="26"/>
        </w:rPr>
      </w:pPr>
      <w:r>
        <w:rPr>
          <w:rFonts w:ascii="Times New Roman" w:hAnsi="Times New Roman"/>
          <w:sz w:val="26"/>
          <w:szCs w:val="26"/>
        </w:rPr>
        <w:tab/>
      </w:r>
      <w:r w:rsidRPr="00F76184">
        <w:rPr>
          <w:rFonts w:ascii="Times New Roman" w:hAnsi="Times New Roman"/>
          <w:sz w:val="26"/>
          <w:szCs w:val="26"/>
        </w:rPr>
        <w:t xml:space="preserve">1.  </w:t>
      </w:r>
      <w:r w:rsidR="00126EF0">
        <w:rPr>
          <w:rFonts w:ascii="Times New Roman" w:hAnsi="Times New Roman"/>
          <w:sz w:val="26"/>
          <w:szCs w:val="26"/>
        </w:rPr>
        <w:t>Išnagrinėjus Lietuvos bei užsienio šalių literatūrą smurto prieš vaikus tema, nustatyta, kad smurto prie</w:t>
      </w:r>
      <w:r w:rsidR="00126EF0">
        <w:rPr>
          <w:rFonts w:ascii="Times New Roman" w:hAnsi="Times New Roman"/>
          <w:sz w:val="26"/>
          <w:szCs w:val="26"/>
          <w:lang w:val="lt-LT"/>
        </w:rPr>
        <w:t>š vaikus paplitimas yra didelis. Kasmet smurtą patiria apie 1,1–2,3 mln. vaikų</w:t>
      </w:r>
      <w:r w:rsidR="00126EF0">
        <w:rPr>
          <w:rFonts w:ascii="Times New Roman" w:hAnsi="Times New Roman"/>
          <w:sz w:val="26"/>
          <w:szCs w:val="26"/>
        </w:rPr>
        <w:t xml:space="preserve">. Daugiausia </w:t>
      </w:r>
      <w:r w:rsidR="006838AD">
        <w:rPr>
          <w:rFonts w:ascii="Times New Roman" w:hAnsi="Times New Roman"/>
          <w:sz w:val="26"/>
          <w:szCs w:val="26"/>
        </w:rPr>
        <w:t xml:space="preserve">smurtas prieš vaikus </w:t>
      </w:r>
      <w:r w:rsidR="00126EF0">
        <w:rPr>
          <w:rFonts w:ascii="Times New Roman" w:hAnsi="Times New Roman"/>
          <w:sz w:val="26"/>
          <w:szCs w:val="26"/>
          <w:lang w:val="lt-LT"/>
        </w:rPr>
        <w:t>buvo nagrinėjama</w:t>
      </w:r>
      <w:r w:rsidR="006838AD">
        <w:rPr>
          <w:rFonts w:ascii="Times New Roman" w:hAnsi="Times New Roman"/>
          <w:sz w:val="26"/>
          <w:szCs w:val="26"/>
          <w:lang w:val="lt-LT"/>
        </w:rPr>
        <w:t>s</w:t>
      </w:r>
      <w:r w:rsidR="00126EF0">
        <w:rPr>
          <w:rFonts w:ascii="Times New Roman" w:hAnsi="Times New Roman"/>
          <w:sz w:val="26"/>
          <w:szCs w:val="26"/>
          <w:lang w:val="lt-LT"/>
        </w:rPr>
        <w:t xml:space="preserve"> pagal smurto rūšį</w:t>
      </w:r>
      <w:r w:rsidR="00126EF0">
        <w:rPr>
          <w:rFonts w:ascii="Times New Roman" w:hAnsi="Times New Roman"/>
          <w:sz w:val="26"/>
          <w:szCs w:val="26"/>
        </w:rPr>
        <w:t xml:space="preserve">, </w:t>
      </w:r>
      <w:r w:rsidR="00126EF0" w:rsidRPr="00F96FFE">
        <w:rPr>
          <w:rFonts w:ascii="Times New Roman" w:hAnsi="Times New Roman"/>
          <w:sz w:val="26"/>
          <w:szCs w:val="26"/>
        </w:rPr>
        <w:t>traum</w:t>
      </w:r>
      <w:r w:rsidR="00A87911">
        <w:rPr>
          <w:rFonts w:ascii="Times New Roman" w:hAnsi="Times New Roman"/>
          <w:sz w:val="26"/>
          <w:szCs w:val="26"/>
        </w:rPr>
        <w:t>ų priežastis, mechanizmą ir pase</w:t>
      </w:r>
      <w:r w:rsidR="00126EF0" w:rsidRPr="00F96FFE">
        <w:rPr>
          <w:rFonts w:ascii="Times New Roman" w:hAnsi="Times New Roman"/>
          <w:sz w:val="26"/>
          <w:szCs w:val="26"/>
        </w:rPr>
        <w:t>kmes</w:t>
      </w:r>
      <w:r w:rsidR="00126EF0">
        <w:rPr>
          <w:rFonts w:ascii="Times New Roman" w:hAnsi="Times New Roman"/>
          <w:sz w:val="26"/>
          <w:szCs w:val="26"/>
        </w:rPr>
        <w:t>. Visgi</w:t>
      </w:r>
      <w:r w:rsidR="00126EF0">
        <w:rPr>
          <w:rFonts w:ascii="Times New Roman" w:hAnsi="Times New Roman"/>
          <w:sz w:val="26"/>
          <w:szCs w:val="26"/>
          <w:lang w:val="lt-LT"/>
        </w:rPr>
        <w:t xml:space="preserve"> </w:t>
      </w:r>
      <w:r w:rsidR="00126EF0">
        <w:rPr>
          <w:rFonts w:ascii="Times New Roman" w:hAnsi="Times New Roman"/>
          <w:sz w:val="26"/>
          <w:szCs w:val="26"/>
        </w:rPr>
        <w:t>literatūros bei mokslo tyrimų va</w:t>
      </w:r>
      <w:r w:rsidR="00A87911">
        <w:rPr>
          <w:rFonts w:ascii="Times New Roman" w:hAnsi="Times New Roman"/>
          <w:sz w:val="26"/>
          <w:szCs w:val="26"/>
        </w:rPr>
        <w:t xml:space="preserve">ikų smurto prieš vaikus tema </w:t>
      </w:r>
      <w:r w:rsidR="00B546B8">
        <w:rPr>
          <w:rFonts w:ascii="Times New Roman" w:hAnsi="Times New Roman"/>
          <w:sz w:val="26"/>
          <w:szCs w:val="26"/>
        </w:rPr>
        <w:t xml:space="preserve">trūksta </w:t>
      </w:r>
      <w:r w:rsidR="00A87911">
        <w:rPr>
          <w:rFonts w:ascii="Times New Roman" w:hAnsi="Times New Roman"/>
          <w:sz w:val="26"/>
          <w:szCs w:val="26"/>
        </w:rPr>
        <w:t>ir tai šią temą daro aktualesnę.</w:t>
      </w:r>
    </w:p>
    <w:p w14:paraId="0ECA1034" w14:textId="08FEE2E8" w:rsidR="002D77FE" w:rsidRDefault="00126EF0" w:rsidP="00E24BF1">
      <w:pPr>
        <w:jc w:val="both"/>
        <w:rPr>
          <w:rFonts w:ascii="Times New Roman" w:hAnsi="Times New Roman"/>
          <w:sz w:val="26"/>
          <w:szCs w:val="26"/>
        </w:rPr>
      </w:pPr>
      <w:r>
        <w:rPr>
          <w:rFonts w:ascii="Times New Roman" w:hAnsi="Times New Roman"/>
          <w:sz w:val="26"/>
          <w:szCs w:val="26"/>
        </w:rPr>
        <w:tab/>
        <w:t xml:space="preserve">2. </w:t>
      </w:r>
      <w:r w:rsidR="002D77FE">
        <w:rPr>
          <w:rFonts w:ascii="Times New Roman" w:hAnsi="Times New Roman"/>
          <w:sz w:val="26"/>
          <w:szCs w:val="26"/>
        </w:rPr>
        <w:t>Remiantis oficialiais publikuotais statistiniais duomenimis, vaikų smurto prie</w:t>
      </w:r>
      <w:r w:rsidR="002D77FE">
        <w:rPr>
          <w:rFonts w:ascii="Times New Roman" w:hAnsi="Times New Roman"/>
          <w:sz w:val="26"/>
          <w:szCs w:val="26"/>
          <w:lang w:val="lt-LT"/>
        </w:rPr>
        <w:t>š vaikus mastas yra nežinomas, nes stokojama duomenų apie smurtautoją. Oficialūs</w:t>
      </w:r>
      <w:r w:rsidR="00B546B8">
        <w:rPr>
          <w:rFonts w:ascii="Times New Roman" w:hAnsi="Times New Roman"/>
          <w:sz w:val="26"/>
          <w:szCs w:val="26"/>
          <w:lang w:val="lt-LT"/>
        </w:rPr>
        <w:t>,</w:t>
      </w:r>
      <w:r w:rsidR="002D77FE">
        <w:rPr>
          <w:rFonts w:ascii="Times New Roman" w:hAnsi="Times New Roman"/>
          <w:sz w:val="26"/>
          <w:szCs w:val="26"/>
          <w:lang w:val="lt-LT"/>
        </w:rPr>
        <w:t xml:space="preserve"> tačiau nepublikuoti </w:t>
      </w:r>
      <w:r w:rsidR="002D77FE" w:rsidRPr="00A65D75">
        <w:rPr>
          <w:rFonts w:ascii="Times New Roman" w:hAnsi="Times New Roman"/>
          <w:sz w:val="26"/>
          <w:szCs w:val="26"/>
          <w:lang w:val="lt-LT"/>
        </w:rPr>
        <w:t xml:space="preserve">VPK </w:t>
      </w:r>
      <w:r w:rsidR="002D77FE">
        <w:rPr>
          <w:rFonts w:ascii="Times New Roman" w:hAnsi="Times New Roman"/>
          <w:sz w:val="26"/>
          <w:szCs w:val="26"/>
          <w:lang w:val="lt-LT"/>
        </w:rPr>
        <w:t>duomenys atskleidė, kad vaikų smurtas prieš vaikus sudarė</w:t>
      </w:r>
      <w:r w:rsidR="002D77FE" w:rsidRPr="00A65D75">
        <w:rPr>
          <w:rFonts w:ascii="Times New Roman" w:hAnsi="Times New Roman"/>
          <w:sz w:val="26"/>
          <w:szCs w:val="26"/>
          <w:lang w:val="lt-LT"/>
        </w:rPr>
        <w:t xml:space="preserve"> </w:t>
      </w:r>
      <w:r w:rsidR="002D77FE" w:rsidRPr="00A65D75">
        <w:rPr>
          <w:rFonts w:ascii="Times New Roman" w:hAnsi="Times New Roman"/>
          <w:sz w:val="26"/>
          <w:szCs w:val="26"/>
        </w:rPr>
        <w:t xml:space="preserve">45,1–60,1 proc. </w:t>
      </w:r>
      <w:r w:rsidR="002D77FE">
        <w:rPr>
          <w:rFonts w:ascii="Times New Roman" w:hAnsi="Times New Roman"/>
          <w:sz w:val="26"/>
          <w:szCs w:val="26"/>
        </w:rPr>
        <w:t xml:space="preserve">nuo </w:t>
      </w:r>
      <w:r w:rsidR="002D77FE" w:rsidRPr="00A65D75">
        <w:rPr>
          <w:rFonts w:ascii="Times New Roman" w:hAnsi="Times New Roman"/>
          <w:sz w:val="26"/>
          <w:szCs w:val="26"/>
        </w:rPr>
        <w:t>vis</w:t>
      </w:r>
      <w:r w:rsidR="002D77FE">
        <w:rPr>
          <w:rFonts w:ascii="Times New Roman" w:hAnsi="Times New Roman"/>
          <w:sz w:val="26"/>
          <w:szCs w:val="26"/>
          <w:lang w:val="lt-LT"/>
        </w:rPr>
        <w:t xml:space="preserve">ų smurtaujančiųjų. Atliktų apklausų duomenys pateikė skirtingas vaikų smurto prieš vaikus apimtis: nuo 59,4 </w:t>
      </w:r>
      <w:r w:rsidR="002D77FE" w:rsidRPr="00A65D75">
        <w:rPr>
          <w:rFonts w:ascii="Times New Roman" w:hAnsi="Times New Roman"/>
          <w:sz w:val="26"/>
          <w:szCs w:val="26"/>
          <w:lang w:val="lt-LT"/>
        </w:rPr>
        <w:t xml:space="preserve"> </w:t>
      </w:r>
      <w:r w:rsidR="002D77FE">
        <w:rPr>
          <w:rFonts w:ascii="Times New Roman" w:hAnsi="Times New Roman"/>
          <w:sz w:val="26"/>
          <w:szCs w:val="26"/>
          <w:lang w:val="lt-LT"/>
        </w:rPr>
        <w:t>(remiantis gydymo įstaigų darbuotojų apklausa) iki 9</w:t>
      </w:r>
      <w:r w:rsidR="002D77FE">
        <w:rPr>
          <w:rFonts w:ascii="Times New Roman" w:hAnsi="Times New Roman"/>
          <w:sz w:val="26"/>
          <w:szCs w:val="26"/>
        </w:rPr>
        <w:t>3,7 proc.</w:t>
      </w:r>
      <w:r w:rsidR="002D77FE" w:rsidRPr="00A65D75">
        <w:rPr>
          <w:rFonts w:ascii="Times New Roman" w:hAnsi="Times New Roman"/>
          <w:sz w:val="26"/>
          <w:szCs w:val="26"/>
          <w:lang w:val="lt-LT"/>
        </w:rPr>
        <w:t xml:space="preserve"> </w:t>
      </w:r>
      <w:r w:rsidR="002D77FE">
        <w:rPr>
          <w:rFonts w:ascii="Times New Roman" w:hAnsi="Times New Roman"/>
          <w:sz w:val="26"/>
          <w:szCs w:val="26"/>
          <w:lang w:val="lt-LT"/>
        </w:rPr>
        <w:t xml:space="preserve">(remiantis ugdymo įstaigų darbuotojų apklausa). </w:t>
      </w:r>
      <w:r w:rsidR="002D77FE" w:rsidRPr="00A65D75">
        <w:rPr>
          <w:rFonts w:ascii="Times New Roman" w:hAnsi="Times New Roman"/>
          <w:sz w:val="26"/>
          <w:szCs w:val="26"/>
          <w:lang w:val="lt-LT"/>
        </w:rPr>
        <w:t>VUVL tyrimo duomenimis nukentėjusi</w:t>
      </w:r>
      <w:r w:rsidR="00B546B8">
        <w:rPr>
          <w:rFonts w:ascii="Times New Roman" w:hAnsi="Times New Roman"/>
          <w:sz w:val="26"/>
          <w:szCs w:val="26"/>
          <w:lang w:val="lt-LT"/>
        </w:rPr>
        <w:t>eji</w:t>
      </w:r>
      <w:r w:rsidR="002D77FE" w:rsidRPr="00A65D75">
        <w:rPr>
          <w:rFonts w:ascii="Times New Roman" w:hAnsi="Times New Roman"/>
          <w:sz w:val="26"/>
          <w:szCs w:val="26"/>
          <w:lang w:val="lt-LT"/>
        </w:rPr>
        <w:t xml:space="preserve"> </w:t>
      </w:r>
      <w:r w:rsidR="00B546B8">
        <w:rPr>
          <w:rFonts w:ascii="Times New Roman" w:hAnsi="Times New Roman"/>
          <w:sz w:val="26"/>
          <w:szCs w:val="26"/>
          <w:lang w:val="lt-LT"/>
        </w:rPr>
        <w:t xml:space="preserve">nuo </w:t>
      </w:r>
      <w:r w:rsidR="00B546B8" w:rsidRPr="00A65D75">
        <w:rPr>
          <w:rFonts w:ascii="Times New Roman" w:hAnsi="Times New Roman"/>
          <w:sz w:val="26"/>
          <w:szCs w:val="26"/>
          <w:lang w:val="lt-LT"/>
        </w:rPr>
        <w:t xml:space="preserve">vaikų smurto </w:t>
      </w:r>
      <w:r w:rsidR="002D77FE">
        <w:rPr>
          <w:rFonts w:ascii="Times New Roman" w:hAnsi="Times New Roman"/>
          <w:sz w:val="26"/>
          <w:szCs w:val="26"/>
          <w:lang w:val="lt-LT"/>
        </w:rPr>
        <w:t xml:space="preserve">Vilniaus apskrityje </w:t>
      </w:r>
      <w:r w:rsidR="002D77FE" w:rsidRPr="00A65D75">
        <w:rPr>
          <w:rFonts w:ascii="Times New Roman" w:hAnsi="Times New Roman"/>
          <w:sz w:val="26"/>
          <w:szCs w:val="26"/>
          <w:lang w:val="lt-LT"/>
        </w:rPr>
        <w:t xml:space="preserve">sudarė </w:t>
      </w:r>
      <w:r w:rsidR="002D77FE">
        <w:rPr>
          <w:rFonts w:ascii="Times New Roman" w:hAnsi="Times New Roman"/>
          <w:sz w:val="26"/>
          <w:szCs w:val="26"/>
        </w:rPr>
        <w:t>46,6 proc., ta</w:t>
      </w:r>
      <w:r w:rsidR="002D77FE">
        <w:rPr>
          <w:rFonts w:ascii="Times New Roman" w:hAnsi="Times New Roman"/>
          <w:sz w:val="26"/>
          <w:szCs w:val="26"/>
          <w:lang w:val="lt-LT"/>
        </w:rPr>
        <w:t>čiau</w:t>
      </w:r>
      <w:r w:rsidR="00B546B8">
        <w:rPr>
          <w:rFonts w:ascii="Times New Roman" w:hAnsi="Times New Roman"/>
          <w:sz w:val="26"/>
          <w:szCs w:val="26"/>
          <w:lang w:val="lt-LT"/>
        </w:rPr>
        <w:t>,</w:t>
      </w:r>
      <w:r w:rsidR="002D77FE">
        <w:rPr>
          <w:rFonts w:ascii="Times New Roman" w:hAnsi="Times New Roman"/>
          <w:sz w:val="26"/>
          <w:szCs w:val="26"/>
          <w:lang w:val="lt-LT"/>
        </w:rPr>
        <w:t xml:space="preserve"> atmetus nepatikslintus smurtautojus</w:t>
      </w:r>
      <w:r w:rsidR="00B546B8">
        <w:rPr>
          <w:rFonts w:ascii="Times New Roman" w:hAnsi="Times New Roman"/>
          <w:sz w:val="26"/>
          <w:szCs w:val="26"/>
          <w:lang w:val="lt-LT"/>
        </w:rPr>
        <w:t>,</w:t>
      </w:r>
      <w:r w:rsidR="002D77FE">
        <w:rPr>
          <w:rFonts w:ascii="Times New Roman" w:hAnsi="Times New Roman"/>
          <w:sz w:val="26"/>
          <w:szCs w:val="26"/>
          <w:lang w:val="lt-LT"/>
        </w:rPr>
        <w:t xml:space="preserve"> ši dalis išaugo iki </w:t>
      </w:r>
      <w:r w:rsidR="002D77FE" w:rsidRPr="00A65D75">
        <w:rPr>
          <w:rFonts w:ascii="Times New Roman" w:hAnsi="Times New Roman"/>
          <w:sz w:val="26"/>
          <w:szCs w:val="26"/>
        </w:rPr>
        <w:t>81 proc.</w:t>
      </w:r>
    </w:p>
    <w:p w14:paraId="78DC44EC" w14:textId="2BA0D632" w:rsidR="002D77FE" w:rsidRDefault="000E451C" w:rsidP="00E24BF1">
      <w:pPr>
        <w:jc w:val="both"/>
        <w:rPr>
          <w:rFonts w:ascii="Times New Roman" w:hAnsi="Times New Roman"/>
          <w:sz w:val="26"/>
          <w:szCs w:val="26"/>
        </w:rPr>
      </w:pPr>
      <w:r>
        <w:rPr>
          <w:rFonts w:ascii="Times New Roman" w:hAnsi="Times New Roman"/>
          <w:sz w:val="26"/>
          <w:szCs w:val="26"/>
        </w:rPr>
        <w:tab/>
        <w:t>3</w:t>
      </w:r>
      <w:r w:rsidR="002D77FE">
        <w:rPr>
          <w:rFonts w:ascii="Times New Roman" w:hAnsi="Times New Roman"/>
          <w:sz w:val="26"/>
          <w:szCs w:val="26"/>
        </w:rPr>
        <w:t xml:space="preserve">. Statistinė informacija, kurią pateikia oficialūs informacijos šaltiniai, skiriasi: tai, kad nusikalstamų veikų prieš vaikus yra užfiksuota gerokai daugiau nei </w:t>
      </w:r>
      <w:r w:rsidR="00126EF0">
        <w:rPr>
          <w:rFonts w:ascii="Times New Roman" w:hAnsi="Times New Roman"/>
          <w:sz w:val="26"/>
          <w:szCs w:val="26"/>
        </w:rPr>
        <w:t>pateikt</w:t>
      </w:r>
      <w:r w:rsidR="002D77FE">
        <w:rPr>
          <w:rFonts w:ascii="Times New Roman" w:hAnsi="Times New Roman"/>
          <w:sz w:val="26"/>
          <w:szCs w:val="26"/>
        </w:rPr>
        <w:t>a registruotų smurto prieš vaikus atvej</w:t>
      </w:r>
      <w:r w:rsidR="00B546B8">
        <w:rPr>
          <w:rFonts w:ascii="Times New Roman" w:hAnsi="Times New Roman"/>
          <w:sz w:val="26"/>
          <w:szCs w:val="26"/>
        </w:rPr>
        <w:t>ų,</w:t>
      </w:r>
      <w:r w:rsidR="002D77FE">
        <w:rPr>
          <w:rFonts w:ascii="Times New Roman" w:hAnsi="Times New Roman"/>
          <w:sz w:val="26"/>
          <w:szCs w:val="26"/>
        </w:rPr>
        <w:t xml:space="preserve"> liudija apie nepakankamą </w:t>
      </w:r>
      <w:r w:rsidR="00B546B8">
        <w:rPr>
          <w:rFonts w:ascii="Times New Roman" w:hAnsi="Times New Roman"/>
          <w:sz w:val="26"/>
          <w:szCs w:val="26"/>
        </w:rPr>
        <w:t xml:space="preserve">institucijų </w:t>
      </w:r>
      <w:r w:rsidR="002D77FE">
        <w:rPr>
          <w:rFonts w:ascii="Times New Roman" w:hAnsi="Times New Roman"/>
          <w:sz w:val="26"/>
          <w:szCs w:val="26"/>
        </w:rPr>
        <w:t>bendradarbiavimą bei galimai</w:t>
      </w:r>
      <w:r w:rsidR="00B546B8">
        <w:rPr>
          <w:rFonts w:ascii="Times New Roman" w:hAnsi="Times New Roman"/>
          <w:sz w:val="26"/>
          <w:szCs w:val="26"/>
        </w:rPr>
        <w:t xml:space="preserve"> nepakankamą reikiamos pagalbos</w:t>
      </w:r>
      <w:r w:rsidR="002D77FE">
        <w:rPr>
          <w:rFonts w:ascii="Times New Roman" w:hAnsi="Times New Roman"/>
          <w:sz w:val="26"/>
          <w:szCs w:val="26"/>
        </w:rPr>
        <w:t xml:space="preserve"> nukentėjusiems nuo smurto organizavimą.</w:t>
      </w:r>
    </w:p>
    <w:p w14:paraId="354D0E1E" w14:textId="1B1E0BB5" w:rsidR="002D77FE" w:rsidRDefault="000E451C" w:rsidP="00E24BF1">
      <w:pPr>
        <w:jc w:val="both"/>
        <w:rPr>
          <w:rFonts w:ascii="Times New Roman" w:hAnsi="Times New Roman"/>
          <w:sz w:val="26"/>
          <w:szCs w:val="26"/>
        </w:rPr>
      </w:pPr>
      <w:r>
        <w:rPr>
          <w:rFonts w:ascii="Times New Roman" w:hAnsi="Times New Roman"/>
          <w:sz w:val="26"/>
          <w:szCs w:val="26"/>
        </w:rPr>
        <w:tab/>
        <w:t>4</w:t>
      </w:r>
      <w:r w:rsidR="002D77FE">
        <w:rPr>
          <w:rFonts w:ascii="Times New Roman" w:hAnsi="Times New Roman"/>
          <w:sz w:val="26"/>
          <w:szCs w:val="26"/>
        </w:rPr>
        <w:t>. Vaik</w:t>
      </w:r>
      <w:r w:rsidR="002D77FE">
        <w:rPr>
          <w:rFonts w:ascii="Times New Roman" w:hAnsi="Times New Roman"/>
          <w:sz w:val="26"/>
          <w:szCs w:val="26"/>
          <w:lang w:val="lt-LT"/>
        </w:rPr>
        <w:t>ų smurtas prieš vaikus pasižymi savitais ypatumais: jis labiau būdingas mokykloje</w:t>
      </w:r>
      <w:r w:rsidR="002D77FE">
        <w:rPr>
          <w:rFonts w:ascii="Times New Roman" w:hAnsi="Times New Roman"/>
          <w:sz w:val="26"/>
          <w:szCs w:val="26"/>
        </w:rPr>
        <w:t>; v</w:t>
      </w:r>
      <w:r w:rsidR="002D77FE" w:rsidRPr="00A65D75">
        <w:rPr>
          <w:rFonts w:ascii="Times New Roman" w:hAnsi="Times New Roman"/>
          <w:sz w:val="26"/>
          <w:szCs w:val="26"/>
        </w:rPr>
        <w:t>aikų padarytos traumos yra sunkesnės nei suaugusiųjų</w:t>
      </w:r>
      <w:r w:rsidR="002D77FE">
        <w:rPr>
          <w:rFonts w:ascii="Times New Roman" w:hAnsi="Times New Roman"/>
          <w:sz w:val="26"/>
          <w:szCs w:val="26"/>
        </w:rPr>
        <w:t>; v</w:t>
      </w:r>
      <w:r w:rsidR="002D77FE" w:rsidRPr="00A65D75">
        <w:rPr>
          <w:rFonts w:ascii="Times New Roman" w:hAnsi="Times New Roman"/>
          <w:sz w:val="26"/>
          <w:szCs w:val="26"/>
        </w:rPr>
        <w:t>aikų prie</w:t>
      </w:r>
      <w:r w:rsidR="002D77FE" w:rsidRPr="00A65D75">
        <w:rPr>
          <w:rFonts w:ascii="Times New Roman" w:hAnsi="Times New Roman"/>
          <w:sz w:val="26"/>
          <w:szCs w:val="26"/>
          <w:lang w:val="lt-LT"/>
        </w:rPr>
        <w:t>š</w:t>
      </w:r>
      <w:r w:rsidR="002D77FE" w:rsidRPr="00A65D75">
        <w:rPr>
          <w:rFonts w:ascii="Times New Roman" w:hAnsi="Times New Roman"/>
          <w:sz w:val="26"/>
          <w:szCs w:val="26"/>
        </w:rPr>
        <w:t xml:space="preserve"> vaikus smurto pikas būna po pamokų 12–16 val.</w:t>
      </w:r>
      <w:r w:rsidR="002D77FE">
        <w:rPr>
          <w:rFonts w:ascii="Times New Roman" w:hAnsi="Times New Roman"/>
          <w:sz w:val="26"/>
          <w:szCs w:val="26"/>
        </w:rPr>
        <w:t>; vaikai dažniau nukenčia nuo pažįstamų nepilnameč</w:t>
      </w:r>
      <w:r w:rsidR="00B546B8">
        <w:rPr>
          <w:rFonts w:ascii="Times New Roman" w:hAnsi="Times New Roman"/>
          <w:sz w:val="26"/>
          <w:szCs w:val="26"/>
        </w:rPr>
        <w:t>ių vaikų nei dėl artimoje aplin</w:t>
      </w:r>
      <w:r w:rsidR="002D77FE">
        <w:rPr>
          <w:rFonts w:ascii="Times New Roman" w:hAnsi="Times New Roman"/>
          <w:sz w:val="26"/>
          <w:szCs w:val="26"/>
        </w:rPr>
        <w:t>koje esančių asmenų.</w:t>
      </w:r>
    </w:p>
    <w:p w14:paraId="68235C74" w14:textId="7BE231DE" w:rsidR="002D77FE" w:rsidRDefault="000E451C" w:rsidP="00E24BF1">
      <w:pPr>
        <w:jc w:val="both"/>
        <w:rPr>
          <w:rFonts w:ascii="Times New Roman" w:hAnsi="Times New Roman"/>
          <w:sz w:val="26"/>
          <w:szCs w:val="26"/>
          <w:lang w:val="lt-LT"/>
        </w:rPr>
      </w:pPr>
      <w:r>
        <w:rPr>
          <w:rFonts w:ascii="Times New Roman" w:hAnsi="Times New Roman"/>
          <w:sz w:val="26"/>
          <w:szCs w:val="26"/>
        </w:rPr>
        <w:tab/>
        <w:t>5</w:t>
      </w:r>
      <w:r w:rsidR="002D77FE">
        <w:rPr>
          <w:rFonts w:ascii="Times New Roman" w:hAnsi="Times New Roman"/>
          <w:sz w:val="26"/>
          <w:szCs w:val="26"/>
        </w:rPr>
        <w:t>. Apklaus</w:t>
      </w:r>
      <w:r w:rsidR="002D77FE">
        <w:rPr>
          <w:rFonts w:ascii="Times New Roman" w:hAnsi="Times New Roman"/>
          <w:sz w:val="26"/>
          <w:szCs w:val="26"/>
          <w:lang w:val="lt-LT"/>
        </w:rPr>
        <w:t>ų</w:t>
      </w:r>
      <w:r w:rsidR="002D77FE">
        <w:rPr>
          <w:rFonts w:ascii="Times New Roman" w:hAnsi="Times New Roman"/>
          <w:sz w:val="26"/>
          <w:szCs w:val="26"/>
        </w:rPr>
        <w:t xml:space="preserve"> metu nustatyta, kad daugiau nei penktadalis susidūrusiųjų su smurtu prieš vaikus apie jį praneša kartais ar iš viso nepraneša (tarp </w:t>
      </w:r>
      <w:r>
        <w:rPr>
          <w:rFonts w:ascii="Times New Roman" w:hAnsi="Times New Roman"/>
          <w:sz w:val="26"/>
          <w:szCs w:val="26"/>
        </w:rPr>
        <w:t xml:space="preserve">vaikų </w:t>
      </w:r>
      <w:r w:rsidR="002D77FE">
        <w:rPr>
          <w:rFonts w:ascii="Times New Roman" w:hAnsi="Times New Roman"/>
          <w:sz w:val="26"/>
          <w:szCs w:val="26"/>
        </w:rPr>
        <w:t xml:space="preserve">ugdymo </w:t>
      </w:r>
      <w:r w:rsidR="00B546B8">
        <w:rPr>
          <w:rFonts w:ascii="Times New Roman" w:hAnsi="Times New Roman"/>
          <w:sz w:val="26"/>
          <w:szCs w:val="26"/>
        </w:rPr>
        <w:t xml:space="preserve">specialist </w:t>
      </w:r>
      <w:r w:rsidR="002D77FE" w:rsidRPr="00A65D75">
        <w:rPr>
          <w:rFonts w:ascii="Times New Roman" w:hAnsi="Times New Roman"/>
          <w:sz w:val="26"/>
          <w:szCs w:val="26"/>
        </w:rPr>
        <w:t>18,1 proc. respondent</w:t>
      </w:r>
      <w:r w:rsidR="002D77FE" w:rsidRPr="00A65D75">
        <w:rPr>
          <w:rFonts w:ascii="Times New Roman" w:hAnsi="Times New Roman"/>
          <w:sz w:val="26"/>
          <w:szCs w:val="26"/>
          <w:lang w:val="lt-LT"/>
        </w:rPr>
        <w:t xml:space="preserve">ų praneša tik kartais, </w:t>
      </w:r>
      <w:r w:rsidR="002D77FE" w:rsidRPr="00A65D75">
        <w:rPr>
          <w:rFonts w:ascii="Times New Roman" w:hAnsi="Times New Roman"/>
          <w:sz w:val="26"/>
          <w:szCs w:val="26"/>
        </w:rPr>
        <w:t>3,2 proc. niekada neprane</w:t>
      </w:r>
      <w:r w:rsidR="002D77FE" w:rsidRPr="00A65D75">
        <w:rPr>
          <w:rFonts w:ascii="Times New Roman" w:hAnsi="Times New Roman"/>
          <w:sz w:val="26"/>
          <w:szCs w:val="26"/>
          <w:lang w:val="lt-LT"/>
        </w:rPr>
        <w:t xml:space="preserve">ša; gydymo įstaigų darbuotojų – </w:t>
      </w:r>
      <w:r w:rsidR="002D77FE" w:rsidRPr="00A65D75">
        <w:rPr>
          <w:rFonts w:ascii="Times New Roman" w:hAnsi="Times New Roman"/>
          <w:sz w:val="26"/>
          <w:szCs w:val="26"/>
        </w:rPr>
        <w:t>20,5 proc. kartais prane</w:t>
      </w:r>
      <w:r w:rsidR="002D77FE" w:rsidRPr="00A65D75">
        <w:rPr>
          <w:rFonts w:ascii="Times New Roman" w:hAnsi="Times New Roman"/>
          <w:sz w:val="26"/>
          <w:szCs w:val="26"/>
          <w:lang w:val="lt-LT"/>
        </w:rPr>
        <w:t>ša, 7,7 proc. niekada nepraneša</w:t>
      </w:r>
      <w:r w:rsidR="002D77FE">
        <w:rPr>
          <w:rFonts w:ascii="Times New Roman" w:hAnsi="Times New Roman"/>
          <w:sz w:val="26"/>
          <w:szCs w:val="26"/>
          <w:lang w:val="lt-LT"/>
        </w:rPr>
        <w:t>). Tarp asmenų, kurie ne</w:t>
      </w:r>
      <w:r>
        <w:rPr>
          <w:rFonts w:ascii="Times New Roman" w:hAnsi="Times New Roman"/>
          <w:sz w:val="26"/>
          <w:szCs w:val="26"/>
          <w:lang w:val="lt-LT"/>
        </w:rPr>
        <w:t xml:space="preserve"> </w:t>
      </w:r>
      <w:r w:rsidR="002D77FE">
        <w:rPr>
          <w:rFonts w:ascii="Times New Roman" w:hAnsi="Times New Roman"/>
          <w:sz w:val="26"/>
          <w:szCs w:val="26"/>
          <w:lang w:val="lt-LT"/>
        </w:rPr>
        <w:t>visada pranešė apie smurtą</w:t>
      </w:r>
      <w:r w:rsidR="00B546B8">
        <w:rPr>
          <w:rFonts w:ascii="Times New Roman" w:hAnsi="Times New Roman"/>
          <w:sz w:val="26"/>
          <w:szCs w:val="26"/>
          <w:lang w:val="lt-LT"/>
        </w:rPr>
        <w:t>,</w:t>
      </w:r>
      <w:r w:rsidR="002D77FE">
        <w:rPr>
          <w:rFonts w:ascii="Times New Roman" w:hAnsi="Times New Roman"/>
          <w:sz w:val="26"/>
          <w:szCs w:val="26"/>
          <w:lang w:val="lt-LT"/>
        </w:rPr>
        <w:t xml:space="preserve"> buvo didelė dalis atvejų, kai smurtas vėliau pasitvirtin</w:t>
      </w:r>
      <w:r w:rsidR="00B546B8">
        <w:rPr>
          <w:rFonts w:ascii="Times New Roman" w:hAnsi="Times New Roman"/>
          <w:sz w:val="26"/>
          <w:szCs w:val="26"/>
          <w:lang w:val="lt-LT"/>
        </w:rPr>
        <w:t>o</w:t>
      </w:r>
      <w:r w:rsidR="002D77FE">
        <w:rPr>
          <w:rFonts w:ascii="Times New Roman" w:hAnsi="Times New Roman"/>
          <w:sz w:val="26"/>
          <w:szCs w:val="26"/>
          <w:lang w:val="lt-LT"/>
        </w:rPr>
        <w:t xml:space="preserve"> (</w:t>
      </w:r>
      <w:r w:rsidR="002D77FE" w:rsidRPr="00A65D75">
        <w:rPr>
          <w:rFonts w:ascii="Times New Roman" w:hAnsi="Times New Roman"/>
          <w:sz w:val="26"/>
          <w:szCs w:val="26"/>
        </w:rPr>
        <w:t xml:space="preserve">42,9 proc. tarp </w:t>
      </w:r>
      <w:r>
        <w:rPr>
          <w:rFonts w:ascii="Times New Roman" w:hAnsi="Times New Roman"/>
          <w:sz w:val="26"/>
          <w:szCs w:val="26"/>
        </w:rPr>
        <w:t>vaik</w:t>
      </w:r>
      <w:r>
        <w:rPr>
          <w:rFonts w:ascii="Times New Roman" w:hAnsi="Times New Roman"/>
          <w:sz w:val="26"/>
          <w:szCs w:val="26"/>
          <w:lang w:val="lt-LT"/>
        </w:rPr>
        <w:t xml:space="preserve">ų </w:t>
      </w:r>
      <w:r w:rsidR="002D77FE" w:rsidRPr="00A65D75">
        <w:rPr>
          <w:rFonts w:ascii="Times New Roman" w:hAnsi="Times New Roman"/>
          <w:sz w:val="26"/>
          <w:szCs w:val="26"/>
        </w:rPr>
        <w:t xml:space="preserve">ugdymo </w:t>
      </w:r>
      <w:r w:rsidR="002D77FE" w:rsidRPr="00A65D75">
        <w:rPr>
          <w:rFonts w:ascii="Times New Roman" w:hAnsi="Times New Roman"/>
          <w:sz w:val="26"/>
          <w:szCs w:val="26"/>
          <w:lang w:val="lt-LT"/>
        </w:rPr>
        <w:t xml:space="preserve">įstaigų darbuotojų, </w:t>
      </w:r>
      <w:r w:rsidR="002D77FE" w:rsidRPr="00A65D75">
        <w:rPr>
          <w:rFonts w:ascii="Times New Roman" w:hAnsi="Times New Roman"/>
          <w:sz w:val="26"/>
          <w:szCs w:val="26"/>
        </w:rPr>
        <w:t xml:space="preserve">43,5 proc. tarp gydymo </w:t>
      </w:r>
      <w:r w:rsidR="002D77FE">
        <w:rPr>
          <w:rFonts w:ascii="Times New Roman" w:hAnsi="Times New Roman"/>
          <w:sz w:val="26"/>
          <w:szCs w:val="26"/>
          <w:lang w:val="lt-LT"/>
        </w:rPr>
        <w:t xml:space="preserve">įstaigų darbuotojų). </w:t>
      </w:r>
    </w:p>
    <w:p w14:paraId="582C0898" w14:textId="07E64310" w:rsidR="000E451C" w:rsidRDefault="000E451C" w:rsidP="00E24BF1">
      <w:pPr>
        <w:jc w:val="both"/>
        <w:rPr>
          <w:rFonts w:ascii="Times New Roman" w:hAnsi="Times New Roman"/>
          <w:sz w:val="26"/>
          <w:szCs w:val="26"/>
          <w:lang w:val="lt-LT"/>
        </w:rPr>
      </w:pPr>
      <w:r>
        <w:rPr>
          <w:rFonts w:ascii="Times New Roman" w:hAnsi="Times New Roman"/>
          <w:sz w:val="26"/>
          <w:szCs w:val="26"/>
          <w:lang w:val="lt-LT"/>
        </w:rPr>
        <w:tab/>
        <w:t>6</w:t>
      </w:r>
      <w:r w:rsidR="002D77FE">
        <w:rPr>
          <w:rFonts w:ascii="Times New Roman" w:hAnsi="Times New Roman"/>
          <w:sz w:val="26"/>
          <w:szCs w:val="26"/>
          <w:lang w:val="lt-LT"/>
        </w:rPr>
        <w:t xml:space="preserve">. Atliktos apklausos atskleidė, kad dažniausia priežastis, kodėl </w:t>
      </w:r>
      <w:r w:rsidR="00B546B8">
        <w:rPr>
          <w:rFonts w:ascii="Times New Roman" w:hAnsi="Times New Roman"/>
          <w:sz w:val="26"/>
          <w:szCs w:val="26"/>
          <w:lang w:val="lt-LT"/>
        </w:rPr>
        <w:t xml:space="preserve">apie </w:t>
      </w:r>
      <w:r w:rsidR="002D77FE">
        <w:rPr>
          <w:rFonts w:ascii="Times New Roman" w:hAnsi="Times New Roman"/>
          <w:sz w:val="26"/>
          <w:szCs w:val="26"/>
          <w:lang w:val="lt-LT"/>
        </w:rPr>
        <w:t>smurto atvej</w:t>
      </w:r>
      <w:r w:rsidR="00B546B8">
        <w:rPr>
          <w:rFonts w:ascii="Times New Roman" w:hAnsi="Times New Roman"/>
          <w:sz w:val="26"/>
          <w:szCs w:val="26"/>
          <w:lang w:val="lt-LT"/>
        </w:rPr>
        <w:t>us prieš vaikus yra nepranešama</w:t>
      </w:r>
      <w:r w:rsidR="002D77FE">
        <w:rPr>
          <w:rFonts w:ascii="Times New Roman" w:hAnsi="Times New Roman"/>
          <w:sz w:val="26"/>
          <w:szCs w:val="26"/>
          <w:lang w:val="lt-LT"/>
        </w:rPr>
        <w:t xml:space="preserve">, buvo dėl neįsitikinimo, jog tai buvęs smurtas. </w:t>
      </w:r>
    </w:p>
    <w:p w14:paraId="5D60A0D3" w14:textId="27A78079" w:rsidR="00B86ACE" w:rsidRPr="00082142" w:rsidRDefault="000E451C" w:rsidP="00E24BF1">
      <w:pPr>
        <w:jc w:val="both"/>
        <w:rPr>
          <w:rFonts w:ascii="Times New Roman" w:hAnsi="Times New Roman"/>
          <w:sz w:val="26"/>
          <w:szCs w:val="26"/>
          <w:lang w:val="lt-LT"/>
        </w:rPr>
      </w:pPr>
      <w:r>
        <w:rPr>
          <w:rFonts w:ascii="Times New Roman" w:hAnsi="Times New Roman"/>
          <w:sz w:val="26"/>
          <w:szCs w:val="26"/>
          <w:lang w:val="lt-LT"/>
        </w:rPr>
        <w:tab/>
        <w:t xml:space="preserve">7. </w:t>
      </w:r>
      <w:r w:rsidR="002D77FE">
        <w:rPr>
          <w:rFonts w:ascii="Times New Roman" w:hAnsi="Times New Roman"/>
          <w:sz w:val="26"/>
          <w:szCs w:val="26"/>
          <w:lang w:val="lt-LT"/>
        </w:rPr>
        <w:t>Šio tyrimo metu pavyko nustatyti esamą ryšį tarp žinių apie smurtą ir pranešimo apie jį lygio – nustatyta, kad tie, kurie visada praneša apie smurto atvejus prieš vaikus</w:t>
      </w:r>
      <w:r w:rsidR="00B546B8">
        <w:rPr>
          <w:rFonts w:ascii="Times New Roman" w:hAnsi="Times New Roman"/>
          <w:sz w:val="26"/>
          <w:szCs w:val="26"/>
          <w:lang w:val="lt-LT"/>
        </w:rPr>
        <w:t>,</w:t>
      </w:r>
      <w:r w:rsidR="002D77FE">
        <w:rPr>
          <w:rFonts w:ascii="Times New Roman" w:hAnsi="Times New Roman"/>
          <w:sz w:val="26"/>
          <w:szCs w:val="26"/>
          <w:lang w:val="lt-LT"/>
        </w:rPr>
        <w:t xml:space="preserve"> savo žinias vertino geriau už tuos, kurie nepranešdavo. </w:t>
      </w:r>
    </w:p>
    <w:p w14:paraId="34F79958" w14:textId="77777777" w:rsidR="00A375B2" w:rsidRDefault="00A375B2" w:rsidP="00E24BF1">
      <w:pPr>
        <w:jc w:val="both"/>
        <w:rPr>
          <w:rFonts w:ascii="Times New Roman" w:hAnsi="Times New Roman" w:cs="Times New Roman"/>
          <w:b/>
          <w:sz w:val="26"/>
          <w:szCs w:val="26"/>
        </w:rPr>
      </w:pPr>
    </w:p>
    <w:p w14:paraId="6B6DE1B0" w14:textId="77777777" w:rsidR="00A375B2" w:rsidRDefault="00A375B2" w:rsidP="00E24BF1">
      <w:pPr>
        <w:jc w:val="both"/>
        <w:rPr>
          <w:rFonts w:ascii="Times New Roman" w:hAnsi="Times New Roman" w:cs="Times New Roman"/>
          <w:b/>
          <w:sz w:val="26"/>
          <w:szCs w:val="26"/>
        </w:rPr>
      </w:pPr>
    </w:p>
    <w:p w14:paraId="4F3A8689" w14:textId="6F484F6E" w:rsidR="00D87AF8" w:rsidRDefault="00D87AF8" w:rsidP="00E24BF1">
      <w:pPr>
        <w:jc w:val="both"/>
        <w:rPr>
          <w:rFonts w:ascii="Times New Roman" w:hAnsi="Times New Roman" w:cs="Times New Roman"/>
          <w:b/>
          <w:sz w:val="26"/>
          <w:szCs w:val="26"/>
        </w:rPr>
      </w:pPr>
      <w:r>
        <w:rPr>
          <w:rFonts w:ascii="Times New Roman" w:hAnsi="Times New Roman" w:cs="Times New Roman"/>
          <w:b/>
          <w:sz w:val="26"/>
          <w:szCs w:val="26"/>
        </w:rPr>
        <w:t xml:space="preserve">AUTORIAUS </w:t>
      </w:r>
      <w:r w:rsidR="00B52AED">
        <w:rPr>
          <w:rFonts w:ascii="Times New Roman" w:hAnsi="Times New Roman" w:cs="Times New Roman"/>
          <w:b/>
          <w:sz w:val="26"/>
          <w:szCs w:val="26"/>
        </w:rPr>
        <w:t>PUBLIKACIJOS</w:t>
      </w:r>
    </w:p>
    <w:p w14:paraId="075BFEBD" w14:textId="77777777" w:rsidR="00B52AED" w:rsidRDefault="00B52AED" w:rsidP="00E24BF1">
      <w:pPr>
        <w:jc w:val="both"/>
        <w:rPr>
          <w:rFonts w:ascii="Times New Roman" w:hAnsi="Times New Roman" w:cs="Times New Roman"/>
          <w:b/>
          <w:sz w:val="26"/>
          <w:szCs w:val="26"/>
        </w:rPr>
      </w:pPr>
    </w:p>
    <w:p w14:paraId="1A8D20DE" w14:textId="77777777" w:rsidR="00B546B8" w:rsidRDefault="00B52AED" w:rsidP="00F43DF2">
      <w:pPr>
        <w:widowControl w:val="0"/>
        <w:numPr>
          <w:ilvl w:val="0"/>
          <w:numId w:val="28"/>
        </w:numPr>
        <w:autoSpaceDE w:val="0"/>
        <w:autoSpaceDN w:val="0"/>
        <w:adjustRightInd w:val="0"/>
        <w:ind w:left="0" w:firstLine="709"/>
        <w:jc w:val="both"/>
        <w:rPr>
          <w:rFonts w:ascii="Times New Roman" w:hAnsi="Times New Roman"/>
          <w:color w:val="1A1A1A"/>
          <w:sz w:val="26"/>
          <w:szCs w:val="26"/>
        </w:rPr>
      </w:pPr>
      <w:r w:rsidRPr="00AD5566">
        <w:rPr>
          <w:rFonts w:ascii="Times New Roman" w:hAnsi="Times New Roman"/>
          <w:b/>
          <w:color w:val="1A1A1A"/>
          <w:sz w:val="26"/>
          <w:szCs w:val="26"/>
        </w:rPr>
        <w:t>Sniečkus V.</w:t>
      </w:r>
      <w:r w:rsidRPr="00AD5566">
        <w:rPr>
          <w:rFonts w:ascii="Times New Roman" w:hAnsi="Times New Roman"/>
          <w:color w:val="1A1A1A"/>
          <w:sz w:val="26"/>
          <w:szCs w:val="26"/>
        </w:rPr>
        <w:t>,</w:t>
      </w:r>
      <w:r>
        <w:rPr>
          <w:rFonts w:ascii="Times New Roman" w:hAnsi="Times New Roman"/>
          <w:b/>
          <w:color w:val="1A1A1A"/>
          <w:sz w:val="26"/>
          <w:szCs w:val="26"/>
        </w:rPr>
        <w:t xml:space="preserve"> </w:t>
      </w:r>
      <w:r w:rsidRPr="00AD5566">
        <w:rPr>
          <w:rFonts w:ascii="Times New Roman" w:hAnsi="Times New Roman"/>
          <w:color w:val="1A1A1A"/>
          <w:sz w:val="26"/>
          <w:szCs w:val="26"/>
        </w:rPr>
        <w:t>Jasulaitis A., Chmieliauskas S. Vaikų smurto apraiškos gydytojo praktikoje //</w:t>
      </w:r>
      <w:r>
        <w:rPr>
          <w:rFonts w:ascii="Times New Roman" w:hAnsi="Times New Roman"/>
          <w:color w:val="1A1A1A"/>
          <w:sz w:val="26"/>
          <w:szCs w:val="26"/>
        </w:rPr>
        <w:t xml:space="preserve"> </w:t>
      </w:r>
      <w:r w:rsidRPr="00AD5566">
        <w:rPr>
          <w:rFonts w:ascii="Times New Roman" w:hAnsi="Times New Roman"/>
          <w:color w:val="1A1A1A"/>
          <w:sz w:val="26"/>
          <w:szCs w:val="26"/>
        </w:rPr>
        <w:t>Lietuvos bendrosios praktikos gydytojas. - T. 16, Nr. 7 (2012), p. 449-453.</w:t>
      </w:r>
    </w:p>
    <w:p w14:paraId="5381880A" w14:textId="77777777" w:rsidR="00B546B8" w:rsidRDefault="00B52AED" w:rsidP="00F43DF2">
      <w:pPr>
        <w:widowControl w:val="0"/>
        <w:numPr>
          <w:ilvl w:val="0"/>
          <w:numId w:val="28"/>
        </w:numPr>
        <w:autoSpaceDE w:val="0"/>
        <w:autoSpaceDN w:val="0"/>
        <w:adjustRightInd w:val="0"/>
        <w:ind w:left="0" w:firstLine="709"/>
        <w:jc w:val="both"/>
        <w:rPr>
          <w:rFonts w:ascii="Times New Roman" w:hAnsi="Times New Roman"/>
          <w:color w:val="1A1A1A"/>
          <w:sz w:val="26"/>
          <w:szCs w:val="26"/>
        </w:rPr>
      </w:pPr>
      <w:r w:rsidRPr="00B546B8">
        <w:rPr>
          <w:rFonts w:ascii="Times New Roman" w:hAnsi="Times New Roman"/>
          <w:b/>
          <w:color w:val="1A1A1A"/>
          <w:sz w:val="26"/>
          <w:szCs w:val="26"/>
        </w:rPr>
        <w:t>Sniečkus V.</w:t>
      </w:r>
      <w:r w:rsidRPr="00B546B8">
        <w:rPr>
          <w:rFonts w:ascii="Times New Roman" w:hAnsi="Times New Roman"/>
          <w:color w:val="1A1A1A"/>
          <w:sz w:val="26"/>
          <w:szCs w:val="26"/>
        </w:rPr>
        <w:t>, Jasulaitis A., Šimatonienė V., Aliukonis V. Smurto prieš vaikus klinikinės ir teismo medicinos apraiškos // Lietuvos bendrosios praktikos gydytojas. - T. 16, Nr. 8 (2012), p. 529-534.</w:t>
      </w:r>
    </w:p>
    <w:p w14:paraId="30C4D969" w14:textId="77777777" w:rsidR="00B546B8" w:rsidRDefault="00B52AED" w:rsidP="00F43DF2">
      <w:pPr>
        <w:widowControl w:val="0"/>
        <w:numPr>
          <w:ilvl w:val="0"/>
          <w:numId w:val="28"/>
        </w:numPr>
        <w:autoSpaceDE w:val="0"/>
        <w:autoSpaceDN w:val="0"/>
        <w:adjustRightInd w:val="0"/>
        <w:ind w:left="0" w:firstLine="709"/>
        <w:jc w:val="both"/>
        <w:rPr>
          <w:rFonts w:ascii="Times New Roman" w:hAnsi="Times New Roman"/>
          <w:color w:val="1A1A1A"/>
          <w:sz w:val="26"/>
          <w:szCs w:val="26"/>
        </w:rPr>
      </w:pPr>
      <w:r w:rsidRPr="00B546B8">
        <w:rPr>
          <w:rFonts w:ascii="Times New Roman" w:hAnsi="Times New Roman"/>
          <w:color w:val="1A1A1A"/>
          <w:sz w:val="26"/>
          <w:szCs w:val="26"/>
        </w:rPr>
        <w:t xml:space="preserve">Jasulaitis A., </w:t>
      </w:r>
      <w:r w:rsidRPr="00B546B8">
        <w:rPr>
          <w:rFonts w:ascii="Times New Roman" w:hAnsi="Times New Roman"/>
          <w:b/>
          <w:color w:val="1A1A1A"/>
          <w:sz w:val="26"/>
          <w:szCs w:val="26"/>
        </w:rPr>
        <w:t>Sniečkus V.</w:t>
      </w:r>
      <w:r w:rsidRPr="00B546B8">
        <w:rPr>
          <w:rFonts w:ascii="Times New Roman" w:hAnsi="Times New Roman"/>
          <w:color w:val="1A1A1A"/>
          <w:sz w:val="26"/>
          <w:szCs w:val="26"/>
        </w:rPr>
        <w:t>, Andriuškevičiūtė G., Janauskas L., Mačiulytė N. Vaikų destruktyvumas: smurtas Lietuvoje ir prevencijos programos // Laboratorinė medicina. - T. 14, Nr. 4 (2012), p. 202-206.</w:t>
      </w:r>
    </w:p>
    <w:p w14:paraId="5D565E3B" w14:textId="77777777" w:rsidR="00B546B8" w:rsidRDefault="00B52AED" w:rsidP="00F43DF2">
      <w:pPr>
        <w:widowControl w:val="0"/>
        <w:numPr>
          <w:ilvl w:val="0"/>
          <w:numId w:val="28"/>
        </w:numPr>
        <w:autoSpaceDE w:val="0"/>
        <w:autoSpaceDN w:val="0"/>
        <w:adjustRightInd w:val="0"/>
        <w:ind w:left="0" w:firstLine="709"/>
        <w:jc w:val="both"/>
        <w:rPr>
          <w:rFonts w:ascii="Times New Roman" w:hAnsi="Times New Roman"/>
          <w:color w:val="1A1A1A"/>
          <w:sz w:val="26"/>
          <w:szCs w:val="26"/>
        </w:rPr>
      </w:pPr>
      <w:r w:rsidRPr="00B546B8">
        <w:rPr>
          <w:rFonts w:ascii="Times New Roman" w:hAnsi="Times New Roman"/>
          <w:b/>
          <w:color w:val="1A1A1A"/>
          <w:sz w:val="26"/>
          <w:szCs w:val="26"/>
        </w:rPr>
        <w:t>Sniečkus V.</w:t>
      </w:r>
      <w:r w:rsidRPr="00B546B8">
        <w:rPr>
          <w:rFonts w:ascii="Times New Roman" w:hAnsi="Times New Roman"/>
          <w:color w:val="1A1A1A"/>
          <w:sz w:val="26"/>
          <w:szCs w:val="26"/>
        </w:rPr>
        <w:t>, Jasulaitis A., Klepšytė E., Andriuškevičiūtė G., Aliukonis V. Vaikų destruktyvumas: smurto ir agresijos išraiškos // Laboratorinė medicina. - T. 14, Nr. 4 (2012), p. 229-235.</w:t>
      </w:r>
    </w:p>
    <w:p w14:paraId="307D019E" w14:textId="5569E150" w:rsidR="00B86ACE" w:rsidRPr="00B546B8" w:rsidRDefault="00B52AED" w:rsidP="00F43DF2">
      <w:pPr>
        <w:widowControl w:val="0"/>
        <w:numPr>
          <w:ilvl w:val="0"/>
          <w:numId w:val="28"/>
        </w:numPr>
        <w:autoSpaceDE w:val="0"/>
        <w:autoSpaceDN w:val="0"/>
        <w:adjustRightInd w:val="0"/>
        <w:ind w:left="0" w:firstLine="709"/>
        <w:jc w:val="both"/>
        <w:rPr>
          <w:rFonts w:ascii="Times New Roman" w:hAnsi="Times New Roman"/>
          <w:color w:val="1A1A1A"/>
          <w:sz w:val="26"/>
          <w:szCs w:val="26"/>
        </w:rPr>
      </w:pPr>
      <w:r w:rsidRPr="00B546B8">
        <w:rPr>
          <w:rFonts w:ascii="Times New Roman" w:hAnsi="Times New Roman"/>
          <w:b/>
          <w:color w:val="1A1A1A"/>
          <w:sz w:val="26"/>
          <w:szCs w:val="26"/>
        </w:rPr>
        <w:t>Sniečkus V.</w:t>
      </w:r>
      <w:r w:rsidRPr="00B546B8">
        <w:rPr>
          <w:rFonts w:ascii="Times New Roman" w:hAnsi="Times New Roman"/>
          <w:color w:val="1A1A1A"/>
          <w:sz w:val="26"/>
          <w:szCs w:val="26"/>
        </w:rPr>
        <w:t xml:space="preserve"> Ar smurto prieš vaikus išties gali mažėti? // Lietuvos pediatrijos kronika. - 2013, Nr. 1, p. 35-36.</w:t>
      </w:r>
    </w:p>
    <w:p w14:paraId="241D4F2E" w14:textId="77777777" w:rsidR="00E24BF1" w:rsidRDefault="00E24BF1" w:rsidP="00E24BF1">
      <w:pPr>
        <w:jc w:val="both"/>
        <w:rPr>
          <w:rFonts w:ascii="Times New Roman" w:hAnsi="Times New Roman" w:cs="Times New Roman"/>
          <w:b/>
          <w:sz w:val="26"/>
          <w:szCs w:val="26"/>
        </w:rPr>
      </w:pPr>
    </w:p>
    <w:p w14:paraId="4DE1EC6C" w14:textId="4CCC1654" w:rsidR="005B3C00" w:rsidRDefault="005B3C00" w:rsidP="00E24BF1">
      <w:pPr>
        <w:jc w:val="both"/>
        <w:rPr>
          <w:rFonts w:ascii="Times New Roman" w:hAnsi="Times New Roman" w:cs="Times New Roman"/>
          <w:b/>
          <w:sz w:val="26"/>
          <w:szCs w:val="26"/>
        </w:rPr>
      </w:pPr>
      <w:r w:rsidRPr="009914A0">
        <w:rPr>
          <w:rFonts w:ascii="Times New Roman" w:hAnsi="Times New Roman" w:cs="Times New Roman"/>
          <w:b/>
          <w:sz w:val="26"/>
          <w:szCs w:val="26"/>
        </w:rPr>
        <w:t>INFORMACIJA APIE AUTORIŲ</w:t>
      </w:r>
    </w:p>
    <w:p w14:paraId="6F790B3A" w14:textId="1EF2514E" w:rsidR="00F9235D" w:rsidRDefault="00FE290D" w:rsidP="00E24BF1">
      <w:pPr>
        <w:jc w:val="both"/>
        <w:rPr>
          <w:rFonts w:ascii="Times New Roman" w:hAnsi="Times New Roman" w:cs="Times New Roman"/>
          <w:sz w:val="26"/>
          <w:szCs w:val="26"/>
        </w:rPr>
      </w:pPr>
      <w:r>
        <w:rPr>
          <w:rFonts w:ascii="Times New Roman" w:hAnsi="Times New Roman" w:cs="Times New Roman"/>
          <w:sz w:val="26"/>
          <w:szCs w:val="26"/>
        </w:rPr>
        <w:tab/>
      </w:r>
      <w:r w:rsidRPr="00FE290D">
        <w:rPr>
          <w:rFonts w:ascii="Times New Roman" w:hAnsi="Times New Roman" w:cs="Times New Roman"/>
          <w:sz w:val="26"/>
          <w:szCs w:val="26"/>
        </w:rPr>
        <w:t>Vladas Snie</w:t>
      </w:r>
      <w:r w:rsidRPr="00FE290D">
        <w:rPr>
          <w:rFonts w:ascii="Times New Roman" w:hAnsi="Times New Roman" w:cs="Times New Roman"/>
          <w:sz w:val="26"/>
          <w:szCs w:val="26"/>
          <w:lang w:val="lt-LT"/>
        </w:rPr>
        <w:t>čkus</w:t>
      </w:r>
      <w:r>
        <w:rPr>
          <w:rFonts w:ascii="Times New Roman" w:hAnsi="Times New Roman" w:cs="Times New Roman"/>
          <w:sz w:val="26"/>
          <w:szCs w:val="26"/>
          <w:lang w:val="lt-LT"/>
        </w:rPr>
        <w:t xml:space="preserve"> gimė </w:t>
      </w:r>
      <w:r w:rsidR="00BA709A">
        <w:rPr>
          <w:rFonts w:ascii="Times New Roman" w:hAnsi="Times New Roman" w:cs="Times New Roman"/>
          <w:sz w:val="26"/>
          <w:szCs w:val="26"/>
        </w:rPr>
        <w:t>1979–07–25.</w:t>
      </w:r>
    </w:p>
    <w:p w14:paraId="4207CDD5" w14:textId="77777777" w:rsidR="00302199" w:rsidRPr="00E24BF1" w:rsidRDefault="00302199" w:rsidP="00E24BF1">
      <w:pPr>
        <w:jc w:val="both"/>
        <w:rPr>
          <w:rFonts w:ascii="Times New Roman" w:hAnsi="Times New Roman" w:cs="Times New Roman"/>
          <w:sz w:val="26"/>
          <w:szCs w:val="26"/>
        </w:rPr>
      </w:pPr>
    </w:p>
    <w:p w14:paraId="3965D964" w14:textId="3F59625A" w:rsidR="00FE290D" w:rsidRDefault="00F9235D" w:rsidP="00E24BF1">
      <w:pPr>
        <w:jc w:val="both"/>
        <w:rPr>
          <w:rFonts w:ascii="Times New Roman" w:hAnsi="Times New Roman" w:cs="Times New Roman"/>
          <w:b/>
          <w:sz w:val="26"/>
          <w:szCs w:val="26"/>
          <w:lang w:val="lt-LT"/>
        </w:rPr>
      </w:pPr>
      <w:r>
        <w:rPr>
          <w:rFonts w:ascii="Times New Roman" w:hAnsi="Times New Roman" w:cs="Times New Roman"/>
          <w:b/>
          <w:sz w:val="26"/>
          <w:szCs w:val="26"/>
        </w:rPr>
        <w:tab/>
      </w:r>
      <w:r w:rsidR="00FE290D" w:rsidRPr="00FE290D">
        <w:rPr>
          <w:rFonts w:ascii="Times New Roman" w:hAnsi="Times New Roman" w:cs="Times New Roman"/>
          <w:b/>
          <w:sz w:val="26"/>
          <w:szCs w:val="26"/>
        </w:rPr>
        <w:t>I</w:t>
      </w:r>
      <w:r w:rsidR="00FE290D" w:rsidRPr="00FE290D">
        <w:rPr>
          <w:rFonts w:ascii="Times New Roman" w:hAnsi="Times New Roman" w:cs="Times New Roman"/>
          <w:b/>
          <w:sz w:val="26"/>
          <w:szCs w:val="26"/>
          <w:lang w:val="lt-LT"/>
        </w:rPr>
        <w:t>šsilavinimas</w:t>
      </w:r>
    </w:p>
    <w:p w14:paraId="7D048614" w14:textId="278AAE46" w:rsidR="00FE290D" w:rsidRDefault="00FE290D" w:rsidP="00E24BF1">
      <w:pPr>
        <w:jc w:val="both"/>
        <w:rPr>
          <w:rFonts w:ascii="Times New Roman" w:hAnsi="Times New Roman" w:cs="Times New Roman"/>
          <w:sz w:val="26"/>
          <w:szCs w:val="26"/>
          <w:lang w:val="lt-LT"/>
        </w:rPr>
      </w:pPr>
      <w:r>
        <w:rPr>
          <w:rFonts w:ascii="Times New Roman" w:hAnsi="Times New Roman" w:cs="Times New Roman"/>
          <w:b/>
          <w:sz w:val="26"/>
          <w:szCs w:val="26"/>
          <w:lang w:val="lt-LT"/>
        </w:rPr>
        <w:tab/>
      </w:r>
      <w:r>
        <w:rPr>
          <w:rFonts w:ascii="Times New Roman" w:hAnsi="Times New Roman" w:cs="Times New Roman"/>
          <w:sz w:val="26"/>
          <w:szCs w:val="26"/>
        </w:rPr>
        <w:t>1998</w:t>
      </w:r>
      <w:r w:rsidRPr="00FE290D">
        <w:rPr>
          <w:rFonts w:ascii="Times New Roman" w:hAnsi="Times New Roman" w:cs="Times New Roman"/>
          <w:sz w:val="26"/>
          <w:szCs w:val="26"/>
        </w:rPr>
        <w:t>–2004</w:t>
      </w:r>
      <w:r>
        <w:rPr>
          <w:rFonts w:ascii="Times New Roman" w:hAnsi="Times New Roman" w:cs="Times New Roman"/>
          <w:sz w:val="26"/>
          <w:szCs w:val="26"/>
        </w:rPr>
        <w:t xml:space="preserve"> m. </w:t>
      </w:r>
      <w:r w:rsidRPr="00FE290D">
        <w:rPr>
          <w:rFonts w:ascii="Times New Roman" w:hAnsi="Times New Roman" w:cs="Times New Roman"/>
          <w:sz w:val="26"/>
          <w:szCs w:val="26"/>
        </w:rPr>
        <w:t>Vilniaus universitetas, Me</w:t>
      </w:r>
      <w:r w:rsidR="00F9235D">
        <w:rPr>
          <w:rFonts w:ascii="Times New Roman" w:hAnsi="Times New Roman" w:cs="Times New Roman"/>
          <w:sz w:val="26"/>
          <w:szCs w:val="26"/>
        </w:rPr>
        <w:t>d</w:t>
      </w:r>
      <w:r w:rsidRPr="00FE290D">
        <w:rPr>
          <w:rFonts w:ascii="Times New Roman" w:hAnsi="Times New Roman" w:cs="Times New Roman"/>
          <w:sz w:val="26"/>
          <w:szCs w:val="26"/>
        </w:rPr>
        <w:t xml:space="preserve">icinos fakultetas, </w:t>
      </w:r>
      <w:r w:rsidR="00F43DF2">
        <w:rPr>
          <w:rFonts w:ascii="Times New Roman" w:hAnsi="Times New Roman" w:cs="Times New Roman"/>
          <w:sz w:val="26"/>
          <w:szCs w:val="26"/>
        </w:rPr>
        <w:t>g</w:t>
      </w:r>
      <w:r w:rsidRPr="00FE290D">
        <w:rPr>
          <w:rFonts w:ascii="Times New Roman" w:hAnsi="Times New Roman" w:cs="Times New Roman"/>
          <w:sz w:val="26"/>
          <w:szCs w:val="26"/>
        </w:rPr>
        <w:t>ydomoji specialyb</w:t>
      </w:r>
      <w:r w:rsidRPr="00FE290D">
        <w:rPr>
          <w:rFonts w:ascii="Times New Roman" w:hAnsi="Times New Roman" w:cs="Times New Roman"/>
          <w:sz w:val="26"/>
          <w:szCs w:val="26"/>
          <w:lang w:val="lt-LT"/>
        </w:rPr>
        <w:t>ė.</w:t>
      </w:r>
    </w:p>
    <w:p w14:paraId="38AC4020" w14:textId="0E4C82C8" w:rsidR="00FE290D" w:rsidRDefault="00FE290D" w:rsidP="00E24BF1">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Pr>
          <w:rFonts w:ascii="Times New Roman" w:hAnsi="Times New Roman" w:cs="Times New Roman"/>
          <w:sz w:val="26"/>
          <w:szCs w:val="26"/>
        </w:rPr>
        <w:t>2004</w:t>
      </w:r>
      <w:r w:rsidRPr="00FE290D">
        <w:rPr>
          <w:rFonts w:ascii="Times New Roman" w:hAnsi="Times New Roman" w:cs="Times New Roman"/>
          <w:sz w:val="26"/>
          <w:szCs w:val="26"/>
        </w:rPr>
        <w:t>–</w:t>
      </w:r>
      <w:r>
        <w:rPr>
          <w:rFonts w:ascii="Times New Roman" w:hAnsi="Times New Roman" w:cs="Times New Roman"/>
          <w:sz w:val="26"/>
          <w:szCs w:val="26"/>
        </w:rPr>
        <w:t>2005 m. Pirmin</w:t>
      </w:r>
      <w:r>
        <w:rPr>
          <w:rFonts w:ascii="Times New Roman" w:hAnsi="Times New Roman" w:cs="Times New Roman"/>
          <w:sz w:val="26"/>
          <w:szCs w:val="26"/>
          <w:lang w:val="lt-LT"/>
        </w:rPr>
        <w:t>ė rezidentūra – Šalčininkų ligoninė.</w:t>
      </w:r>
    </w:p>
    <w:p w14:paraId="51D0F7B9" w14:textId="43F2D2FB" w:rsidR="006C7258" w:rsidRDefault="00FE290D" w:rsidP="00E24BF1">
      <w:pPr>
        <w:jc w:val="both"/>
        <w:rPr>
          <w:rFonts w:ascii="Times New Roman" w:hAnsi="Times New Roman" w:cs="Times New Roman"/>
          <w:sz w:val="26"/>
          <w:szCs w:val="26"/>
          <w:lang w:val="lt-LT"/>
        </w:rPr>
      </w:pPr>
      <w:r>
        <w:rPr>
          <w:rFonts w:ascii="Times New Roman" w:hAnsi="Times New Roman" w:cs="Times New Roman"/>
          <w:sz w:val="26"/>
          <w:szCs w:val="26"/>
          <w:lang w:val="lt-LT"/>
        </w:rPr>
        <w:tab/>
      </w:r>
      <w:r>
        <w:rPr>
          <w:rFonts w:ascii="Times New Roman" w:hAnsi="Times New Roman" w:cs="Times New Roman"/>
          <w:sz w:val="26"/>
          <w:szCs w:val="26"/>
        </w:rPr>
        <w:t>2005</w:t>
      </w:r>
      <w:r w:rsidRPr="00FE290D">
        <w:rPr>
          <w:rFonts w:ascii="Times New Roman" w:hAnsi="Times New Roman" w:cs="Times New Roman"/>
          <w:sz w:val="26"/>
          <w:szCs w:val="26"/>
        </w:rPr>
        <w:t>–</w:t>
      </w:r>
      <w:r w:rsidR="00F43DF2">
        <w:rPr>
          <w:rFonts w:ascii="Times New Roman" w:hAnsi="Times New Roman" w:cs="Times New Roman"/>
          <w:sz w:val="26"/>
          <w:szCs w:val="26"/>
        </w:rPr>
        <w:t xml:space="preserve">2009 m. </w:t>
      </w:r>
      <w:r>
        <w:rPr>
          <w:rFonts w:ascii="Times New Roman" w:hAnsi="Times New Roman" w:cs="Times New Roman"/>
          <w:sz w:val="26"/>
          <w:szCs w:val="26"/>
        </w:rPr>
        <w:t>Antrin</w:t>
      </w:r>
      <w:r>
        <w:rPr>
          <w:rFonts w:ascii="Times New Roman" w:hAnsi="Times New Roman" w:cs="Times New Roman"/>
          <w:sz w:val="26"/>
          <w:szCs w:val="26"/>
          <w:lang w:val="lt-LT"/>
        </w:rPr>
        <w:t>ė (specializuota) teismo medicinos rezidentūra Vilniaus universiteto Medicinos fakultete. Teismo medicinos gydytojas.</w:t>
      </w:r>
    </w:p>
    <w:p w14:paraId="40703A9F" w14:textId="77777777" w:rsidR="00302199" w:rsidRDefault="00302199" w:rsidP="00E24BF1">
      <w:pPr>
        <w:jc w:val="both"/>
        <w:rPr>
          <w:rFonts w:ascii="Times New Roman" w:hAnsi="Times New Roman" w:cs="Times New Roman"/>
          <w:sz w:val="26"/>
          <w:szCs w:val="26"/>
          <w:lang w:val="lt-LT"/>
        </w:rPr>
      </w:pPr>
    </w:p>
    <w:p w14:paraId="67B800F5" w14:textId="4DDF5371" w:rsidR="006C7258" w:rsidRPr="006C7258" w:rsidRDefault="006C7258" w:rsidP="00E24BF1">
      <w:pPr>
        <w:jc w:val="both"/>
        <w:rPr>
          <w:rFonts w:ascii="Times New Roman" w:hAnsi="Times New Roman" w:cs="Times New Roman"/>
          <w:b/>
          <w:sz w:val="26"/>
          <w:szCs w:val="26"/>
          <w:lang w:val="lt-LT"/>
        </w:rPr>
      </w:pPr>
      <w:r>
        <w:rPr>
          <w:rFonts w:ascii="Times New Roman" w:hAnsi="Times New Roman" w:cs="Times New Roman"/>
          <w:sz w:val="26"/>
          <w:szCs w:val="26"/>
          <w:lang w:val="lt-LT"/>
        </w:rPr>
        <w:tab/>
      </w:r>
      <w:r w:rsidRPr="006C7258">
        <w:rPr>
          <w:rFonts w:ascii="Times New Roman" w:hAnsi="Times New Roman" w:cs="Times New Roman"/>
          <w:b/>
          <w:sz w:val="26"/>
          <w:szCs w:val="26"/>
          <w:lang w:val="lt-LT"/>
        </w:rPr>
        <w:t>Mokslinė veikla</w:t>
      </w:r>
    </w:p>
    <w:p w14:paraId="1909A9DF" w14:textId="63E374CF" w:rsidR="006C7258" w:rsidRPr="006C7258" w:rsidRDefault="006C7258" w:rsidP="00E24BF1">
      <w:pPr>
        <w:jc w:val="both"/>
        <w:rPr>
          <w:rFonts w:ascii="Times New Roman" w:hAnsi="Times New Roman" w:cs="Times New Roman"/>
          <w:sz w:val="26"/>
          <w:szCs w:val="26"/>
          <w:lang w:val="lt-LT"/>
        </w:rPr>
      </w:pPr>
      <w:r>
        <w:rPr>
          <w:rFonts w:ascii="Times New Roman" w:hAnsi="Times New Roman" w:cs="Times New Roman"/>
          <w:sz w:val="26"/>
          <w:szCs w:val="26"/>
          <w:lang w:val="lt-LT"/>
        </w:rPr>
        <w:tab/>
        <w:t xml:space="preserve">Mokslinių tyrimų kryptis – vaikų smurtas prieš vaikus. Šia tema </w:t>
      </w:r>
      <w:r>
        <w:rPr>
          <w:rFonts w:ascii="Times New Roman" w:hAnsi="Times New Roman" w:cs="Times New Roman"/>
          <w:sz w:val="26"/>
          <w:szCs w:val="26"/>
        </w:rPr>
        <w:t>2009</w:t>
      </w:r>
      <w:r w:rsidRPr="00FE290D">
        <w:rPr>
          <w:rFonts w:ascii="Times New Roman" w:hAnsi="Times New Roman" w:cs="Times New Roman"/>
          <w:sz w:val="26"/>
          <w:szCs w:val="26"/>
        </w:rPr>
        <w:t>–</w:t>
      </w:r>
      <w:r>
        <w:rPr>
          <w:rFonts w:ascii="Times New Roman" w:hAnsi="Times New Roman" w:cs="Times New Roman"/>
          <w:sz w:val="26"/>
          <w:szCs w:val="26"/>
        </w:rPr>
        <w:t xml:space="preserve">2013 m. su bendraautoriais publikuoti 4 moksliniai straipsniai Lietuvos </w:t>
      </w:r>
      <w:r>
        <w:rPr>
          <w:rFonts w:ascii="Times New Roman" w:hAnsi="Times New Roman" w:cs="Times New Roman"/>
          <w:sz w:val="26"/>
          <w:szCs w:val="26"/>
          <w:lang w:val="lt-LT"/>
        </w:rPr>
        <w:t xml:space="preserve">žurnaluose ,,Lietuvos bendrosios praktikos gydytojas“, ,,Labaratorinė medicina“. </w:t>
      </w:r>
      <w:r>
        <w:rPr>
          <w:rFonts w:ascii="Times New Roman" w:hAnsi="Times New Roman" w:cs="Times New Roman"/>
          <w:sz w:val="26"/>
          <w:szCs w:val="26"/>
        </w:rPr>
        <w:t xml:space="preserve">1 straipsnis publikuotas periodiniame </w:t>
      </w:r>
      <w:r>
        <w:rPr>
          <w:rFonts w:ascii="Times New Roman" w:hAnsi="Times New Roman" w:cs="Times New Roman"/>
          <w:sz w:val="26"/>
          <w:szCs w:val="26"/>
          <w:lang w:val="lt-LT"/>
        </w:rPr>
        <w:t xml:space="preserve">žurnale ,,Lietuvos pediatrijos kronikos“. Disertacijos tema </w:t>
      </w:r>
      <w:r w:rsidR="00F43DF2">
        <w:rPr>
          <w:rFonts w:ascii="Times New Roman" w:hAnsi="Times New Roman" w:cs="Times New Roman"/>
          <w:sz w:val="26"/>
          <w:szCs w:val="26"/>
          <w:lang w:val="lt-LT"/>
        </w:rPr>
        <w:t>skaitė</w:t>
      </w:r>
      <w:r>
        <w:rPr>
          <w:rFonts w:ascii="Times New Roman" w:hAnsi="Times New Roman" w:cs="Times New Roman"/>
          <w:sz w:val="26"/>
          <w:szCs w:val="26"/>
          <w:lang w:val="lt-LT"/>
        </w:rPr>
        <w:t xml:space="preserve"> </w:t>
      </w:r>
      <w:r>
        <w:rPr>
          <w:rFonts w:ascii="Times New Roman" w:hAnsi="Times New Roman" w:cs="Times New Roman"/>
          <w:sz w:val="26"/>
          <w:szCs w:val="26"/>
        </w:rPr>
        <w:t>2 mokslinius prane</w:t>
      </w:r>
      <w:r w:rsidR="00F43DF2">
        <w:rPr>
          <w:rFonts w:ascii="Times New Roman" w:hAnsi="Times New Roman" w:cs="Times New Roman"/>
          <w:sz w:val="26"/>
          <w:szCs w:val="26"/>
          <w:lang w:val="lt-LT"/>
        </w:rPr>
        <w:t>šimus moksliniuose-</w:t>
      </w:r>
      <w:r>
        <w:rPr>
          <w:rFonts w:ascii="Times New Roman" w:hAnsi="Times New Roman" w:cs="Times New Roman"/>
          <w:sz w:val="26"/>
          <w:szCs w:val="26"/>
          <w:lang w:val="lt-LT"/>
        </w:rPr>
        <w:t>praktiniuose seminaruose su vaikų ugdymo įstaigų specialistais.</w:t>
      </w:r>
    </w:p>
    <w:p w14:paraId="6F37DAA6" w14:textId="77777777" w:rsidR="005B3C00" w:rsidRPr="009914A0" w:rsidRDefault="005B3C00" w:rsidP="00E24BF1">
      <w:pPr>
        <w:jc w:val="both"/>
        <w:rPr>
          <w:rFonts w:ascii="Times New Roman" w:hAnsi="Times New Roman" w:cs="Times New Roman"/>
          <w:b/>
          <w:sz w:val="26"/>
          <w:szCs w:val="26"/>
        </w:rPr>
      </w:pPr>
    </w:p>
    <w:sectPr w:rsidR="005B3C00" w:rsidRPr="009914A0" w:rsidSect="0068130D">
      <w:footerReference w:type="even" r:id="rId13"/>
      <w:footerReference w:type="default" r:id="rId14"/>
      <w:pgSz w:w="11900" w:h="16840"/>
      <w:pgMar w:top="1474" w:right="1814" w:bottom="1474" w:left="1814" w:header="709" w:footer="709" w:gutter="0"/>
      <w:pgNumType w:start="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1234E" w14:textId="77777777" w:rsidR="00B546B8" w:rsidRDefault="00B546B8" w:rsidP="00AC002C">
      <w:r>
        <w:separator/>
      </w:r>
    </w:p>
  </w:endnote>
  <w:endnote w:type="continuationSeparator" w:id="0">
    <w:p w14:paraId="6F140C64" w14:textId="77777777" w:rsidR="00B546B8" w:rsidRDefault="00B546B8" w:rsidP="00AC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CE">
    <w:panose1 w:val="020B0600040502020204"/>
    <w:charset w:val="58"/>
    <w:family w:val="auto"/>
    <w:pitch w:val="variable"/>
    <w:sig w:usb0="E1000AEF" w:usb1="5000A1FF" w:usb2="00000000" w:usb3="00000000" w:csb0="000001B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49B7C" w14:textId="77777777" w:rsidR="00B546B8" w:rsidRDefault="00B546B8" w:rsidP="00CD7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5888E" w14:textId="77777777" w:rsidR="00B546B8" w:rsidRDefault="00B546B8" w:rsidP="00AC00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12DF" w14:textId="77777777" w:rsidR="00B546B8" w:rsidRDefault="00B546B8" w:rsidP="00CD7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DC5">
      <w:rPr>
        <w:rStyle w:val="PageNumber"/>
        <w:noProof/>
      </w:rPr>
      <w:t>5</w:t>
    </w:r>
    <w:r>
      <w:rPr>
        <w:rStyle w:val="PageNumber"/>
      </w:rPr>
      <w:fldChar w:fldCharType="end"/>
    </w:r>
  </w:p>
  <w:p w14:paraId="01C69C1C" w14:textId="77777777" w:rsidR="00B546B8" w:rsidRDefault="00B546B8" w:rsidP="00AC00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EE54F" w14:textId="77777777" w:rsidR="00B546B8" w:rsidRDefault="00B546B8" w:rsidP="00AC002C">
      <w:r>
        <w:separator/>
      </w:r>
    </w:p>
  </w:footnote>
  <w:footnote w:type="continuationSeparator" w:id="0">
    <w:p w14:paraId="2EAF92D6" w14:textId="77777777" w:rsidR="00B546B8" w:rsidRDefault="00B546B8" w:rsidP="00AC00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4C9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1108B"/>
    <w:multiLevelType w:val="hybridMultilevel"/>
    <w:tmpl w:val="D0444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C0452"/>
    <w:multiLevelType w:val="hybridMultilevel"/>
    <w:tmpl w:val="24B6B7B0"/>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1715B"/>
    <w:multiLevelType w:val="hybridMultilevel"/>
    <w:tmpl w:val="02AA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4531B"/>
    <w:multiLevelType w:val="hybridMultilevel"/>
    <w:tmpl w:val="06D4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C6E1C"/>
    <w:multiLevelType w:val="hybridMultilevel"/>
    <w:tmpl w:val="E372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D2E32"/>
    <w:multiLevelType w:val="hybridMultilevel"/>
    <w:tmpl w:val="E2D8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103A8"/>
    <w:multiLevelType w:val="hybridMultilevel"/>
    <w:tmpl w:val="DBDAD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B0F6B"/>
    <w:multiLevelType w:val="hybridMultilevel"/>
    <w:tmpl w:val="55E45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B336B"/>
    <w:multiLevelType w:val="hybridMultilevel"/>
    <w:tmpl w:val="88B6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21601"/>
    <w:multiLevelType w:val="hybridMultilevel"/>
    <w:tmpl w:val="C50AA580"/>
    <w:lvl w:ilvl="0" w:tplc="0427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626F5"/>
    <w:multiLevelType w:val="multilevel"/>
    <w:tmpl w:val="E2D8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5A14D8"/>
    <w:multiLevelType w:val="hybridMultilevel"/>
    <w:tmpl w:val="AEDE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56EC7"/>
    <w:multiLevelType w:val="hybridMultilevel"/>
    <w:tmpl w:val="30882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5531B"/>
    <w:multiLevelType w:val="hybridMultilevel"/>
    <w:tmpl w:val="E6C4A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A410DD"/>
    <w:multiLevelType w:val="hybridMultilevel"/>
    <w:tmpl w:val="4D50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A21B3"/>
    <w:multiLevelType w:val="hybridMultilevel"/>
    <w:tmpl w:val="3056A95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A2F3C"/>
    <w:multiLevelType w:val="hybridMultilevel"/>
    <w:tmpl w:val="D76036C8"/>
    <w:lvl w:ilvl="0" w:tplc="1EA279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43BBF"/>
    <w:multiLevelType w:val="hybridMultilevel"/>
    <w:tmpl w:val="97284A86"/>
    <w:lvl w:ilvl="0" w:tplc="1EA279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30AF"/>
    <w:multiLevelType w:val="hybridMultilevel"/>
    <w:tmpl w:val="F180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B50C5"/>
    <w:multiLevelType w:val="hybridMultilevel"/>
    <w:tmpl w:val="B54A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94C9F"/>
    <w:multiLevelType w:val="hybridMultilevel"/>
    <w:tmpl w:val="50786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ED799C"/>
    <w:multiLevelType w:val="hybridMultilevel"/>
    <w:tmpl w:val="B54A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C3DCA"/>
    <w:multiLevelType w:val="hybridMultilevel"/>
    <w:tmpl w:val="B8B6A326"/>
    <w:lvl w:ilvl="0" w:tplc="AB8C9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23373"/>
    <w:multiLevelType w:val="hybridMultilevel"/>
    <w:tmpl w:val="703898A4"/>
    <w:lvl w:ilvl="0" w:tplc="AA4E2178">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D6331"/>
    <w:multiLevelType w:val="hybridMultilevel"/>
    <w:tmpl w:val="257A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16936"/>
    <w:multiLevelType w:val="hybridMultilevel"/>
    <w:tmpl w:val="1E6A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057A4"/>
    <w:multiLevelType w:val="hybridMultilevel"/>
    <w:tmpl w:val="06D4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D57C31"/>
    <w:multiLevelType w:val="hybridMultilevel"/>
    <w:tmpl w:val="4D62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216C2B"/>
    <w:multiLevelType w:val="hybridMultilevel"/>
    <w:tmpl w:val="E082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D782F"/>
    <w:multiLevelType w:val="hybridMultilevel"/>
    <w:tmpl w:val="24B8F58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30"/>
  </w:num>
  <w:num w:numId="5">
    <w:abstractNumId w:val="2"/>
  </w:num>
  <w:num w:numId="6">
    <w:abstractNumId w:val="24"/>
  </w:num>
  <w:num w:numId="7">
    <w:abstractNumId w:val="28"/>
  </w:num>
  <w:num w:numId="8">
    <w:abstractNumId w:val="7"/>
  </w:num>
  <w:num w:numId="9">
    <w:abstractNumId w:val="21"/>
  </w:num>
  <w:num w:numId="10">
    <w:abstractNumId w:val="6"/>
  </w:num>
  <w:num w:numId="11">
    <w:abstractNumId w:val="11"/>
  </w:num>
  <w:num w:numId="12">
    <w:abstractNumId w:val="16"/>
  </w:num>
  <w:num w:numId="13">
    <w:abstractNumId w:val="25"/>
  </w:num>
  <w:num w:numId="14">
    <w:abstractNumId w:val="14"/>
  </w:num>
  <w:num w:numId="15">
    <w:abstractNumId w:val="10"/>
  </w:num>
  <w:num w:numId="16">
    <w:abstractNumId w:val="0"/>
  </w:num>
  <w:num w:numId="17">
    <w:abstractNumId w:val="13"/>
  </w:num>
  <w:num w:numId="18">
    <w:abstractNumId w:val="29"/>
  </w:num>
  <w:num w:numId="19">
    <w:abstractNumId w:val="5"/>
  </w:num>
  <w:num w:numId="20">
    <w:abstractNumId w:val="19"/>
  </w:num>
  <w:num w:numId="21">
    <w:abstractNumId w:val="23"/>
  </w:num>
  <w:num w:numId="22">
    <w:abstractNumId w:val="1"/>
  </w:num>
  <w:num w:numId="23">
    <w:abstractNumId w:val="12"/>
  </w:num>
  <w:num w:numId="24">
    <w:abstractNumId w:val="9"/>
  </w:num>
  <w:num w:numId="25">
    <w:abstractNumId w:val="17"/>
  </w:num>
  <w:num w:numId="26">
    <w:abstractNumId w:val="18"/>
  </w:num>
  <w:num w:numId="27">
    <w:abstractNumId w:val="4"/>
  </w:num>
  <w:num w:numId="28">
    <w:abstractNumId w:val="27"/>
  </w:num>
  <w:num w:numId="29">
    <w:abstractNumId w:val="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43"/>
    <w:rsid w:val="000010FD"/>
    <w:rsid w:val="000030D3"/>
    <w:rsid w:val="000070A4"/>
    <w:rsid w:val="00010637"/>
    <w:rsid w:val="00012B03"/>
    <w:rsid w:val="000146A9"/>
    <w:rsid w:val="0001771D"/>
    <w:rsid w:val="00024443"/>
    <w:rsid w:val="00027817"/>
    <w:rsid w:val="00027AE7"/>
    <w:rsid w:val="00030007"/>
    <w:rsid w:val="0003121A"/>
    <w:rsid w:val="0003365C"/>
    <w:rsid w:val="00033AF9"/>
    <w:rsid w:val="000357A6"/>
    <w:rsid w:val="00040DFB"/>
    <w:rsid w:val="00046F93"/>
    <w:rsid w:val="00054AA1"/>
    <w:rsid w:val="00056705"/>
    <w:rsid w:val="00062E82"/>
    <w:rsid w:val="00065A32"/>
    <w:rsid w:val="00065D24"/>
    <w:rsid w:val="00067B68"/>
    <w:rsid w:val="00070847"/>
    <w:rsid w:val="00082086"/>
    <w:rsid w:val="00082142"/>
    <w:rsid w:val="00086B19"/>
    <w:rsid w:val="00093648"/>
    <w:rsid w:val="00094BDF"/>
    <w:rsid w:val="00096C8F"/>
    <w:rsid w:val="000A3489"/>
    <w:rsid w:val="000A4505"/>
    <w:rsid w:val="000A52D5"/>
    <w:rsid w:val="000C1795"/>
    <w:rsid w:val="000C1A04"/>
    <w:rsid w:val="000C2019"/>
    <w:rsid w:val="000D07E8"/>
    <w:rsid w:val="000E183F"/>
    <w:rsid w:val="000E1BDD"/>
    <w:rsid w:val="000E3AC8"/>
    <w:rsid w:val="000E451C"/>
    <w:rsid w:val="000E4F3B"/>
    <w:rsid w:val="000E7B1E"/>
    <w:rsid w:val="000F1B48"/>
    <w:rsid w:val="000F5791"/>
    <w:rsid w:val="0010224C"/>
    <w:rsid w:val="00102258"/>
    <w:rsid w:val="00111131"/>
    <w:rsid w:val="001122F2"/>
    <w:rsid w:val="00112E2C"/>
    <w:rsid w:val="001161FB"/>
    <w:rsid w:val="00121567"/>
    <w:rsid w:val="00121792"/>
    <w:rsid w:val="00125A56"/>
    <w:rsid w:val="00126EF0"/>
    <w:rsid w:val="00130429"/>
    <w:rsid w:val="00131397"/>
    <w:rsid w:val="001355C1"/>
    <w:rsid w:val="0014350D"/>
    <w:rsid w:val="0014463C"/>
    <w:rsid w:val="001450EA"/>
    <w:rsid w:val="001643D5"/>
    <w:rsid w:val="00165549"/>
    <w:rsid w:val="00165773"/>
    <w:rsid w:val="00165F12"/>
    <w:rsid w:val="001679B1"/>
    <w:rsid w:val="00171057"/>
    <w:rsid w:val="001724E4"/>
    <w:rsid w:val="00175EC1"/>
    <w:rsid w:val="001806E6"/>
    <w:rsid w:val="00182306"/>
    <w:rsid w:val="001933B8"/>
    <w:rsid w:val="001939A8"/>
    <w:rsid w:val="001A01AF"/>
    <w:rsid w:val="001A36AB"/>
    <w:rsid w:val="001A402C"/>
    <w:rsid w:val="001B65BD"/>
    <w:rsid w:val="001D0D25"/>
    <w:rsid w:val="001D2780"/>
    <w:rsid w:val="001D591B"/>
    <w:rsid w:val="001D6BEF"/>
    <w:rsid w:val="001E6F44"/>
    <w:rsid w:val="00207367"/>
    <w:rsid w:val="002075E0"/>
    <w:rsid w:val="00211A9E"/>
    <w:rsid w:val="00216C3A"/>
    <w:rsid w:val="00224916"/>
    <w:rsid w:val="00225299"/>
    <w:rsid w:val="00230F3C"/>
    <w:rsid w:val="00232152"/>
    <w:rsid w:val="00235CB7"/>
    <w:rsid w:val="002455DD"/>
    <w:rsid w:val="00246DF6"/>
    <w:rsid w:val="002516D4"/>
    <w:rsid w:val="00253B7F"/>
    <w:rsid w:val="002545B5"/>
    <w:rsid w:val="00260717"/>
    <w:rsid w:val="00266511"/>
    <w:rsid w:val="00271656"/>
    <w:rsid w:val="00274057"/>
    <w:rsid w:val="00274400"/>
    <w:rsid w:val="00276627"/>
    <w:rsid w:val="0028288F"/>
    <w:rsid w:val="002835F3"/>
    <w:rsid w:val="00290A6B"/>
    <w:rsid w:val="002961F7"/>
    <w:rsid w:val="002969DC"/>
    <w:rsid w:val="002A77AC"/>
    <w:rsid w:val="002A7810"/>
    <w:rsid w:val="002B5476"/>
    <w:rsid w:val="002B601F"/>
    <w:rsid w:val="002B6E4E"/>
    <w:rsid w:val="002C1E60"/>
    <w:rsid w:val="002C6357"/>
    <w:rsid w:val="002D2B0C"/>
    <w:rsid w:val="002D315E"/>
    <w:rsid w:val="002D3C67"/>
    <w:rsid w:val="002D6360"/>
    <w:rsid w:val="002D71DC"/>
    <w:rsid w:val="002D77FE"/>
    <w:rsid w:val="002F037D"/>
    <w:rsid w:val="002F15A8"/>
    <w:rsid w:val="002F4448"/>
    <w:rsid w:val="002F70D1"/>
    <w:rsid w:val="002F732B"/>
    <w:rsid w:val="002F7495"/>
    <w:rsid w:val="00302199"/>
    <w:rsid w:val="003241C8"/>
    <w:rsid w:val="00325B62"/>
    <w:rsid w:val="0032649C"/>
    <w:rsid w:val="00334786"/>
    <w:rsid w:val="0034383F"/>
    <w:rsid w:val="00344881"/>
    <w:rsid w:val="0034750B"/>
    <w:rsid w:val="00355B7F"/>
    <w:rsid w:val="00363933"/>
    <w:rsid w:val="003640DA"/>
    <w:rsid w:val="0036595E"/>
    <w:rsid w:val="003664F2"/>
    <w:rsid w:val="0038054E"/>
    <w:rsid w:val="00383E63"/>
    <w:rsid w:val="00395273"/>
    <w:rsid w:val="003971DE"/>
    <w:rsid w:val="003A4A1B"/>
    <w:rsid w:val="003B28D6"/>
    <w:rsid w:val="003B7088"/>
    <w:rsid w:val="003C0F2B"/>
    <w:rsid w:val="003C5B3C"/>
    <w:rsid w:val="003C7905"/>
    <w:rsid w:val="003D0A7D"/>
    <w:rsid w:val="003E03F7"/>
    <w:rsid w:val="003E0EA2"/>
    <w:rsid w:val="003E28A2"/>
    <w:rsid w:val="003E50BE"/>
    <w:rsid w:val="003E6159"/>
    <w:rsid w:val="003E74B4"/>
    <w:rsid w:val="003F1E71"/>
    <w:rsid w:val="003F4AB5"/>
    <w:rsid w:val="004051D5"/>
    <w:rsid w:val="00405535"/>
    <w:rsid w:val="004062A9"/>
    <w:rsid w:val="004126BE"/>
    <w:rsid w:val="00416538"/>
    <w:rsid w:val="00416E5A"/>
    <w:rsid w:val="0042348E"/>
    <w:rsid w:val="00427C8A"/>
    <w:rsid w:val="0043001F"/>
    <w:rsid w:val="00432E76"/>
    <w:rsid w:val="004338FB"/>
    <w:rsid w:val="0044397E"/>
    <w:rsid w:val="00452151"/>
    <w:rsid w:val="00452364"/>
    <w:rsid w:val="00456135"/>
    <w:rsid w:val="00463AD0"/>
    <w:rsid w:val="004720E8"/>
    <w:rsid w:val="00474908"/>
    <w:rsid w:val="004834A8"/>
    <w:rsid w:val="00490A00"/>
    <w:rsid w:val="00492D05"/>
    <w:rsid w:val="00493C2B"/>
    <w:rsid w:val="00493F4F"/>
    <w:rsid w:val="0049688C"/>
    <w:rsid w:val="0049768E"/>
    <w:rsid w:val="004A25CA"/>
    <w:rsid w:val="004A4981"/>
    <w:rsid w:val="004B5F91"/>
    <w:rsid w:val="004B68AB"/>
    <w:rsid w:val="004C56BD"/>
    <w:rsid w:val="004C5DFA"/>
    <w:rsid w:val="004C77FF"/>
    <w:rsid w:val="004D3788"/>
    <w:rsid w:val="004D5E62"/>
    <w:rsid w:val="004E2A38"/>
    <w:rsid w:val="004E2D85"/>
    <w:rsid w:val="004E4A23"/>
    <w:rsid w:val="004E4ACC"/>
    <w:rsid w:val="004F0C87"/>
    <w:rsid w:val="004F1D9B"/>
    <w:rsid w:val="00500E1A"/>
    <w:rsid w:val="00503906"/>
    <w:rsid w:val="00523BDF"/>
    <w:rsid w:val="00525071"/>
    <w:rsid w:val="0053027D"/>
    <w:rsid w:val="00531047"/>
    <w:rsid w:val="0053389C"/>
    <w:rsid w:val="0053396A"/>
    <w:rsid w:val="0055535B"/>
    <w:rsid w:val="00557B44"/>
    <w:rsid w:val="0059745E"/>
    <w:rsid w:val="005A3896"/>
    <w:rsid w:val="005A6840"/>
    <w:rsid w:val="005B3C00"/>
    <w:rsid w:val="005B445D"/>
    <w:rsid w:val="005C28FD"/>
    <w:rsid w:val="005D08B4"/>
    <w:rsid w:val="005D2243"/>
    <w:rsid w:val="005D6A1C"/>
    <w:rsid w:val="005E4ED2"/>
    <w:rsid w:val="00604B0E"/>
    <w:rsid w:val="00607232"/>
    <w:rsid w:val="00610941"/>
    <w:rsid w:val="00611CF6"/>
    <w:rsid w:val="006138F5"/>
    <w:rsid w:val="006156C1"/>
    <w:rsid w:val="00616C31"/>
    <w:rsid w:val="00617450"/>
    <w:rsid w:val="00625D95"/>
    <w:rsid w:val="006302E6"/>
    <w:rsid w:val="00643FCE"/>
    <w:rsid w:val="006613FB"/>
    <w:rsid w:val="00662A46"/>
    <w:rsid w:val="0068130D"/>
    <w:rsid w:val="00683368"/>
    <w:rsid w:val="006838AD"/>
    <w:rsid w:val="00684329"/>
    <w:rsid w:val="00685267"/>
    <w:rsid w:val="0069437B"/>
    <w:rsid w:val="00696212"/>
    <w:rsid w:val="006A5A34"/>
    <w:rsid w:val="006A7316"/>
    <w:rsid w:val="006B354E"/>
    <w:rsid w:val="006C01B2"/>
    <w:rsid w:val="006C36B2"/>
    <w:rsid w:val="006C5A43"/>
    <w:rsid w:val="006C7258"/>
    <w:rsid w:val="006D154D"/>
    <w:rsid w:val="006D2B48"/>
    <w:rsid w:val="006D3008"/>
    <w:rsid w:val="006E2669"/>
    <w:rsid w:val="006F0E28"/>
    <w:rsid w:val="006F59A5"/>
    <w:rsid w:val="00707EE7"/>
    <w:rsid w:val="00711C21"/>
    <w:rsid w:val="007138AB"/>
    <w:rsid w:val="00715930"/>
    <w:rsid w:val="0072359D"/>
    <w:rsid w:val="007330BA"/>
    <w:rsid w:val="00737378"/>
    <w:rsid w:val="00743B2A"/>
    <w:rsid w:val="00745B80"/>
    <w:rsid w:val="00746914"/>
    <w:rsid w:val="00751079"/>
    <w:rsid w:val="0076118F"/>
    <w:rsid w:val="007635EF"/>
    <w:rsid w:val="00772886"/>
    <w:rsid w:val="007729D9"/>
    <w:rsid w:val="00775B87"/>
    <w:rsid w:val="00777F0E"/>
    <w:rsid w:val="007841EB"/>
    <w:rsid w:val="007B0E18"/>
    <w:rsid w:val="007C5B43"/>
    <w:rsid w:val="007C7FF6"/>
    <w:rsid w:val="007D2C25"/>
    <w:rsid w:val="007E018B"/>
    <w:rsid w:val="007E103D"/>
    <w:rsid w:val="007E4C07"/>
    <w:rsid w:val="007F067C"/>
    <w:rsid w:val="007F44B5"/>
    <w:rsid w:val="007F5082"/>
    <w:rsid w:val="007F7216"/>
    <w:rsid w:val="00811673"/>
    <w:rsid w:val="008163F7"/>
    <w:rsid w:val="008240E2"/>
    <w:rsid w:val="00845FF2"/>
    <w:rsid w:val="008475DF"/>
    <w:rsid w:val="00847CFE"/>
    <w:rsid w:val="0085125C"/>
    <w:rsid w:val="00860271"/>
    <w:rsid w:val="008643D2"/>
    <w:rsid w:val="00870BEA"/>
    <w:rsid w:val="008746F6"/>
    <w:rsid w:val="00890C4D"/>
    <w:rsid w:val="008914D5"/>
    <w:rsid w:val="00891771"/>
    <w:rsid w:val="0089601B"/>
    <w:rsid w:val="008B7FC1"/>
    <w:rsid w:val="008C3184"/>
    <w:rsid w:val="008D5FFE"/>
    <w:rsid w:val="008E79AC"/>
    <w:rsid w:val="009014CA"/>
    <w:rsid w:val="009014FD"/>
    <w:rsid w:val="009047AB"/>
    <w:rsid w:val="00910110"/>
    <w:rsid w:val="0091152D"/>
    <w:rsid w:val="0091208E"/>
    <w:rsid w:val="00912E1C"/>
    <w:rsid w:val="009143D0"/>
    <w:rsid w:val="00916C8E"/>
    <w:rsid w:val="00922F6A"/>
    <w:rsid w:val="00930856"/>
    <w:rsid w:val="009344FF"/>
    <w:rsid w:val="009353F2"/>
    <w:rsid w:val="009412B7"/>
    <w:rsid w:val="009536A2"/>
    <w:rsid w:val="00954A2E"/>
    <w:rsid w:val="00957B08"/>
    <w:rsid w:val="00957E9B"/>
    <w:rsid w:val="00961EB0"/>
    <w:rsid w:val="00977C59"/>
    <w:rsid w:val="009853EE"/>
    <w:rsid w:val="00985847"/>
    <w:rsid w:val="009914A0"/>
    <w:rsid w:val="009B13D3"/>
    <w:rsid w:val="009B1523"/>
    <w:rsid w:val="009C0370"/>
    <w:rsid w:val="009C4F2F"/>
    <w:rsid w:val="009D065E"/>
    <w:rsid w:val="009D449D"/>
    <w:rsid w:val="009D4F87"/>
    <w:rsid w:val="009E093E"/>
    <w:rsid w:val="009E0B1C"/>
    <w:rsid w:val="009E3A83"/>
    <w:rsid w:val="009F402B"/>
    <w:rsid w:val="00A0414A"/>
    <w:rsid w:val="00A100CB"/>
    <w:rsid w:val="00A11C49"/>
    <w:rsid w:val="00A12B3F"/>
    <w:rsid w:val="00A20B7A"/>
    <w:rsid w:val="00A21EB1"/>
    <w:rsid w:val="00A25095"/>
    <w:rsid w:val="00A266D4"/>
    <w:rsid w:val="00A375B2"/>
    <w:rsid w:val="00A37A01"/>
    <w:rsid w:val="00A40F71"/>
    <w:rsid w:val="00A5068B"/>
    <w:rsid w:val="00A55941"/>
    <w:rsid w:val="00A66DA5"/>
    <w:rsid w:val="00A87911"/>
    <w:rsid w:val="00A94735"/>
    <w:rsid w:val="00AA08F5"/>
    <w:rsid w:val="00AA304A"/>
    <w:rsid w:val="00AA5B0B"/>
    <w:rsid w:val="00AC002C"/>
    <w:rsid w:val="00AC0968"/>
    <w:rsid w:val="00AC1DA2"/>
    <w:rsid w:val="00AC54DC"/>
    <w:rsid w:val="00AC5642"/>
    <w:rsid w:val="00AC59CE"/>
    <w:rsid w:val="00AC6A76"/>
    <w:rsid w:val="00AC71C0"/>
    <w:rsid w:val="00AE44A9"/>
    <w:rsid w:val="00AF288A"/>
    <w:rsid w:val="00B001AE"/>
    <w:rsid w:val="00B075EC"/>
    <w:rsid w:val="00B07E33"/>
    <w:rsid w:val="00B243E2"/>
    <w:rsid w:val="00B255D3"/>
    <w:rsid w:val="00B31DD5"/>
    <w:rsid w:val="00B334DD"/>
    <w:rsid w:val="00B34082"/>
    <w:rsid w:val="00B351ED"/>
    <w:rsid w:val="00B372AC"/>
    <w:rsid w:val="00B37995"/>
    <w:rsid w:val="00B41D7C"/>
    <w:rsid w:val="00B461D5"/>
    <w:rsid w:val="00B50192"/>
    <w:rsid w:val="00B51F1D"/>
    <w:rsid w:val="00B52AED"/>
    <w:rsid w:val="00B546B8"/>
    <w:rsid w:val="00B604C8"/>
    <w:rsid w:val="00B653D8"/>
    <w:rsid w:val="00B67623"/>
    <w:rsid w:val="00B7026C"/>
    <w:rsid w:val="00B82357"/>
    <w:rsid w:val="00B86386"/>
    <w:rsid w:val="00B86ACE"/>
    <w:rsid w:val="00BA0A95"/>
    <w:rsid w:val="00BA709A"/>
    <w:rsid w:val="00BA7E17"/>
    <w:rsid w:val="00BB1B7B"/>
    <w:rsid w:val="00BB446A"/>
    <w:rsid w:val="00BB7D25"/>
    <w:rsid w:val="00BC08BE"/>
    <w:rsid w:val="00BC1C70"/>
    <w:rsid w:val="00BC3B98"/>
    <w:rsid w:val="00BE030A"/>
    <w:rsid w:val="00BE643B"/>
    <w:rsid w:val="00BE64F8"/>
    <w:rsid w:val="00BE7B48"/>
    <w:rsid w:val="00BF2470"/>
    <w:rsid w:val="00C1129C"/>
    <w:rsid w:val="00C159A2"/>
    <w:rsid w:val="00C172DB"/>
    <w:rsid w:val="00C24729"/>
    <w:rsid w:val="00C26E58"/>
    <w:rsid w:val="00C27E7E"/>
    <w:rsid w:val="00C356AB"/>
    <w:rsid w:val="00C36344"/>
    <w:rsid w:val="00C529E8"/>
    <w:rsid w:val="00C56EB1"/>
    <w:rsid w:val="00C607C5"/>
    <w:rsid w:val="00C613F2"/>
    <w:rsid w:val="00C637FA"/>
    <w:rsid w:val="00C67EFF"/>
    <w:rsid w:val="00C728D9"/>
    <w:rsid w:val="00C76FC6"/>
    <w:rsid w:val="00C77D03"/>
    <w:rsid w:val="00C8274B"/>
    <w:rsid w:val="00C948BA"/>
    <w:rsid w:val="00CA28E6"/>
    <w:rsid w:val="00CA45F6"/>
    <w:rsid w:val="00CB0D92"/>
    <w:rsid w:val="00CB3376"/>
    <w:rsid w:val="00CB7337"/>
    <w:rsid w:val="00CC0348"/>
    <w:rsid w:val="00CC62C9"/>
    <w:rsid w:val="00CC7441"/>
    <w:rsid w:val="00CD7916"/>
    <w:rsid w:val="00CE2D62"/>
    <w:rsid w:val="00CE6023"/>
    <w:rsid w:val="00CF20EA"/>
    <w:rsid w:val="00CF42EA"/>
    <w:rsid w:val="00D01D00"/>
    <w:rsid w:val="00D04008"/>
    <w:rsid w:val="00D237F4"/>
    <w:rsid w:val="00D34428"/>
    <w:rsid w:val="00D34D59"/>
    <w:rsid w:val="00D40ABE"/>
    <w:rsid w:val="00D4263B"/>
    <w:rsid w:val="00D4512C"/>
    <w:rsid w:val="00D66908"/>
    <w:rsid w:val="00D72DC5"/>
    <w:rsid w:val="00D759A4"/>
    <w:rsid w:val="00D75BE2"/>
    <w:rsid w:val="00D87AF8"/>
    <w:rsid w:val="00D949FB"/>
    <w:rsid w:val="00D95FDC"/>
    <w:rsid w:val="00DA019B"/>
    <w:rsid w:val="00DA302D"/>
    <w:rsid w:val="00DB7318"/>
    <w:rsid w:val="00DC637B"/>
    <w:rsid w:val="00DD7FEA"/>
    <w:rsid w:val="00DE1F34"/>
    <w:rsid w:val="00DE3CA4"/>
    <w:rsid w:val="00DE7FB3"/>
    <w:rsid w:val="00DF60DF"/>
    <w:rsid w:val="00DF79A6"/>
    <w:rsid w:val="00E058F2"/>
    <w:rsid w:val="00E108E1"/>
    <w:rsid w:val="00E15A73"/>
    <w:rsid w:val="00E229B4"/>
    <w:rsid w:val="00E231AA"/>
    <w:rsid w:val="00E24BF1"/>
    <w:rsid w:val="00E2689F"/>
    <w:rsid w:val="00E36691"/>
    <w:rsid w:val="00E5614D"/>
    <w:rsid w:val="00E649B2"/>
    <w:rsid w:val="00E7248C"/>
    <w:rsid w:val="00E726D9"/>
    <w:rsid w:val="00E74C0B"/>
    <w:rsid w:val="00E76C35"/>
    <w:rsid w:val="00E81F84"/>
    <w:rsid w:val="00E91475"/>
    <w:rsid w:val="00E93B51"/>
    <w:rsid w:val="00E93D28"/>
    <w:rsid w:val="00EA2109"/>
    <w:rsid w:val="00EA7841"/>
    <w:rsid w:val="00EB1370"/>
    <w:rsid w:val="00EB23D2"/>
    <w:rsid w:val="00EB65A1"/>
    <w:rsid w:val="00EB670F"/>
    <w:rsid w:val="00EC2702"/>
    <w:rsid w:val="00ED3BB5"/>
    <w:rsid w:val="00ED777C"/>
    <w:rsid w:val="00EE2279"/>
    <w:rsid w:val="00EF252F"/>
    <w:rsid w:val="00EF527B"/>
    <w:rsid w:val="00F00A23"/>
    <w:rsid w:val="00F0233E"/>
    <w:rsid w:val="00F033AE"/>
    <w:rsid w:val="00F3475B"/>
    <w:rsid w:val="00F3615A"/>
    <w:rsid w:val="00F43DF2"/>
    <w:rsid w:val="00F45A3A"/>
    <w:rsid w:val="00F6012D"/>
    <w:rsid w:val="00F6359E"/>
    <w:rsid w:val="00F6481A"/>
    <w:rsid w:val="00F919AD"/>
    <w:rsid w:val="00F91C56"/>
    <w:rsid w:val="00F9235D"/>
    <w:rsid w:val="00F95DAE"/>
    <w:rsid w:val="00F970D0"/>
    <w:rsid w:val="00F9737F"/>
    <w:rsid w:val="00FA12B0"/>
    <w:rsid w:val="00FA16D9"/>
    <w:rsid w:val="00FB5071"/>
    <w:rsid w:val="00FC0EAE"/>
    <w:rsid w:val="00FC15A6"/>
    <w:rsid w:val="00FC3C15"/>
    <w:rsid w:val="00FC425B"/>
    <w:rsid w:val="00FC57D3"/>
    <w:rsid w:val="00FC74B3"/>
    <w:rsid w:val="00FC7BC2"/>
    <w:rsid w:val="00FE2459"/>
    <w:rsid w:val="00FE290D"/>
    <w:rsid w:val="00FF2FD0"/>
    <w:rsid w:val="00FF35AE"/>
    <w:rsid w:val="00FF482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3FA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1E71"/>
    <w:pPr>
      <w:keepNext/>
      <w:spacing w:before="240" w:after="60"/>
      <w:outlineLvl w:val="1"/>
    </w:pPr>
    <w:rPr>
      <w:rFonts w:ascii="Times New Roman" w:eastAsia="ＭＳ ゴシック" w:hAnsi="Times New Roman" w:cs="Times New Roman"/>
      <w:b/>
      <w:bCs/>
      <w:iCs/>
      <w:sz w:val="26"/>
      <w:szCs w:val="2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002C"/>
    <w:pPr>
      <w:tabs>
        <w:tab w:val="center" w:pos="4153"/>
        <w:tab w:val="right" w:pos="8306"/>
      </w:tabs>
    </w:pPr>
  </w:style>
  <w:style w:type="character" w:customStyle="1" w:styleId="FooterChar">
    <w:name w:val="Footer Char"/>
    <w:basedOn w:val="DefaultParagraphFont"/>
    <w:link w:val="Footer"/>
    <w:uiPriority w:val="99"/>
    <w:rsid w:val="00AC002C"/>
  </w:style>
  <w:style w:type="character" w:styleId="PageNumber">
    <w:name w:val="page number"/>
    <w:basedOn w:val="DefaultParagraphFont"/>
    <w:uiPriority w:val="99"/>
    <w:semiHidden/>
    <w:unhideWhenUsed/>
    <w:rsid w:val="00AC002C"/>
  </w:style>
  <w:style w:type="paragraph" w:styleId="Header">
    <w:name w:val="header"/>
    <w:basedOn w:val="Normal"/>
    <w:link w:val="HeaderChar"/>
    <w:uiPriority w:val="99"/>
    <w:unhideWhenUsed/>
    <w:rsid w:val="00AC002C"/>
    <w:pPr>
      <w:tabs>
        <w:tab w:val="center" w:pos="4153"/>
        <w:tab w:val="right" w:pos="8306"/>
      </w:tabs>
    </w:pPr>
  </w:style>
  <w:style w:type="character" w:customStyle="1" w:styleId="HeaderChar">
    <w:name w:val="Header Char"/>
    <w:basedOn w:val="DefaultParagraphFont"/>
    <w:link w:val="Header"/>
    <w:uiPriority w:val="99"/>
    <w:rsid w:val="00AC002C"/>
  </w:style>
  <w:style w:type="paragraph" w:styleId="BalloonText">
    <w:name w:val="Balloon Text"/>
    <w:basedOn w:val="Normal"/>
    <w:link w:val="BalloonTextChar"/>
    <w:uiPriority w:val="99"/>
    <w:semiHidden/>
    <w:unhideWhenUsed/>
    <w:rsid w:val="009914A0"/>
    <w:rPr>
      <w:rFonts w:ascii="Lucida Grande CE" w:eastAsia="MS Mincho" w:hAnsi="Lucida Grande CE" w:cs="Lucida Grande CE"/>
      <w:sz w:val="18"/>
      <w:szCs w:val="18"/>
    </w:rPr>
  </w:style>
  <w:style w:type="character" w:customStyle="1" w:styleId="BalloonTextChar">
    <w:name w:val="Balloon Text Char"/>
    <w:basedOn w:val="DefaultParagraphFont"/>
    <w:link w:val="BalloonText"/>
    <w:uiPriority w:val="99"/>
    <w:semiHidden/>
    <w:rsid w:val="009914A0"/>
    <w:rPr>
      <w:rFonts w:ascii="Lucida Grande CE" w:eastAsia="MS Mincho" w:hAnsi="Lucida Grande CE" w:cs="Lucida Grande CE"/>
      <w:sz w:val="18"/>
      <w:szCs w:val="18"/>
    </w:rPr>
  </w:style>
  <w:style w:type="paragraph" w:styleId="ListParagraph">
    <w:name w:val="List Paragraph"/>
    <w:basedOn w:val="Normal"/>
    <w:qFormat/>
    <w:rsid w:val="009914A0"/>
    <w:pPr>
      <w:ind w:left="720"/>
      <w:contextualSpacing/>
    </w:pPr>
    <w:rPr>
      <w:rFonts w:ascii="Cambria" w:eastAsia="MS Mincho" w:hAnsi="Cambria" w:cs="Times New Roman"/>
    </w:rPr>
  </w:style>
  <w:style w:type="table" w:styleId="TableGrid">
    <w:name w:val="Table Grid"/>
    <w:basedOn w:val="TableNormal"/>
    <w:uiPriority w:val="59"/>
    <w:rsid w:val="009914A0"/>
    <w:rPr>
      <w:rFonts w:ascii="Cambria" w:eastAsia="MS Mincho" w:hAnsi="Cambria" w:cs="Times New Roman"/>
      <w:sz w:val="20"/>
      <w:szCs w:val="20"/>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14A0"/>
    <w:rPr>
      <w:rFonts w:ascii="Cambria" w:eastAsia="MS Mincho" w:hAnsi="Cambria" w:cs="Times New Roman"/>
    </w:rPr>
  </w:style>
  <w:style w:type="character" w:styleId="CommentReference">
    <w:name w:val="annotation reference"/>
    <w:uiPriority w:val="99"/>
    <w:semiHidden/>
    <w:unhideWhenUsed/>
    <w:rsid w:val="009914A0"/>
    <w:rPr>
      <w:sz w:val="16"/>
      <w:szCs w:val="16"/>
    </w:rPr>
  </w:style>
  <w:style w:type="paragraph" w:styleId="CommentText">
    <w:name w:val="annotation text"/>
    <w:basedOn w:val="Normal"/>
    <w:link w:val="CommentTextChar"/>
    <w:uiPriority w:val="99"/>
    <w:semiHidden/>
    <w:unhideWhenUsed/>
    <w:rsid w:val="009914A0"/>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9914A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914A0"/>
    <w:rPr>
      <w:b/>
      <w:bCs/>
    </w:rPr>
  </w:style>
  <w:style w:type="character" w:customStyle="1" w:styleId="CommentSubjectChar">
    <w:name w:val="Comment Subject Char"/>
    <w:basedOn w:val="CommentTextChar"/>
    <w:link w:val="CommentSubject"/>
    <w:uiPriority w:val="99"/>
    <w:semiHidden/>
    <w:rsid w:val="009914A0"/>
    <w:rPr>
      <w:rFonts w:ascii="Cambria" w:eastAsia="MS Mincho" w:hAnsi="Cambria" w:cs="Times New Roman"/>
      <w:b/>
      <w:bCs/>
      <w:sz w:val="20"/>
      <w:szCs w:val="20"/>
    </w:rPr>
  </w:style>
  <w:style w:type="character" w:customStyle="1" w:styleId="Heading2Char">
    <w:name w:val="Heading 2 Char"/>
    <w:basedOn w:val="DefaultParagraphFont"/>
    <w:link w:val="Heading2"/>
    <w:uiPriority w:val="9"/>
    <w:rsid w:val="003F1E71"/>
    <w:rPr>
      <w:rFonts w:ascii="Times New Roman" w:eastAsia="ＭＳ ゴシック" w:hAnsi="Times New Roman" w:cs="Times New Roman"/>
      <w:b/>
      <w:bCs/>
      <w:iCs/>
      <w:sz w:val="26"/>
      <w:szCs w:val="26"/>
      <w:lang w:val="lt-LT"/>
    </w:rPr>
  </w:style>
  <w:style w:type="character" w:styleId="Hyperlink">
    <w:name w:val="Hyperlink"/>
    <w:basedOn w:val="DefaultParagraphFont"/>
    <w:uiPriority w:val="99"/>
    <w:unhideWhenUsed/>
    <w:rsid w:val="006E26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1E71"/>
    <w:pPr>
      <w:keepNext/>
      <w:spacing w:before="240" w:after="60"/>
      <w:outlineLvl w:val="1"/>
    </w:pPr>
    <w:rPr>
      <w:rFonts w:ascii="Times New Roman" w:eastAsia="ＭＳ ゴシック" w:hAnsi="Times New Roman" w:cs="Times New Roman"/>
      <w:b/>
      <w:bCs/>
      <w:iCs/>
      <w:sz w:val="26"/>
      <w:szCs w:val="2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002C"/>
    <w:pPr>
      <w:tabs>
        <w:tab w:val="center" w:pos="4153"/>
        <w:tab w:val="right" w:pos="8306"/>
      </w:tabs>
    </w:pPr>
  </w:style>
  <w:style w:type="character" w:customStyle="1" w:styleId="FooterChar">
    <w:name w:val="Footer Char"/>
    <w:basedOn w:val="DefaultParagraphFont"/>
    <w:link w:val="Footer"/>
    <w:uiPriority w:val="99"/>
    <w:rsid w:val="00AC002C"/>
  </w:style>
  <w:style w:type="character" w:styleId="PageNumber">
    <w:name w:val="page number"/>
    <w:basedOn w:val="DefaultParagraphFont"/>
    <w:uiPriority w:val="99"/>
    <w:semiHidden/>
    <w:unhideWhenUsed/>
    <w:rsid w:val="00AC002C"/>
  </w:style>
  <w:style w:type="paragraph" w:styleId="Header">
    <w:name w:val="header"/>
    <w:basedOn w:val="Normal"/>
    <w:link w:val="HeaderChar"/>
    <w:uiPriority w:val="99"/>
    <w:unhideWhenUsed/>
    <w:rsid w:val="00AC002C"/>
    <w:pPr>
      <w:tabs>
        <w:tab w:val="center" w:pos="4153"/>
        <w:tab w:val="right" w:pos="8306"/>
      </w:tabs>
    </w:pPr>
  </w:style>
  <w:style w:type="character" w:customStyle="1" w:styleId="HeaderChar">
    <w:name w:val="Header Char"/>
    <w:basedOn w:val="DefaultParagraphFont"/>
    <w:link w:val="Header"/>
    <w:uiPriority w:val="99"/>
    <w:rsid w:val="00AC002C"/>
  </w:style>
  <w:style w:type="paragraph" w:styleId="BalloonText">
    <w:name w:val="Balloon Text"/>
    <w:basedOn w:val="Normal"/>
    <w:link w:val="BalloonTextChar"/>
    <w:uiPriority w:val="99"/>
    <w:semiHidden/>
    <w:unhideWhenUsed/>
    <w:rsid w:val="009914A0"/>
    <w:rPr>
      <w:rFonts w:ascii="Lucida Grande CE" w:eastAsia="MS Mincho" w:hAnsi="Lucida Grande CE" w:cs="Lucida Grande CE"/>
      <w:sz w:val="18"/>
      <w:szCs w:val="18"/>
    </w:rPr>
  </w:style>
  <w:style w:type="character" w:customStyle="1" w:styleId="BalloonTextChar">
    <w:name w:val="Balloon Text Char"/>
    <w:basedOn w:val="DefaultParagraphFont"/>
    <w:link w:val="BalloonText"/>
    <w:uiPriority w:val="99"/>
    <w:semiHidden/>
    <w:rsid w:val="009914A0"/>
    <w:rPr>
      <w:rFonts w:ascii="Lucida Grande CE" w:eastAsia="MS Mincho" w:hAnsi="Lucida Grande CE" w:cs="Lucida Grande CE"/>
      <w:sz w:val="18"/>
      <w:szCs w:val="18"/>
    </w:rPr>
  </w:style>
  <w:style w:type="paragraph" w:styleId="ListParagraph">
    <w:name w:val="List Paragraph"/>
    <w:basedOn w:val="Normal"/>
    <w:qFormat/>
    <w:rsid w:val="009914A0"/>
    <w:pPr>
      <w:ind w:left="720"/>
      <w:contextualSpacing/>
    </w:pPr>
    <w:rPr>
      <w:rFonts w:ascii="Cambria" w:eastAsia="MS Mincho" w:hAnsi="Cambria" w:cs="Times New Roman"/>
    </w:rPr>
  </w:style>
  <w:style w:type="table" w:styleId="TableGrid">
    <w:name w:val="Table Grid"/>
    <w:basedOn w:val="TableNormal"/>
    <w:uiPriority w:val="59"/>
    <w:rsid w:val="009914A0"/>
    <w:rPr>
      <w:rFonts w:ascii="Cambria" w:eastAsia="MS Mincho" w:hAnsi="Cambria" w:cs="Times New Roman"/>
      <w:sz w:val="20"/>
      <w:szCs w:val="20"/>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14A0"/>
    <w:rPr>
      <w:rFonts w:ascii="Cambria" w:eastAsia="MS Mincho" w:hAnsi="Cambria" w:cs="Times New Roman"/>
    </w:rPr>
  </w:style>
  <w:style w:type="character" w:styleId="CommentReference">
    <w:name w:val="annotation reference"/>
    <w:uiPriority w:val="99"/>
    <w:semiHidden/>
    <w:unhideWhenUsed/>
    <w:rsid w:val="009914A0"/>
    <w:rPr>
      <w:sz w:val="16"/>
      <w:szCs w:val="16"/>
    </w:rPr>
  </w:style>
  <w:style w:type="paragraph" w:styleId="CommentText">
    <w:name w:val="annotation text"/>
    <w:basedOn w:val="Normal"/>
    <w:link w:val="CommentTextChar"/>
    <w:uiPriority w:val="99"/>
    <w:semiHidden/>
    <w:unhideWhenUsed/>
    <w:rsid w:val="009914A0"/>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9914A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914A0"/>
    <w:rPr>
      <w:b/>
      <w:bCs/>
    </w:rPr>
  </w:style>
  <w:style w:type="character" w:customStyle="1" w:styleId="CommentSubjectChar">
    <w:name w:val="Comment Subject Char"/>
    <w:basedOn w:val="CommentTextChar"/>
    <w:link w:val="CommentSubject"/>
    <w:uiPriority w:val="99"/>
    <w:semiHidden/>
    <w:rsid w:val="009914A0"/>
    <w:rPr>
      <w:rFonts w:ascii="Cambria" w:eastAsia="MS Mincho" w:hAnsi="Cambria" w:cs="Times New Roman"/>
      <w:b/>
      <w:bCs/>
      <w:sz w:val="20"/>
      <w:szCs w:val="20"/>
    </w:rPr>
  </w:style>
  <w:style w:type="character" w:customStyle="1" w:styleId="Heading2Char">
    <w:name w:val="Heading 2 Char"/>
    <w:basedOn w:val="DefaultParagraphFont"/>
    <w:link w:val="Heading2"/>
    <w:uiPriority w:val="9"/>
    <w:rsid w:val="003F1E71"/>
    <w:rPr>
      <w:rFonts w:ascii="Times New Roman" w:eastAsia="ＭＳ ゴシック" w:hAnsi="Times New Roman" w:cs="Times New Roman"/>
      <w:b/>
      <w:bCs/>
      <w:iCs/>
      <w:sz w:val="26"/>
      <w:szCs w:val="26"/>
      <w:lang w:val="lt-LT"/>
    </w:rPr>
  </w:style>
  <w:style w:type="character" w:styleId="Hyperlink">
    <w:name w:val="Hyperlink"/>
    <w:basedOn w:val="DefaultParagraphFont"/>
    <w:uiPriority w:val="99"/>
    <w:unhideWhenUsed/>
    <w:rsid w:val="006E2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163">
      <w:bodyDiv w:val="1"/>
      <w:marLeft w:val="0"/>
      <w:marRight w:val="0"/>
      <w:marTop w:val="0"/>
      <w:marBottom w:val="0"/>
      <w:divBdr>
        <w:top w:val="none" w:sz="0" w:space="0" w:color="auto"/>
        <w:left w:val="none" w:sz="0" w:space="0" w:color="auto"/>
        <w:bottom w:val="none" w:sz="0" w:space="0" w:color="auto"/>
        <w:right w:val="none" w:sz="0" w:space="0" w:color="auto"/>
      </w:divBdr>
    </w:div>
    <w:div w:id="720246400">
      <w:bodyDiv w:val="1"/>
      <w:marLeft w:val="0"/>
      <w:marRight w:val="0"/>
      <w:marTop w:val="0"/>
      <w:marBottom w:val="0"/>
      <w:divBdr>
        <w:top w:val="none" w:sz="0" w:space="0" w:color="auto"/>
        <w:left w:val="none" w:sz="0" w:space="0" w:color="auto"/>
        <w:bottom w:val="none" w:sz="0" w:space="0" w:color="auto"/>
        <w:right w:val="none" w:sz="0" w:space="0" w:color="auto"/>
      </w:divBdr>
    </w:div>
    <w:div w:id="1119184700">
      <w:bodyDiv w:val="1"/>
      <w:marLeft w:val="0"/>
      <w:marRight w:val="0"/>
      <w:marTop w:val="0"/>
      <w:marBottom w:val="0"/>
      <w:divBdr>
        <w:top w:val="none" w:sz="0" w:space="0" w:color="auto"/>
        <w:left w:val="none" w:sz="0" w:space="0" w:color="auto"/>
        <w:bottom w:val="none" w:sz="0" w:space="0" w:color="auto"/>
        <w:right w:val="none" w:sz="0" w:space="0" w:color="auto"/>
      </w:divBdr>
    </w:div>
    <w:div w:id="1532917004">
      <w:bodyDiv w:val="1"/>
      <w:marLeft w:val="0"/>
      <w:marRight w:val="0"/>
      <w:marTop w:val="0"/>
      <w:marBottom w:val="0"/>
      <w:divBdr>
        <w:top w:val="none" w:sz="0" w:space="0" w:color="auto"/>
        <w:left w:val="none" w:sz="0" w:space="0" w:color="auto"/>
        <w:bottom w:val="none" w:sz="0" w:space="0" w:color="auto"/>
        <w:right w:val="none" w:sz="0" w:space="0" w:color="auto"/>
      </w:divBdr>
      <w:divsChild>
        <w:div w:id="1175607712">
          <w:marLeft w:val="0"/>
          <w:marRight w:val="0"/>
          <w:marTop w:val="878"/>
          <w:marBottom w:val="0"/>
          <w:divBdr>
            <w:top w:val="none" w:sz="0" w:space="0" w:color="auto"/>
            <w:left w:val="none" w:sz="0" w:space="0" w:color="auto"/>
            <w:bottom w:val="none" w:sz="0" w:space="0" w:color="auto"/>
            <w:right w:val="none" w:sz="0" w:space="0" w:color="auto"/>
          </w:divBdr>
        </w:div>
        <w:div w:id="1753504593">
          <w:marLeft w:val="0"/>
          <w:marRight w:val="0"/>
          <w:marTop w:val="878"/>
          <w:marBottom w:val="0"/>
          <w:divBdr>
            <w:top w:val="none" w:sz="0" w:space="0" w:color="auto"/>
            <w:left w:val="none" w:sz="0" w:space="0" w:color="auto"/>
            <w:bottom w:val="none" w:sz="0" w:space="0" w:color="auto"/>
            <w:right w:val="none" w:sz="0" w:space="0" w:color="auto"/>
          </w:divBdr>
        </w:div>
      </w:divsChild>
    </w:div>
    <w:div w:id="1908153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chart" Target="charts/chart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vladassnieckus:Documents:Mokslai:Straipsniai:Hospitalizacija-update.xls"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Macintosh%20HD:Users:vladassnieckus:Documents:Mokslai:Straipsniai:Hospitalizacija-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30857392825896"/>
          <c:y val="0.112902073099206"/>
          <c:w val="0.857530704876373"/>
          <c:h val="0.713608246326641"/>
        </c:manualLayout>
      </c:layout>
      <c:lineChart>
        <c:grouping val="standard"/>
        <c:varyColors val="0"/>
        <c:ser>
          <c:idx val="0"/>
          <c:order val="0"/>
          <c:tx>
            <c:strRef>
              <c:f>Sheet1!$L$3884</c:f>
              <c:strCache>
                <c:ptCount val="1"/>
                <c:pt idx="0">
                  <c:v>Vidurkis</c:v>
                </c:pt>
              </c:strCache>
            </c:strRef>
          </c:tx>
          <c:spPr>
            <a:ln w="25400">
              <a:solidFill>
                <a:srgbClr val="666699"/>
              </a:solidFill>
              <a:prstDash val="solid"/>
            </a:ln>
          </c:spPr>
          <c:marker>
            <c:spPr>
              <a:solidFill>
                <a:srgbClr val="4F81BD"/>
              </a:solidFill>
              <a:ln>
                <a:solidFill>
                  <a:srgbClr val="666699"/>
                </a:solidFill>
                <a:prstDash val="solid"/>
              </a:ln>
            </c:spPr>
          </c:marker>
          <c:dLbls>
            <c:spPr>
              <a:noFill/>
              <a:ln w="25400">
                <a:noFill/>
              </a:ln>
            </c:spPr>
            <c:showLegendKey val="0"/>
            <c:showVal val="1"/>
            <c:showCatName val="0"/>
            <c:showSerName val="0"/>
            <c:showPercent val="0"/>
            <c:showBubbleSize val="0"/>
            <c:showLeaderLines val="0"/>
          </c:dLbls>
          <c:trendline>
            <c:spPr>
              <a:ln w="3175">
                <a:solidFill>
                  <a:srgbClr val="000000"/>
                </a:solidFill>
                <a:prstDash val="solid"/>
              </a:ln>
            </c:spPr>
            <c:trendlineType val="linear"/>
            <c:dispRSqr val="1"/>
            <c:dispEq val="1"/>
            <c:trendlineLbl>
              <c:layout>
                <c:manualLayout>
                  <c:x val="0.0315818022747157"/>
                  <c:y val="-0.502319751882528"/>
                </c:manualLayout>
              </c:layout>
              <c:numFmt formatCode="General" sourceLinked="0"/>
              <c:spPr>
                <a:noFill/>
                <a:ln w="25400">
                  <a:noFill/>
                </a:ln>
              </c:spPr>
            </c:trendlineLbl>
          </c:trendline>
          <c:errBars>
            <c:errDir val="y"/>
            <c:errBarType val="both"/>
            <c:errValType val="cust"/>
            <c:noEndCap val="0"/>
            <c:plus>
              <c:numRef>
                <c:f>Sheet1!$M$3885:$M$3894</c:f>
                <c:numCache>
                  <c:formatCode>General</c:formatCode>
                  <c:ptCount val="10"/>
                  <c:pt idx="0">
                    <c:v>0.214113767679864</c:v>
                  </c:pt>
                  <c:pt idx="1">
                    <c:v>0.222241599056397</c:v>
                  </c:pt>
                  <c:pt idx="2">
                    <c:v>0.188127244534043</c:v>
                  </c:pt>
                  <c:pt idx="3">
                    <c:v>0.154098960952512</c:v>
                  </c:pt>
                  <c:pt idx="4">
                    <c:v>0.148096984337414</c:v>
                  </c:pt>
                  <c:pt idx="5">
                    <c:v>0.17765655321549</c:v>
                  </c:pt>
                  <c:pt idx="6">
                    <c:v>0.232300528354204</c:v>
                  </c:pt>
                  <c:pt idx="7">
                    <c:v>0.167304900422</c:v>
                  </c:pt>
                  <c:pt idx="8">
                    <c:v>0.187828171657755</c:v>
                  </c:pt>
                  <c:pt idx="9">
                    <c:v>0.176225221083954</c:v>
                  </c:pt>
                </c:numCache>
              </c:numRef>
            </c:plus>
            <c:minus>
              <c:numRef>
                <c:f>Sheet1!$M$3885:$M$3894</c:f>
                <c:numCache>
                  <c:formatCode>General</c:formatCode>
                  <c:ptCount val="10"/>
                  <c:pt idx="0">
                    <c:v>0.214113767679864</c:v>
                  </c:pt>
                  <c:pt idx="1">
                    <c:v>0.222241599056397</c:v>
                  </c:pt>
                  <c:pt idx="2">
                    <c:v>0.188127244534043</c:v>
                  </c:pt>
                  <c:pt idx="3">
                    <c:v>0.154098960952512</c:v>
                  </c:pt>
                  <c:pt idx="4">
                    <c:v>0.148096984337414</c:v>
                  </c:pt>
                  <c:pt idx="5">
                    <c:v>0.17765655321549</c:v>
                  </c:pt>
                  <c:pt idx="6">
                    <c:v>0.232300528354204</c:v>
                  </c:pt>
                  <c:pt idx="7">
                    <c:v>0.167304900422</c:v>
                  </c:pt>
                  <c:pt idx="8">
                    <c:v>0.187828171657755</c:v>
                  </c:pt>
                  <c:pt idx="9">
                    <c:v>0.176225221083954</c:v>
                  </c:pt>
                </c:numCache>
              </c:numRef>
            </c:minus>
            <c:spPr>
              <a:ln w="3175">
                <a:solidFill>
                  <a:srgbClr val="000000"/>
                </a:solidFill>
                <a:prstDash val="solid"/>
              </a:ln>
            </c:spPr>
          </c:errBars>
          <c:cat>
            <c:numRef>
              <c:f>Sheet1!$K$3885:$K$3894</c:f>
              <c:numCache>
                <c:formatCode>General</c:formatCode>
                <c:ptCount val="10"/>
                <c:pt idx="0">
                  <c:v>2000.0</c:v>
                </c:pt>
                <c:pt idx="1">
                  <c:v>2001.0</c:v>
                </c:pt>
                <c:pt idx="2">
                  <c:v>2002.0</c:v>
                </c:pt>
                <c:pt idx="3">
                  <c:v>2003.0</c:v>
                </c:pt>
                <c:pt idx="4">
                  <c:v>2004.0</c:v>
                </c:pt>
                <c:pt idx="5">
                  <c:v>2005.0</c:v>
                </c:pt>
                <c:pt idx="6">
                  <c:v>2006.0</c:v>
                </c:pt>
                <c:pt idx="7">
                  <c:v>2007.0</c:v>
                </c:pt>
                <c:pt idx="8">
                  <c:v>2008.0</c:v>
                </c:pt>
                <c:pt idx="9">
                  <c:v>2009.0</c:v>
                </c:pt>
              </c:numCache>
            </c:numRef>
          </c:cat>
          <c:val>
            <c:numRef>
              <c:f>Sheet1!$L$3885:$L$3894</c:f>
              <c:numCache>
                <c:formatCode>###0.00</c:formatCode>
                <c:ptCount val="10"/>
                <c:pt idx="0">
                  <c:v>5.182389937106878</c:v>
                </c:pt>
                <c:pt idx="1">
                  <c:v>5.345323741007194</c:v>
                </c:pt>
                <c:pt idx="2">
                  <c:v>4.425373134328357</c:v>
                </c:pt>
                <c:pt idx="3">
                  <c:v>3.61437908496732</c:v>
                </c:pt>
                <c:pt idx="4">
                  <c:v>3.327044025157233</c:v>
                </c:pt>
                <c:pt idx="5">
                  <c:v>3.452054794520547</c:v>
                </c:pt>
                <c:pt idx="6">
                  <c:v>3.344827586206896</c:v>
                </c:pt>
                <c:pt idx="7">
                  <c:v>3.428571428571428</c:v>
                </c:pt>
                <c:pt idx="8">
                  <c:v>4.007246376811588</c:v>
                </c:pt>
                <c:pt idx="9">
                  <c:v>2.910569105691057</c:v>
                </c:pt>
              </c:numCache>
            </c:numRef>
          </c:val>
          <c:smooth val="0"/>
        </c:ser>
        <c:dLbls>
          <c:showLegendKey val="0"/>
          <c:showVal val="0"/>
          <c:showCatName val="0"/>
          <c:showSerName val="0"/>
          <c:showPercent val="0"/>
          <c:showBubbleSize val="0"/>
        </c:dLbls>
        <c:marker val="1"/>
        <c:smooth val="0"/>
        <c:axId val="2074345976"/>
        <c:axId val="2075107736"/>
      </c:lineChart>
      <c:catAx>
        <c:axId val="2074345976"/>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years</a:t>
                </a:r>
              </a:p>
            </c:rich>
          </c:tx>
          <c:overlay val="0"/>
          <c:spPr>
            <a:noFill/>
            <a:ln w="25400">
              <a:noFill/>
            </a:ln>
          </c:spPr>
        </c:title>
        <c:numFmt formatCode="General" sourceLinked="1"/>
        <c:majorTickMark val="out"/>
        <c:minorTickMark val="none"/>
        <c:tickLblPos val="nextTo"/>
        <c:spPr>
          <a:ln w="3175">
            <a:solidFill>
              <a:srgbClr val="808080"/>
            </a:solidFill>
            <a:prstDash val="solid"/>
          </a:ln>
        </c:spPr>
        <c:crossAx val="2075107736"/>
        <c:crosses val="autoZero"/>
        <c:auto val="1"/>
        <c:lblAlgn val="ctr"/>
        <c:lblOffset val="100"/>
        <c:noMultiLvlLbl val="0"/>
      </c:catAx>
      <c:valAx>
        <c:axId val="2075107736"/>
        <c:scaling>
          <c:orientation val="minMax"/>
          <c:min val="2.0"/>
        </c:scaling>
        <c:delete val="0"/>
        <c:axPos val="l"/>
        <c:majorGridlines>
          <c:spPr>
            <a:ln w="3175">
              <a:solidFill>
                <a:srgbClr val="808080"/>
              </a:solidFill>
              <a:prstDash val="solid"/>
            </a:ln>
          </c:spPr>
        </c:majorGridlines>
        <c:title>
          <c:tx>
            <c:rich>
              <a:bodyPr rot="0" vert="horz"/>
              <a:lstStyle/>
              <a:p>
                <a:pPr algn="ctr">
                  <a:defRPr sz="1000" b="1" i="0" u="none" strike="noStrike" baseline="0">
                    <a:solidFill>
                      <a:srgbClr val="000000"/>
                    </a:solidFill>
                    <a:latin typeface="Times New Roman"/>
                    <a:ea typeface="Times New Roman"/>
                    <a:cs typeface="Times New Roman"/>
                  </a:defRPr>
                </a:pPr>
                <a:r>
                  <a:rPr lang="en-US"/>
                  <a:t>days</a:t>
                </a:r>
              </a:p>
            </c:rich>
          </c:tx>
          <c:layout>
            <c:manualLayout>
              <c:xMode val="edge"/>
              <c:yMode val="edge"/>
              <c:x val="0.0102464899243984"/>
              <c:y val="0.0286277396868202"/>
            </c:manualLayout>
          </c:layout>
          <c:overlay val="0"/>
          <c:spPr>
            <a:noFill/>
            <a:ln w="25400">
              <a:noFill/>
            </a:ln>
          </c:spPr>
        </c:title>
        <c:numFmt formatCode="###0.00" sourceLinked="1"/>
        <c:majorTickMark val="out"/>
        <c:minorTickMark val="none"/>
        <c:tickLblPos val="nextTo"/>
        <c:spPr>
          <a:ln w="3175">
            <a:solidFill>
              <a:srgbClr val="808080"/>
            </a:solidFill>
            <a:prstDash val="solid"/>
          </a:ln>
        </c:spPr>
        <c:crossAx val="2074345976"/>
        <c:crosses val="autoZero"/>
        <c:crossBetween val="between"/>
        <c:minorUnit val="0.2"/>
      </c:valAx>
      <c:spPr>
        <a:solidFill>
          <a:srgbClr val="FFFFFF"/>
        </a:solidFill>
        <a:ln w="25400">
          <a:noFill/>
        </a:ln>
      </c:spPr>
    </c:plotArea>
    <c:plotVisOnly val="1"/>
    <c:dispBlanksAs val="gap"/>
    <c:showDLblsOverMax val="0"/>
  </c:chart>
  <c:spPr>
    <a:solidFill>
      <a:srgbClr val="FFFFFF"/>
    </a:solidFill>
    <a:ln w="9525">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30857392825896"/>
          <c:y val="0.112902073099206"/>
          <c:w val="0.857530704876373"/>
          <c:h val="0.713608246326641"/>
        </c:manualLayout>
      </c:layout>
      <c:lineChart>
        <c:grouping val="standard"/>
        <c:varyColors val="0"/>
        <c:ser>
          <c:idx val="0"/>
          <c:order val="0"/>
          <c:tx>
            <c:strRef>
              <c:f>Sheet1!$L$3884</c:f>
              <c:strCache>
                <c:ptCount val="1"/>
                <c:pt idx="0">
                  <c:v>Vidurkis</c:v>
                </c:pt>
              </c:strCache>
            </c:strRef>
          </c:tx>
          <c:spPr>
            <a:ln w="25400">
              <a:solidFill>
                <a:srgbClr val="666699"/>
              </a:solidFill>
              <a:prstDash val="solid"/>
            </a:ln>
          </c:spPr>
          <c:marker>
            <c:spPr>
              <a:solidFill>
                <a:srgbClr val="4F81BD"/>
              </a:solidFill>
              <a:ln>
                <a:solidFill>
                  <a:srgbClr val="666699"/>
                </a:solidFill>
                <a:prstDash val="solid"/>
              </a:ln>
            </c:spPr>
          </c:marker>
          <c:dLbls>
            <c:spPr>
              <a:noFill/>
              <a:ln w="25400">
                <a:noFill/>
              </a:ln>
            </c:spPr>
            <c:showLegendKey val="0"/>
            <c:showVal val="1"/>
            <c:showCatName val="0"/>
            <c:showSerName val="0"/>
            <c:showPercent val="0"/>
            <c:showBubbleSize val="0"/>
            <c:showLeaderLines val="0"/>
          </c:dLbls>
          <c:trendline>
            <c:spPr>
              <a:ln w="3175">
                <a:solidFill>
                  <a:srgbClr val="000000"/>
                </a:solidFill>
                <a:prstDash val="solid"/>
              </a:ln>
            </c:spPr>
            <c:trendlineType val="linear"/>
            <c:dispRSqr val="1"/>
            <c:dispEq val="1"/>
            <c:trendlineLbl>
              <c:layout>
                <c:manualLayout>
                  <c:x val="0.0315818022747157"/>
                  <c:y val="-0.502319751882528"/>
                </c:manualLayout>
              </c:layout>
              <c:numFmt formatCode="General" sourceLinked="0"/>
              <c:spPr>
                <a:noFill/>
                <a:ln w="25400">
                  <a:noFill/>
                </a:ln>
              </c:spPr>
            </c:trendlineLbl>
          </c:trendline>
          <c:errBars>
            <c:errDir val="y"/>
            <c:errBarType val="both"/>
            <c:errValType val="cust"/>
            <c:noEndCap val="0"/>
            <c:plus>
              <c:numRef>
                <c:f>Sheet1!$M$3885:$M$3894</c:f>
                <c:numCache>
                  <c:formatCode>General</c:formatCode>
                  <c:ptCount val="10"/>
                  <c:pt idx="0">
                    <c:v>0.214113767679864</c:v>
                  </c:pt>
                  <c:pt idx="1">
                    <c:v>0.222241599056397</c:v>
                  </c:pt>
                  <c:pt idx="2">
                    <c:v>0.188127244534043</c:v>
                  </c:pt>
                  <c:pt idx="3">
                    <c:v>0.154098960952512</c:v>
                  </c:pt>
                  <c:pt idx="4">
                    <c:v>0.148096984337414</c:v>
                  </c:pt>
                  <c:pt idx="5">
                    <c:v>0.17765655321549</c:v>
                  </c:pt>
                  <c:pt idx="6">
                    <c:v>0.232300528354204</c:v>
                  </c:pt>
                  <c:pt idx="7">
                    <c:v>0.167304900422</c:v>
                  </c:pt>
                  <c:pt idx="8">
                    <c:v>0.187828171657755</c:v>
                  </c:pt>
                  <c:pt idx="9">
                    <c:v>0.176225221083954</c:v>
                  </c:pt>
                </c:numCache>
              </c:numRef>
            </c:plus>
            <c:minus>
              <c:numRef>
                <c:f>Sheet1!$M$3885:$M$3894</c:f>
                <c:numCache>
                  <c:formatCode>General</c:formatCode>
                  <c:ptCount val="10"/>
                  <c:pt idx="0">
                    <c:v>0.214113767679864</c:v>
                  </c:pt>
                  <c:pt idx="1">
                    <c:v>0.222241599056397</c:v>
                  </c:pt>
                  <c:pt idx="2">
                    <c:v>0.188127244534043</c:v>
                  </c:pt>
                  <c:pt idx="3">
                    <c:v>0.154098960952512</c:v>
                  </c:pt>
                  <c:pt idx="4">
                    <c:v>0.148096984337414</c:v>
                  </c:pt>
                  <c:pt idx="5">
                    <c:v>0.17765655321549</c:v>
                  </c:pt>
                  <c:pt idx="6">
                    <c:v>0.232300528354204</c:v>
                  </c:pt>
                  <c:pt idx="7">
                    <c:v>0.167304900422</c:v>
                  </c:pt>
                  <c:pt idx="8">
                    <c:v>0.187828171657755</c:v>
                  </c:pt>
                  <c:pt idx="9">
                    <c:v>0.176225221083954</c:v>
                  </c:pt>
                </c:numCache>
              </c:numRef>
            </c:minus>
            <c:spPr>
              <a:ln w="3175">
                <a:solidFill>
                  <a:srgbClr val="000000"/>
                </a:solidFill>
                <a:prstDash val="solid"/>
              </a:ln>
            </c:spPr>
          </c:errBars>
          <c:cat>
            <c:numRef>
              <c:f>Sheet1!$K$3885:$K$3894</c:f>
              <c:numCache>
                <c:formatCode>General</c:formatCode>
                <c:ptCount val="10"/>
                <c:pt idx="0">
                  <c:v>2000.0</c:v>
                </c:pt>
                <c:pt idx="1">
                  <c:v>2001.0</c:v>
                </c:pt>
                <c:pt idx="2">
                  <c:v>2002.0</c:v>
                </c:pt>
                <c:pt idx="3">
                  <c:v>2003.0</c:v>
                </c:pt>
                <c:pt idx="4">
                  <c:v>2004.0</c:v>
                </c:pt>
                <c:pt idx="5">
                  <c:v>2005.0</c:v>
                </c:pt>
                <c:pt idx="6">
                  <c:v>2006.0</c:v>
                </c:pt>
                <c:pt idx="7">
                  <c:v>2007.0</c:v>
                </c:pt>
                <c:pt idx="8">
                  <c:v>2008.0</c:v>
                </c:pt>
                <c:pt idx="9">
                  <c:v>2009.0</c:v>
                </c:pt>
              </c:numCache>
            </c:numRef>
          </c:cat>
          <c:val>
            <c:numRef>
              <c:f>Sheet1!$L$3885:$L$3894</c:f>
              <c:numCache>
                <c:formatCode>###0.00</c:formatCode>
                <c:ptCount val="10"/>
                <c:pt idx="0">
                  <c:v>5.18238993710688</c:v>
                </c:pt>
                <c:pt idx="1">
                  <c:v>5.345323741007194</c:v>
                </c:pt>
                <c:pt idx="2">
                  <c:v>4.425373134328357</c:v>
                </c:pt>
                <c:pt idx="3">
                  <c:v>3.61437908496732</c:v>
                </c:pt>
                <c:pt idx="4">
                  <c:v>3.327044025157233</c:v>
                </c:pt>
                <c:pt idx="5">
                  <c:v>3.452054794520547</c:v>
                </c:pt>
                <c:pt idx="6">
                  <c:v>3.344827586206896</c:v>
                </c:pt>
                <c:pt idx="7">
                  <c:v>3.428571428571428</c:v>
                </c:pt>
                <c:pt idx="8">
                  <c:v>4.007246376811588</c:v>
                </c:pt>
                <c:pt idx="9">
                  <c:v>2.910569105691057</c:v>
                </c:pt>
              </c:numCache>
            </c:numRef>
          </c:val>
          <c:smooth val="0"/>
        </c:ser>
        <c:dLbls>
          <c:showLegendKey val="0"/>
          <c:showVal val="0"/>
          <c:showCatName val="0"/>
          <c:showSerName val="0"/>
          <c:showPercent val="0"/>
          <c:showBubbleSize val="0"/>
        </c:dLbls>
        <c:marker val="1"/>
        <c:smooth val="0"/>
        <c:axId val="2115768792"/>
        <c:axId val="2115926472"/>
      </c:lineChart>
      <c:catAx>
        <c:axId val="2115768792"/>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metai</a:t>
                </a:r>
              </a:p>
            </c:rich>
          </c:tx>
          <c:overlay val="0"/>
          <c:spPr>
            <a:noFill/>
            <a:ln w="25400">
              <a:noFill/>
            </a:ln>
          </c:spPr>
        </c:title>
        <c:numFmt formatCode="General" sourceLinked="1"/>
        <c:majorTickMark val="out"/>
        <c:minorTickMark val="none"/>
        <c:tickLblPos val="nextTo"/>
        <c:spPr>
          <a:ln w="3175">
            <a:solidFill>
              <a:srgbClr val="808080"/>
            </a:solidFill>
            <a:prstDash val="solid"/>
          </a:ln>
        </c:spPr>
        <c:crossAx val="2115926472"/>
        <c:crosses val="autoZero"/>
        <c:auto val="1"/>
        <c:lblAlgn val="ctr"/>
        <c:lblOffset val="100"/>
        <c:noMultiLvlLbl val="0"/>
      </c:catAx>
      <c:valAx>
        <c:axId val="2115926472"/>
        <c:scaling>
          <c:orientation val="minMax"/>
          <c:min val="2.0"/>
        </c:scaling>
        <c:delete val="0"/>
        <c:axPos val="l"/>
        <c:majorGridlines>
          <c:spPr>
            <a:ln w="3175">
              <a:solidFill>
                <a:srgbClr val="808080"/>
              </a:solidFill>
              <a:prstDash val="solid"/>
            </a:ln>
          </c:spPr>
        </c:majorGridlines>
        <c:title>
          <c:tx>
            <c:rich>
              <a:bodyPr rot="0" vert="horz"/>
              <a:lstStyle/>
              <a:p>
                <a:pPr algn="ctr">
                  <a:defRPr sz="1000" b="1" i="0" u="none" strike="noStrike" baseline="0">
                    <a:solidFill>
                      <a:srgbClr val="000000"/>
                    </a:solidFill>
                    <a:latin typeface="Times New Roman"/>
                    <a:ea typeface="Times New Roman"/>
                    <a:cs typeface="Times New Roman"/>
                  </a:defRPr>
                </a:pPr>
                <a:r>
                  <a:rPr lang="en-US"/>
                  <a:t>dienos</a:t>
                </a:r>
              </a:p>
            </c:rich>
          </c:tx>
          <c:layout>
            <c:manualLayout>
              <c:xMode val="edge"/>
              <c:yMode val="edge"/>
              <c:x val="0.0102464899243984"/>
              <c:y val="0.0286277396868202"/>
            </c:manualLayout>
          </c:layout>
          <c:overlay val="0"/>
          <c:spPr>
            <a:noFill/>
            <a:ln w="25400">
              <a:noFill/>
            </a:ln>
          </c:spPr>
        </c:title>
        <c:numFmt formatCode="###0.00" sourceLinked="1"/>
        <c:majorTickMark val="out"/>
        <c:minorTickMark val="none"/>
        <c:tickLblPos val="nextTo"/>
        <c:spPr>
          <a:ln w="3175">
            <a:solidFill>
              <a:srgbClr val="808080"/>
            </a:solidFill>
            <a:prstDash val="solid"/>
          </a:ln>
        </c:spPr>
        <c:crossAx val="2115768792"/>
        <c:crosses val="autoZero"/>
        <c:crossBetween val="between"/>
        <c:minorUnit val="0.2"/>
      </c:valAx>
      <c:spPr>
        <a:solidFill>
          <a:srgbClr val="FFFFFF"/>
        </a:solidFill>
        <a:ln w="25400">
          <a:noFill/>
        </a:ln>
      </c:spPr>
    </c:plotArea>
    <c:plotVisOnly val="1"/>
    <c:dispBlanksAs val="gap"/>
    <c:showDLblsOverMax val="0"/>
  </c:chart>
  <c:spPr>
    <a:solidFill>
      <a:srgbClr val="FFFFFF"/>
    </a:solidFill>
    <a:ln w="9525">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51A2-2980-224E-BED0-239402D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11352</Words>
  <Characters>64711</Characters>
  <Application>Microsoft Macintosh Word</Application>
  <DocSecurity>0</DocSecurity>
  <Lines>539</Lines>
  <Paragraphs>151</Paragraphs>
  <ScaleCrop>false</ScaleCrop>
  <Company/>
  <LinksUpToDate>false</LinksUpToDate>
  <CharactersWithSpaces>75912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Vladas Snieckus</dc:creator>
  <cp:keywords/>
  <dc:description/>
  <cp:lastModifiedBy>Vladas Snieckus</cp:lastModifiedBy>
  <cp:revision>2</cp:revision>
  <cp:lastPrinted>2013-09-23T15:49:00Z</cp:lastPrinted>
  <dcterms:created xsi:type="dcterms:W3CDTF">2013-11-08T14:41:00Z</dcterms:created>
  <dcterms:modified xsi:type="dcterms:W3CDTF">2013-11-08T14:41:00Z</dcterms:modified>
</cp:coreProperties>
</file>