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65E" w:rsidRPr="00D14B92" w:rsidRDefault="0049565E" w:rsidP="0049565E">
      <w:pPr>
        <w:rPr>
          <w:rFonts w:ascii="Times New Roman" w:hAnsi="Times New Roman"/>
        </w:rPr>
      </w:pPr>
    </w:p>
    <w:p w:rsidR="0049565E" w:rsidRPr="00D14B92" w:rsidRDefault="00C90989" w:rsidP="0049565E">
      <w:pPr>
        <w:pStyle w:val="Caption"/>
      </w:pPr>
      <w:r>
        <w:rPr>
          <w:noProof/>
          <w:lang w:val="en-US"/>
        </w:rPr>
        <w:drawing>
          <wp:inline distT="0" distB="0" distL="0" distR="0">
            <wp:extent cx="1200150" cy="123190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srcRect/>
                    <a:stretch>
                      <a:fillRect/>
                    </a:stretch>
                  </pic:blipFill>
                  <pic:spPr bwMode="auto">
                    <a:xfrm>
                      <a:off x="0" y="0"/>
                      <a:ext cx="1200150" cy="1231900"/>
                    </a:xfrm>
                    <a:prstGeom prst="rect">
                      <a:avLst/>
                    </a:prstGeom>
                    <a:noFill/>
                    <a:ln w="9525">
                      <a:noFill/>
                      <a:miter lim="800000"/>
                      <a:headEnd/>
                      <a:tailEnd/>
                    </a:ln>
                  </pic:spPr>
                </pic:pic>
              </a:graphicData>
            </a:graphic>
          </wp:inline>
        </w:drawing>
      </w:r>
    </w:p>
    <w:p w:rsidR="0049565E" w:rsidRPr="00D14B92" w:rsidRDefault="0049565E" w:rsidP="0049565E">
      <w:pPr>
        <w:pStyle w:val="Caption"/>
        <w:jc w:val="left"/>
      </w:pPr>
    </w:p>
    <w:p w:rsidR="0049565E" w:rsidRPr="00D14B92" w:rsidRDefault="0049565E" w:rsidP="0049565E">
      <w:pPr>
        <w:pStyle w:val="Caption"/>
      </w:pPr>
      <w:r w:rsidRPr="00D14B92">
        <w:t>VYTAUTO DIDŽIOJO UNIVERSITETAS</w:t>
      </w:r>
    </w:p>
    <w:p w:rsidR="0049565E" w:rsidRPr="00D14B92" w:rsidRDefault="0049565E" w:rsidP="0049565E">
      <w:pPr>
        <w:pStyle w:val="Heading2"/>
        <w:numPr>
          <w:ilvl w:val="0"/>
          <w:numId w:val="0"/>
        </w:numPr>
        <w:tabs>
          <w:tab w:val="center" w:pos="4819"/>
          <w:tab w:val="left" w:pos="8020"/>
        </w:tabs>
        <w:spacing w:line="360" w:lineRule="auto"/>
        <w:jc w:val="center"/>
        <w:rPr>
          <w:b w:val="0"/>
          <w:i/>
          <w:iCs/>
        </w:rPr>
      </w:pPr>
      <w:bookmarkStart w:id="0" w:name="_Toc293351478"/>
      <w:bookmarkStart w:id="1" w:name="_Toc293354577"/>
      <w:r w:rsidRPr="00D14B92">
        <w:rPr>
          <w:b w:val="0"/>
        </w:rPr>
        <w:t>INFORMATIKOS fakultetas</w:t>
      </w:r>
      <w:bookmarkEnd w:id="0"/>
      <w:bookmarkEnd w:id="1"/>
    </w:p>
    <w:p w:rsidR="0049565E" w:rsidRPr="00D14B92" w:rsidRDefault="0049565E" w:rsidP="0049565E">
      <w:pPr>
        <w:spacing w:line="360" w:lineRule="auto"/>
        <w:jc w:val="center"/>
        <w:rPr>
          <w:vertAlign w:val="superscript"/>
        </w:rPr>
      </w:pPr>
      <w:r w:rsidRPr="00D14B92">
        <w:rPr>
          <w:caps/>
        </w:rPr>
        <w:t>TAIKOMOSIOS INFORMATIKOS katedra</w:t>
      </w:r>
    </w:p>
    <w:p w:rsidR="0049565E" w:rsidRPr="00D14B92" w:rsidRDefault="0049565E" w:rsidP="0049565E">
      <w:pPr>
        <w:spacing w:line="360" w:lineRule="auto"/>
        <w:jc w:val="center"/>
      </w:pPr>
    </w:p>
    <w:p w:rsidR="0049565E" w:rsidRPr="00D14B92" w:rsidRDefault="0049565E" w:rsidP="0049565E">
      <w:pPr>
        <w:pStyle w:val="Heading4"/>
        <w:jc w:val="center"/>
      </w:pPr>
    </w:p>
    <w:p w:rsidR="0049565E" w:rsidRPr="00D14B92" w:rsidRDefault="0049565E" w:rsidP="0049565E">
      <w:pPr>
        <w:pStyle w:val="Heading4"/>
        <w:jc w:val="center"/>
      </w:pPr>
      <w:r w:rsidRPr="00D14B92">
        <w:t>Paulius Leščinskas</w:t>
      </w:r>
    </w:p>
    <w:p w:rsidR="0049565E" w:rsidRPr="00D14B92" w:rsidRDefault="0049565E" w:rsidP="0049565E">
      <w:pPr>
        <w:pStyle w:val="Heading3"/>
        <w:numPr>
          <w:ilvl w:val="0"/>
          <w:numId w:val="0"/>
        </w:numPr>
        <w:jc w:val="center"/>
      </w:pPr>
    </w:p>
    <w:p w:rsidR="0049565E" w:rsidRPr="00D14B92" w:rsidRDefault="0049565E" w:rsidP="0049565E">
      <w:pPr>
        <w:pStyle w:val="Heading3"/>
        <w:numPr>
          <w:ilvl w:val="0"/>
          <w:numId w:val="0"/>
        </w:numPr>
        <w:jc w:val="center"/>
        <w:rPr>
          <w:i w:val="0"/>
          <w:iCs/>
        </w:rPr>
      </w:pPr>
      <w:bookmarkStart w:id="2" w:name="_Toc293351479"/>
      <w:bookmarkStart w:id="3" w:name="_Toc293354578"/>
      <w:r w:rsidRPr="00D14B92">
        <w:t>Verslo procesų automatizavimo planavimas panaudojant verslo procesų modeliavimo sistemas</w:t>
      </w:r>
      <w:bookmarkEnd w:id="2"/>
      <w:bookmarkEnd w:id="3"/>
    </w:p>
    <w:p w:rsidR="0049565E" w:rsidRPr="00D14B92" w:rsidRDefault="0049565E" w:rsidP="0049565E">
      <w:pPr>
        <w:jc w:val="center"/>
        <w:rPr>
          <w:rFonts w:ascii="Times New Roman" w:hAnsi="Times New Roman"/>
        </w:rPr>
      </w:pPr>
    </w:p>
    <w:p w:rsidR="0049565E" w:rsidRPr="00D14B92" w:rsidRDefault="0049565E" w:rsidP="0049565E">
      <w:pPr>
        <w:jc w:val="center"/>
      </w:pPr>
    </w:p>
    <w:p w:rsidR="0049565E" w:rsidRPr="00D14B92" w:rsidRDefault="0049565E" w:rsidP="0049565E">
      <w:pPr>
        <w:pStyle w:val="Heading4"/>
        <w:jc w:val="center"/>
        <w:rPr>
          <w:iCs/>
          <w:vertAlign w:val="superscript"/>
        </w:rPr>
      </w:pPr>
      <w:r w:rsidRPr="00D14B92">
        <w:t>Magistro baigiamasis darbas</w:t>
      </w:r>
    </w:p>
    <w:p w:rsidR="0049565E" w:rsidRPr="00D14B92" w:rsidRDefault="0049565E" w:rsidP="0049565E">
      <w:pPr>
        <w:spacing w:line="360" w:lineRule="auto"/>
        <w:jc w:val="center"/>
      </w:pPr>
    </w:p>
    <w:p w:rsidR="0049565E" w:rsidRPr="00D14B92" w:rsidRDefault="0049565E" w:rsidP="0049565E">
      <w:pPr>
        <w:spacing w:line="360" w:lineRule="auto"/>
        <w:jc w:val="center"/>
        <w:rPr>
          <w:i/>
          <w:iCs/>
        </w:rPr>
      </w:pPr>
      <w:r w:rsidRPr="00D14B92">
        <w:t>Verslo informatikos studijų programa, valstybinis kodas 62609P102</w:t>
      </w:r>
    </w:p>
    <w:p w:rsidR="0049565E" w:rsidRPr="00D14B92" w:rsidRDefault="0049565E" w:rsidP="0049565E">
      <w:pPr>
        <w:spacing w:line="360" w:lineRule="auto"/>
        <w:jc w:val="center"/>
      </w:pPr>
      <w:r w:rsidRPr="00D14B92">
        <w:t>Informatikos studijų kryptis</w:t>
      </w:r>
    </w:p>
    <w:p w:rsidR="0049565E" w:rsidRPr="00D14B92" w:rsidRDefault="0049565E" w:rsidP="0049565E">
      <w:pPr>
        <w:spacing w:line="360" w:lineRule="auto"/>
        <w:jc w:val="center"/>
      </w:pPr>
    </w:p>
    <w:p w:rsidR="0049565E" w:rsidRPr="00D14B92" w:rsidRDefault="0049565E" w:rsidP="0049565E">
      <w:pPr>
        <w:spacing w:line="360" w:lineRule="auto"/>
        <w:jc w:val="center"/>
        <w:rPr>
          <w:i/>
          <w:iCs/>
          <w:vertAlign w:val="superscript"/>
        </w:rPr>
      </w:pPr>
    </w:p>
    <w:p w:rsidR="0049565E" w:rsidRPr="00D14B92" w:rsidRDefault="0049565E" w:rsidP="0049565E">
      <w:pPr>
        <w:widowControl w:val="0"/>
        <w:snapToGrid w:val="0"/>
        <w:ind w:left="3828" w:hanging="567"/>
        <w:jc w:val="both"/>
        <w:rPr>
          <w:b/>
          <w:szCs w:val="12"/>
        </w:rPr>
      </w:pPr>
    </w:p>
    <w:p w:rsidR="0049565E" w:rsidRPr="00D14B92" w:rsidRDefault="0049565E" w:rsidP="0049565E">
      <w:pPr>
        <w:widowControl w:val="0"/>
        <w:snapToGrid w:val="0"/>
        <w:ind w:left="720" w:firstLine="720"/>
        <w:jc w:val="both"/>
        <w:rPr>
          <w:sz w:val="16"/>
          <w:szCs w:val="12"/>
        </w:rPr>
      </w:pPr>
      <w:r w:rsidRPr="00D14B92">
        <w:rPr>
          <w:b/>
          <w:szCs w:val="12"/>
        </w:rPr>
        <w:t>Vadovas (-ė)</w:t>
      </w:r>
      <w:r w:rsidRPr="00D14B92">
        <w:rPr>
          <w:szCs w:val="12"/>
        </w:rPr>
        <w:t>doc.dr. Daiva Vitkutė-Adžgauskienė</w:t>
      </w:r>
      <w:r>
        <w:rPr>
          <w:rFonts w:ascii="Times New Roman" w:hAnsi="Times New Roman"/>
          <w:szCs w:val="12"/>
        </w:rPr>
        <w:tab/>
        <w:t xml:space="preserve">      </w:t>
      </w:r>
      <w:r w:rsidRPr="00D14B92">
        <w:rPr>
          <w:szCs w:val="12"/>
        </w:rPr>
        <w:t>_________ __________</w:t>
      </w:r>
      <w:r w:rsidRPr="00D14B92">
        <w:rPr>
          <w:szCs w:val="12"/>
        </w:rPr>
        <w:tab/>
      </w:r>
      <w:r w:rsidRPr="00D14B92">
        <w:rPr>
          <w:szCs w:val="12"/>
        </w:rPr>
        <w:tab/>
      </w:r>
      <w:r w:rsidRPr="00D14B92">
        <w:rPr>
          <w:szCs w:val="12"/>
        </w:rPr>
        <w:tab/>
      </w:r>
      <w:r w:rsidRPr="00D14B92">
        <w:rPr>
          <w:szCs w:val="12"/>
        </w:rPr>
        <w:tab/>
      </w:r>
      <w:r w:rsidRPr="00D14B92">
        <w:rPr>
          <w:sz w:val="16"/>
          <w:szCs w:val="12"/>
        </w:rPr>
        <w:t xml:space="preserve">(Moksl. laipsnis, vardas, pavardė)            </w:t>
      </w:r>
      <w:r w:rsidRPr="00D14B92">
        <w:rPr>
          <w:sz w:val="16"/>
          <w:szCs w:val="12"/>
        </w:rPr>
        <w:tab/>
      </w:r>
      <w:r w:rsidRPr="00D14B92">
        <w:rPr>
          <w:rFonts w:ascii="Times New Roman" w:hAnsi="Times New Roman"/>
          <w:sz w:val="16"/>
          <w:szCs w:val="12"/>
        </w:rPr>
        <w:tab/>
      </w:r>
      <w:r w:rsidRPr="00D14B92">
        <w:rPr>
          <w:sz w:val="16"/>
          <w:szCs w:val="12"/>
        </w:rPr>
        <w:t xml:space="preserve"> (Parašas)</w:t>
      </w:r>
      <w:r w:rsidRPr="00D14B92">
        <w:rPr>
          <w:sz w:val="16"/>
          <w:szCs w:val="12"/>
        </w:rPr>
        <w:tab/>
      </w:r>
      <w:r w:rsidRPr="00D14B92">
        <w:rPr>
          <w:sz w:val="16"/>
          <w:szCs w:val="12"/>
        </w:rPr>
        <w:tab/>
        <w:t>(Data)</w:t>
      </w:r>
    </w:p>
    <w:p w:rsidR="0049565E" w:rsidRPr="00D14B92" w:rsidRDefault="0049565E" w:rsidP="0049565E">
      <w:pPr>
        <w:widowControl w:val="0"/>
        <w:snapToGrid w:val="0"/>
        <w:ind w:left="3686"/>
        <w:jc w:val="both"/>
        <w:rPr>
          <w:szCs w:val="12"/>
        </w:rPr>
      </w:pPr>
    </w:p>
    <w:p w:rsidR="0049565E" w:rsidRPr="00D14B92" w:rsidRDefault="0049565E" w:rsidP="0049565E">
      <w:pPr>
        <w:widowControl w:val="0"/>
        <w:snapToGrid w:val="0"/>
        <w:ind w:left="2880" w:hanging="1440"/>
        <w:jc w:val="both"/>
        <w:rPr>
          <w:sz w:val="16"/>
          <w:szCs w:val="12"/>
        </w:rPr>
      </w:pPr>
      <w:r w:rsidRPr="00D14B92">
        <w:rPr>
          <w:b/>
          <w:szCs w:val="12"/>
        </w:rPr>
        <w:t xml:space="preserve">Apginta </w:t>
      </w:r>
      <w:r w:rsidRPr="00D14B92">
        <w:rPr>
          <w:szCs w:val="12"/>
        </w:rPr>
        <w:tab/>
        <w:t>doc.dr. Daiva Vitkutė-Adžgauskienė __</w:t>
      </w:r>
      <w:r w:rsidRPr="00D14B92">
        <w:rPr>
          <w:szCs w:val="10"/>
        </w:rPr>
        <w:t>________ __________</w:t>
      </w:r>
      <w:r w:rsidRPr="00D14B92">
        <w:rPr>
          <w:szCs w:val="12"/>
        </w:rPr>
        <w:tab/>
      </w:r>
      <w:r w:rsidRPr="00D14B92">
        <w:rPr>
          <w:sz w:val="16"/>
          <w:szCs w:val="12"/>
        </w:rPr>
        <w:t xml:space="preserve">(Fakulteto dekanas)                             </w:t>
      </w:r>
      <w:r w:rsidRPr="00D14B92">
        <w:rPr>
          <w:sz w:val="16"/>
          <w:szCs w:val="12"/>
        </w:rPr>
        <w:tab/>
        <w:t xml:space="preserve"> (Parašas)   </w:t>
      </w:r>
      <w:r w:rsidRPr="00D14B92">
        <w:rPr>
          <w:sz w:val="16"/>
          <w:szCs w:val="12"/>
        </w:rPr>
        <w:tab/>
        <w:t>(Data)</w:t>
      </w:r>
    </w:p>
    <w:p w:rsidR="0049565E" w:rsidRPr="00D14B92" w:rsidRDefault="0049565E" w:rsidP="0049565E">
      <w:pPr>
        <w:widowControl w:val="0"/>
        <w:snapToGrid w:val="0"/>
        <w:ind w:left="3686"/>
        <w:jc w:val="both"/>
        <w:rPr>
          <w:sz w:val="16"/>
          <w:szCs w:val="12"/>
        </w:rPr>
      </w:pPr>
    </w:p>
    <w:p w:rsidR="0049565E" w:rsidRPr="00D14B92" w:rsidRDefault="0049565E" w:rsidP="0049565E">
      <w:pPr>
        <w:widowControl w:val="0"/>
        <w:snapToGrid w:val="0"/>
        <w:ind w:left="3969" w:hanging="708"/>
        <w:jc w:val="both"/>
        <w:rPr>
          <w:sz w:val="16"/>
          <w:szCs w:val="12"/>
        </w:rPr>
      </w:pPr>
      <w:r w:rsidRPr="00D14B92">
        <w:rPr>
          <w:szCs w:val="12"/>
        </w:rPr>
        <w:tab/>
      </w:r>
    </w:p>
    <w:p w:rsidR="0049565E" w:rsidRPr="00D14B92" w:rsidRDefault="0049565E" w:rsidP="0049565E">
      <w:pPr>
        <w:widowControl w:val="0"/>
        <w:snapToGrid w:val="0"/>
        <w:ind w:left="3969" w:hanging="708"/>
        <w:jc w:val="both"/>
        <w:rPr>
          <w:sz w:val="16"/>
          <w:szCs w:val="12"/>
        </w:rPr>
      </w:pPr>
    </w:p>
    <w:p w:rsidR="0049565E" w:rsidRPr="00D14B92" w:rsidRDefault="0049565E" w:rsidP="0049565E">
      <w:pPr>
        <w:widowControl w:val="0"/>
        <w:snapToGrid w:val="0"/>
        <w:ind w:left="3969" w:hanging="708"/>
        <w:jc w:val="both"/>
        <w:rPr>
          <w:sz w:val="16"/>
          <w:szCs w:val="12"/>
        </w:rPr>
      </w:pPr>
    </w:p>
    <w:p w:rsidR="0049565E" w:rsidRPr="00D14B92" w:rsidRDefault="0049565E" w:rsidP="0049565E">
      <w:pPr>
        <w:widowControl w:val="0"/>
        <w:snapToGrid w:val="0"/>
        <w:ind w:left="3969" w:hanging="708"/>
        <w:jc w:val="both"/>
        <w:rPr>
          <w:sz w:val="16"/>
          <w:szCs w:val="12"/>
        </w:rPr>
      </w:pPr>
    </w:p>
    <w:p w:rsidR="0049565E" w:rsidRPr="00D14B92" w:rsidRDefault="0049565E" w:rsidP="0049565E">
      <w:pPr>
        <w:spacing w:line="360" w:lineRule="auto"/>
        <w:jc w:val="center"/>
      </w:pPr>
    </w:p>
    <w:p w:rsidR="0049565E" w:rsidRPr="00D14B92" w:rsidRDefault="0049565E" w:rsidP="0049565E">
      <w:pPr>
        <w:spacing w:line="360" w:lineRule="auto"/>
        <w:jc w:val="center"/>
      </w:pPr>
      <w:r w:rsidRPr="00D14B92">
        <w:t>Kaunas, 2011</w:t>
      </w:r>
    </w:p>
    <w:p w:rsidR="0049565E" w:rsidRPr="00D14B92" w:rsidRDefault="0049565E" w:rsidP="0049565E">
      <w:pPr>
        <w:ind w:left="360" w:right="142"/>
      </w:pPr>
      <w:r w:rsidRPr="00D14B92">
        <w:br w:type="column"/>
      </w:r>
    </w:p>
    <w:p w:rsidR="0049565E" w:rsidRPr="008E62A3" w:rsidRDefault="0049565E" w:rsidP="0049565E">
      <w:pPr>
        <w:pStyle w:val="TOCHeading"/>
        <w:jc w:val="center"/>
        <w:rPr>
          <w:rFonts w:ascii="Times New Roman" w:hAnsi="Times New Roman"/>
          <w:color w:val="auto"/>
        </w:rPr>
      </w:pPr>
      <w:r w:rsidRPr="008E62A3">
        <w:rPr>
          <w:rFonts w:ascii="Times New Roman" w:hAnsi="Times New Roman"/>
          <w:color w:val="auto"/>
        </w:rPr>
        <w:t>TURINYS</w:t>
      </w:r>
    </w:p>
    <w:p w:rsidR="0049565E" w:rsidRPr="008E62A3" w:rsidRDefault="0049565E" w:rsidP="0049565E">
      <w:pPr>
        <w:pStyle w:val="TOC2"/>
        <w:rPr>
          <w:sz w:val="22"/>
        </w:rPr>
      </w:pPr>
      <w:r w:rsidRPr="00D14B92">
        <w:fldChar w:fldCharType="begin"/>
      </w:r>
      <w:r w:rsidRPr="00D14B92">
        <w:instrText xml:space="preserve"> TOC \o "1-3" \h \z \u </w:instrText>
      </w:r>
      <w:r w:rsidRPr="00D14B92">
        <w:fldChar w:fldCharType="separate"/>
      </w:r>
    </w:p>
    <w:p w:rsidR="0049565E" w:rsidRPr="008E62A3" w:rsidRDefault="0049565E" w:rsidP="0049565E">
      <w:pPr>
        <w:pStyle w:val="TOC1"/>
        <w:spacing w:line="360" w:lineRule="auto"/>
        <w:rPr>
          <w:caps w:val="0"/>
          <w:sz w:val="22"/>
        </w:rPr>
      </w:pPr>
      <w:hyperlink w:anchor="_Toc293354583" w:history="1">
        <w:r w:rsidRPr="008E62A3">
          <w:rPr>
            <w:rStyle w:val="Hyperlink"/>
          </w:rPr>
          <w:t>1.</w:t>
        </w:r>
        <w:r w:rsidRPr="008E62A3">
          <w:rPr>
            <w:caps w:val="0"/>
            <w:sz w:val="22"/>
          </w:rPr>
          <w:tab/>
        </w:r>
        <w:r w:rsidRPr="008E62A3">
          <w:rPr>
            <w:rStyle w:val="Hyperlink"/>
          </w:rPr>
          <w:t>Įvadas.</w:t>
        </w:r>
        <w:r w:rsidRPr="008E62A3">
          <w:rPr>
            <w:webHidden/>
          </w:rPr>
          <w:tab/>
        </w:r>
        <w:r w:rsidRPr="008E62A3">
          <w:rPr>
            <w:webHidden/>
          </w:rPr>
          <w:fldChar w:fldCharType="begin"/>
        </w:r>
        <w:r w:rsidRPr="008E62A3">
          <w:rPr>
            <w:webHidden/>
          </w:rPr>
          <w:instrText xml:space="preserve"> PAGEREF _Toc293354583 \h </w:instrText>
        </w:r>
        <w:r w:rsidRPr="008E62A3">
          <w:rPr>
            <w:webHidden/>
          </w:rPr>
          <w:fldChar w:fldCharType="separate"/>
        </w:r>
        <w:r>
          <w:rPr>
            <w:noProof/>
            <w:webHidden/>
          </w:rPr>
          <w:t>6</w:t>
        </w:r>
        <w:r w:rsidRPr="008E62A3">
          <w:rPr>
            <w:webHidden/>
          </w:rPr>
          <w:fldChar w:fldCharType="end"/>
        </w:r>
      </w:hyperlink>
    </w:p>
    <w:p w:rsidR="0049565E" w:rsidRPr="008E62A3" w:rsidRDefault="0049565E" w:rsidP="0049565E">
      <w:pPr>
        <w:pStyle w:val="TOC1"/>
        <w:spacing w:line="360" w:lineRule="auto"/>
        <w:rPr>
          <w:caps w:val="0"/>
          <w:sz w:val="22"/>
        </w:rPr>
      </w:pPr>
      <w:hyperlink w:anchor="_Toc293354584" w:history="1">
        <w:r w:rsidRPr="008E62A3">
          <w:rPr>
            <w:rStyle w:val="Hyperlink"/>
          </w:rPr>
          <w:t>2.</w:t>
        </w:r>
        <w:r w:rsidRPr="008E62A3">
          <w:rPr>
            <w:caps w:val="0"/>
            <w:sz w:val="22"/>
          </w:rPr>
          <w:tab/>
        </w:r>
        <w:r w:rsidRPr="008E62A3">
          <w:rPr>
            <w:rStyle w:val="Hyperlink"/>
          </w:rPr>
          <w:t>Verslo procesų modeliavimo samprata.</w:t>
        </w:r>
        <w:r w:rsidRPr="008E62A3">
          <w:rPr>
            <w:webHidden/>
          </w:rPr>
          <w:tab/>
        </w:r>
        <w:r>
          <w:rPr>
            <w:webHidden/>
          </w:rPr>
          <w:t>8</w:t>
        </w:r>
      </w:hyperlink>
    </w:p>
    <w:p w:rsidR="0049565E" w:rsidRPr="008E62A3" w:rsidRDefault="0049565E" w:rsidP="0049565E">
      <w:pPr>
        <w:pStyle w:val="TOC2"/>
        <w:spacing w:line="360" w:lineRule="auto"/>
        <w:rPr>
          <w:sz w:val="22"/>
        </w:rPr>
      </w:pPr>
      <w:hyperlink w:anchor="_Toc293354585" w:history="1">
        <w:r w:rsidRPr="008E62A3">
          <w:rPr>
            <w:rStyle w:val="Hyperlink"/>
          </w:rPr>
          <w:t>2.1.</w:t>
        </w:r>
        <w:r w:rsidRPr="008E62A3">
          <w:rPr>
            <w:sz w:val="22"/>
          </w:rPr>
          <w:tab/>
        </w:r>
        <w:r w:rsidRPr="008E62A3">
          <w:rPr>
            <w:rStyle w:val="Hyperlink"/>
          </w:rPr>
          <w:t>Pagrindiniai žingsniai, planuojant automatizuoti verslo procesus.</w:t>
        </w:r>
        <w:r w:rsidRPr="008E62A3">
          <w:rPr>
            <w:webHidden/>
          </w:rPr>
          <w:tab/>
        </w:r>
        <w:r w:rsidRPr="008E62A3">
          <w:rPr>
            <w:webHidden/>
          </w:rPr>
          <w:fldChar w:fldCharType="begin"/>
        </w:r>
        <w:r w:rsidRPr="008E62A3">
          <w:rPr>
            <w:webHidden/>
          </w:rPr>
          <w:instrText xml:space="preserve"> PAGEREF _Toc293354585 \h </w:instrText>
        </w:r>
        <w:r w:rsidRPr="008E62A3">
          <w:rPr>
            <w:webHidden/>
          </w:rPr>
          <w:fldChar w:fldCharType="separate"/>
        </w:r>
        <w:r>
          <w:rPr>
            <w:noProof/>
            <w:webHidden/>
          </w:rPr>
          <w:t>10</w:t>
        </w:r>
        <w:r w:rsidRPr="008E62A3">
          <w:rPr>
            <w:webHidden/>
          </w:rPr>
          <w:fldChar w:fldCharType="end"/>
        </w:r>
      </w:hyperlink>
    </w:p>
    <w:p w:rsidR="0049565E" w:rsidRPr="008E62A3" w:rsidRDefault="0049565E" w:rsidP="0049565E">
      <w:pPr>
        <w:pStyle w:val="TOC2"/>
        <w:spacing w:line="360" w:lineRule="auto"/>
        <w:rPr>
          <w:sz w:val="22"/>
        </w:rPr>
      </w:pPr>
      <w:hyperlink w:anchor="_Toc293354586" w:history="1">
        <w:r w:rsidRPr="008E62A3">
          <w:rPr>
            <w:rStyle w:val="Hyperlink"/>
          </w:rPr>
          <w:t>2.2.</w:t>
        </w:r>
        <w:r w:rsidRPr="008E62A3">
          <w:rPr>
            <w:sz w:val="22"/>
          </w:rPr>
          <w:tab/>
        </w:r>
        <w:r w:rsidRPr="008E62A3">
          <w:rPr>
            <w:rStyle w:val="Hyperlink"/>
          </w:rPr>
          <w:t>Verslo vadybos informacinės sistemų (VVIS) samprata, nauda, pasirinkimo ir diegimo etapai.</w:t>
        </w:r>
        <w:r w:rsidRPr="008E62A3">
          <w:rPr>
            <w:webHidden/>
          </w:rPr>
          <w:tab/>
        </w:r>
        <w:r w:rsidRPr="008E62A3">
          <w:rPr>
            <w:webHidden/>
          </w:rPr>
          <w:fldChar w:fldCharType="begin"/>
        </w:r>
        <w:r w:rsidRPr="008E62A3">
          <w:rPr>
            <w:webHidden/>
          </w:rPr>
          <w:instrText xml:space="preserve"> PAGEREF _Toc293354586 \h </w:instrText>
        </w:r>
        <w:r w:rsidRPr="008E62A3">
          <w:rPr>
            <w:webHidden/>
          </w:rPr>
          <w:fldChar w:fldCharType="separate"/>
        </w:r>
        <w:r>
          <w:rPr>
            <w:noProof/>
            <w:webHidden/>
          </w:rPr>
          <w:t>13</w:t>
        </w:r>
        <w:r w:rsidRPr="008E62A3">
          <w:rPr>
            <w:webHidden/>
          </w:rPr>
          <w:fldChar w:fldCharType="end"/>
        </w:r>
      </w:hyperlink>
    </w:p>
    <w:p w:rsidR="0049565E" w:rsidRPr="008E62A3" w:rsidRDefault="0049565E" w:rsidP="0049565E">
      <w:pPr>
        <w:pStyle w:val="TOC1"/>
        <w:spacing w:line="360" w:lineRule="auto"/>
        <w:rPr>
          <w:caps w:val="0"/>
          <w:sz w:val="22"/>
        </w:rPr>
      </w:pPr>
      <w:hyperlink w:anchor="_Toc293354587" w:history="1">
        <w:r w:rsidRPr="008E62A3">
          <w:rPr>
            <w:rStyle w:val="Hyperlink"/>
          </w:rPr>
          <w:t>3. Struktūrinio veiklos procesų modeliavimo kalbų analizė ir metodika.</w:t>
        </w:r>
        <w:r w:rsidRPr="008E62A3">
          <w:rPr>
            <w:webHidden/>
          </w:rPr>
          <w:tab/>
        </w:r>
        <w:r w:rsidRPr="008E62A3">
          <w:rPr>
            <w:webHidden/>
          </w:rPr>
          <w:fldChar w:fldCharType="begin"/>
        </w:r>
        <w:r w:rsidRPr="008E62A3">
          <w:rPr>
            <w:webHidden/>
          </w:rPr>
          <w:instrText xml:space="preserve"> PAGEREF _Toc293354587 \h </w:instrText>
        </w:r>
        <w:r w:rsidRPr="008E62A3">
          <w:rPr>
            <w:webHidden/>
          </w:rPr>
          <w:fldChar w:fldCharType="separate"/>
        </w:r>
        <w:r>
          <w:rPr>
            <w:noProof/>
            <w:webHidden/>
          </w:rPr>
          <w:t>23</w:t>
        </w:r>
        <w:r w:rsidRPr="008E62A3">
          <w:rPr>
            <w:webHidden/>
          </w:rPr>
          <w:fldChar w:fldCharType="end"/>
        </w:r>
      </w:hyperlink>
    </w:p>
    <w:p w:rsidR="0049565E" w:rsidRPr="008E62A3" w:rsidRDefault="0049565E" w:rsidP="0049565E">
      <w:pPr>
        <w:pStyle w:val="TOC2"/>
        <w:spacing w:line="360" w:lineRule="auto"/>
        <w:rPr>
          <w:sz w:val="22"/>
        </w:rPr>
      </w:pPr>
      <w:hyperlink w:anchor="_Toc293354588" w:history="1">
        <w:r w:rsidRPr="008E62A3">
          <w:rPr>
            <w:rStyle w:val="Hyperlink"/>
          </w:rPr>
          <w:t xml:space="preserve">3.1. </w:t>
        </w:r>
        <w:r w:rsidRPr="008E62A3">
          <w:rPr>
            <w:rStyle w:val="Hyperlink"/>
          </w:rPr>
          <w:tab/>
          <w:t>ARIS Express</w:t>
        </w:r>
        <w:r w:rsidRPr="008E62A3">
          <w:rPr>
            <w:webHidden/>
          </w:rPr>
          <w:tab/>
        </w:r>
        <w:r w:rsidRPr="008E62A3">
          <w:rPr>
            <w:webHidden/>
          </w:rPr>
          <w:fldChar w:fldCharType="begin"/>
        </w:r>
        <w:r w:rsidRPr="008E62A3">
          <w:rPr>
            <w:webHidden/>
          </w:rPr>
          <w:instrText xml:space="preserve"> PAGEREF _Toc293354588 \h </w:instrText>
        </w:r>
        <w:r w:rsidRPr="008E62A3">
          <w:rPr>
            <w:webHidden/>
          </w:rPr>
          <w:fldChar w:fldCharType="separate"/>
        </w:r>
        <w:r>
          <w:rPr>
            <w:noProof/>
            <w:webHidden/>
          </w:rPr>
          <w:t>23</w:t>
        </w:r>
        <w:r w:rsidRPr="008E62A3">
          <w:rPr>
            <w:webHidden/>
          </w:rPr>
          <w:fldChar w:fldCharType="end"/>
        </w:r>
      </w:hyperlink>
    </w:p>
    <w:p w:rsidR="0049565E" w:rsidRPr="008E62A3" w:rsidRDefault="0049565E" w:rsidP="0049565E">
      <w:pPr>
        <w:pStyle w:val="TOC2"/>
        <w:spacing w:line="360" w:lineRule="auto"/>
        <w:rPr>
          <w:sz w:val="22"/>
        </w:rPr>
      </w:pPr>
      <w:hyperlink w:anchor="_Toc293354589" w:history="1">
        <w:r w:rsidRPr="008E62A3">
          <w:rPr>
            <w:rStyle w:val="Hyperlink"/>
          </w:rPr>
          <w:t>3.2.</w:t>
        </w:r>
        <w:r w:rsidRPr="008E62A3">
          <w:rPr>
            <w:sz w:val="22"/>
          </w:rPr>
          <w:tab/>
        </w:r>
        <w:r w:rsidRPr="008E62A3">
          <w:rPr>
            <w:rStyle w:val="Hyperlink"/>
          </w:rPr>
          <w:t>UML modeliavimo kalba.</w:t>
        </w:r>
        <w:r w:rsidRPr="008E62A3">
          <w:rPr>
            <w:webHidden/>
          </w:rPr>
          <w:tab/>
        </w:r>
        <w:r w:rsidRPr="008E62A3">
          <w:rPr>
            <w:webHidden/>
          </w:rPr>
          <w:fldChar w:fldCharType="begin"/>
        </w:r>
        <w:r w:rsidRPr="008E62A3">
          <w:rPr>
            <w:webHidden/>
          </w:rPr>
          <w:instrText xml:space="preserve"> PAGEREF _Toc293354589 \h </w:instrText>
        </w:r>
        <w:r w:rsidRPr="008E62A3">
          <w:rPr>
            <w:webHidden/>
          </w:rPr>
          <w:fldChar w:fldCharType="separate"/>
        </w:r>
        <w:r>
          <w:rPr>
            <w:noProof/>
            <w:webHidden/>
          </w:rPr>
          <w:t>27</w:t>
        </w:r>
        <w:r w:rsidRPr="008E62A3">
          <w:rPr>
            <w:webHidden/>
          </w:rPr>
          <w:fldChar w:fldCharType="end"/>
        </w:r>
      </w:hyperlink>
    </w:p>
    <w:p w:rsidR="0049565E" w:rsidRPr="008E62A3" w:rsidRDefault="0049565E" w:rsidP="0049565E">
      <w:pPr>
        <w:pStyle w:val="TOC1"/>
        <w:spacing w:line="360" w:lineRule="auto"/>
        <w:rPr>
          <w:caps w:val="0"/>
          <w:sz w:val="22"/>
        </w:rPr>
      </w:pPr>
      <w:hyperlink w:anchor="_Toc293354583" w:history="1">
        <w:r w:rsidRPr="008E62A3">
          <w:rPr>
            <w:rStyle w:val="Hyperlink"/>
          </w:rPr>
          <w:t>4.</w:t>
        </w:r>
        <w:r w:rsidRPr="008E62A3">
          <w:rPr>
            <w:caps w:val="0"/>
            <w:sz w:val="22"/>
          </w:rPr>
          <w:tab/>
          <w:t>APSKAITOS-ANALITINĖ SISTEMA CONTOUR ENTERPRISE</w:t>
        </w:r>
        <w:r w:rsidRPr="008E62A3">
          <w:rPr>
            <w:rStyle w:val="Hyperlink"/>
          </w:rPr>
          <w:t>.</w:t>
        </w:r>
        <w:r w:rsidRPr="008E62A3">
          <w:rPr>
            <w:webHidden/>
          </w:rPr>
          <w:tab/>
          <w:t>4</w:t>
        </w:r>
        <w:r>
          <w:rPr>
            <w:webHidden/>
          </w:rPr>
          <w:t>0</w:t>
        </w:r>
      </w:hyperlink>
    </w:p>
    <w:p w:rsidR="0049565E" w:rsidRPr="008E62A3" w:rsidRDefault="0049565E" w:rsidP="0049565E">
      <w:pPr>
        <w:pStyle w:val="TOC1"/>
        <w:spacing w:line="360" w:lineRule="auto"/>
        <w:rPr>
          <w:caps w:val="0"/>
          <w:sz w:val="22"/>
        </w:rPr>
      </w:pPr>
      <w:hyperlink w:anchor="_Toc293354594" w:history="1">
        <w:r w:rsidRPr="008E62A3">
          <w:rPr>
            <w:rStyle w:val="Hyperlink"/>
          </w:rPr>
          <w:t>5.</w:t>
        </w:r>
        <w:r w:rsidRPr="008E62A3">
          <w:rPr>
            <w:caps w:val="0"/>
            <w:sz w:val="22"/>
          </w:rPr>
          <w:tab/>
        </w:r>
        <w:r w:rsidRPr="008E62A3">
          <w:rPr>
            <w:rStyle w:val="Hyperlink"/>
          </w:rPr>
          <w:t>Elektro</w:t>
        </w:r>
        <w:r w:rsidRPr="008E62A3">
          <w:rPr>
            <w:rStyle w:val="Hyperlink"/>
          </w:rPr>
          <w:t>n</w:t>
        </w:r>
        <w:r w:rsidRPr="008E62A3">
          <w:rPr>
            <w:rStyle w:val="Hyperlink"/>
          </w:rPr>
          <w:t>inės knygų parduotuvės modelis, paremtas struktūrinio modeliavimo metodika.</w:t>
        </w:r>
        <w:r w:rsidRPr="008E62A3">
          <w:rPr>
            <w:webHidden/>
          </w:rPr>
          <w:tab/>
        </w:r>
        <w:r w:rsidRPr="008E62A3">
          <w:rPr>
            <w:webHidden/>
          </w:rPr>
          <w:fldChar w:fldCharType="begin"/>
        </w:r>
        <w:r w:rsidRPr="008E62A3">
          <w:rPr>
            <w:webHidden/>
          </w:rPr>
          <w:instrText xml:space="preserve"> PAGEREF _Toc293354594 \h </w:instrText>
        </w:r>
        <w:r w:rsidRPr="008E62A3">
          <w:rPr>
            <w:webHidden/>
          </w:rPr>
          <w:fldChar w:fldCharType="separate"/>
        </w:r>
        <w:r>
          <w:rPr>
            <w:noProof/>
            <w:webHidden/>
          </w:rPr>
          <w:t>46</w:t>
        </w:r>
        <w:r w:rsidRPr="008E62A3">
          <w:rPr>
            <w:webHidden/>
          </w:rPr>
          <w:fldChar w:fldCharType="end"/>
        </w:r>
      </w:hyperlink>
    </w:p>
    <w:p w:rsidR="0049565E" w:rsidRPr="008E62A3" w:rsidRDefault="0049565E" w:rsidP="0049565E">
      <w:pPr>
        <w:pStyle w:val="TOC2"/>
        <w:spacing w:line="360" w:lineRule="auto"/>
        <w:rPr>
          <w:sz w:val="22"/>
        </w:rPr>
      </w:pPr>
      <w:hyperlink w:anchor="_Toc293354595" w:history="1">
        <w:r w:rsidRPr="008E62A3">
          <w:rPr>
            <w:rStyle w:val="Hyperlink"/>
          </w:rPr>
          <w:t>5.1. Elektroninės knygų parduotuvės modeliavimas, naudojant ARIS Express.</w:t>
        </w:r>
        <w:r w:rsidRPr="008E62A3">
          <w:rPr>
            <w:webHidden/>
          </w:rPr>
          <w:tab/>
          <w:t>47</w:t>
        </w:r>
      </w:hyperlink>
    </w:p>
    <w:p w:rsidR="0049565E" w:rsidRPr="008E62A3" w:rsidRDefault="0049565E" w:rsidP="0049565E">
      <w:pPr>
        <w:pStyle w:val="TOC2"/>
        <w:spacing w:line="360" w:lineRule="auto"/>
      </w:pPr>
      <w:hyperlink w:anchor="_Toc293354596" w:history="1">
        <w:r w:rsidRPr="008E62A3">
          <w:rPr>
            <w:rStyle w:val="Hyperlink"/>
          </w:rPr>
          <w:t>5.2. Elektroninės knygų parduotuvės modeliavimas, naudojant Edraw UML Diagram programinę įrangą.</w:t>
        </w:r>
        <w:r w:rsidRPr="008E62A3">
          <w:rPr>
            <w:webHidden/>
          </w:rPr>
          <w:tab/>
        </w:r>
        <w:r w:rsidRPr="008E62A3">
          <w:rPr>
            <w:webHidden/>
          </w:rPr>
          <w:fldChar w:fldCharType="begin"/>
        </w:r>
        <w:r w:rsidRPr="008E62A3">
          <w:rPr>
            <w:webHidden/>
          </w:rPr>
          <w:instrText xml:space="preserve"> PAGEREF _Toc293354596 \h </w:instrText>
        </w:r>
        <w:r w:rsidRPr="008E62A3">
          <w:rPr>
            <w:webHidden/>
          </w:rPr>
          <w:fldChar w:fldCharType="separate"/>
        </w:r>
        <w:r>
          <w:rPr>
            <w:noProof/>
            <w:webHidden/>
          </w:rPr>
          <w:t>54</w:t>
        </w:r>
        <w:r w:rsidRPr="008E62A3">
          <w:rPr>
            <w:webHidden/>
          </w:rPr>
          <w:fldChar w:fldCharType="end"/>
        </w:r>
      </w:hyperlink>
    </w:p>
    <w:p w:rsidR="0049565E" w:rsidRPr="008E62A3" w:rsidRDefault="0049565E" w:rsidP="0049565E">
      <w:pPr>
        <w:pStyle w:val="TOC1"/>
        <w:spacing w:line="360" w:lineRule="auto"/>
        <w:rPr>
          <w:caps w:val="0"/>
          <w:sz w:val="22"/>
        </w:rPr>
      </w:pPr>
      <w:hyperlink w:anchor="_Toc293354597" w:history="1">
        <w:r w:rsidRPr="008E62A3">
          <w:rPr>
            <w:rStyle w:val="Hyperlink"/>
          </w:rPr>
          <w:t xml:space="preserve">6. </w:t>
        </w:r>
        <w:r w:rsidRPr="008E62A3">
          <w:t>Pasiūlymai ir patarimai modeliuojantiems verslo procesus</w:t>
        </w:r>
        <w:r w:rsidRPr="008E62A3">
          <w:rPr>
            <w:rStyle w:val="Hyperlink"/>
          </w:rPr>
          <w:t>.</w:t>
        </w:r>
        <w:r w:rsidRPr="008E62A3">
          <w:rPr>
            <w:webHidden/>
          </w:rPr>
          <w:tab/>
        </w:r>
        <w:r>
          <w:rPr>
            <w:webHidden/>
          </w:rPr>
          <w:t>56</w:t>
        </w:r>
      </w:hyperlink>
    </w:p>
    <w:p w:rsidR="0049565E" w:rsidRPr="008E62A3" w:rsidRDefault="0049565E" w:rsidP="0049565E">
      <w:pPr>
        <w:pStyle w:val="TOC1"/>
        <w:spacing w:line="360" w:lineRule="auto"/>
        <w:rPr>
          <w:caps w:val="0"/>
          <w:sz w:val="22"/>
        </w:rPr>
      </w:pPr>
      <w:hyperlink w:anchor="_Toc293354597" w:history="1">
        <w:r w:rsidRPr="008E62A3">
          <w:rPr>
            <w:rStyle w:val="Hyperlink"/>
          </w:rPr>
          <w:t>7. darbo rezultatai ir Išvados.</w:t>
        </w:r>
        <w:r w:rsidRPr="008E62A3">
          <w:rPr>
            <w:webHidden/>
          </w:rPr>
          <w:tab/>
          <w:t>57</w:t>
        </w:r>
      </w:hyperlink>
    </w:p>
    <w:p w:rsidR="0049565E" w:rsidRPr="008E62A3" w:rsidRDefault="0049565E" w:rsidP="0049565E">
      <w:pPr>
        <w:pStyle w:val="TOC1"/>
        <w:spacing w:line="360" w:lineRule="auto"/>
      </w:pPr>
      <w:hyperlink w:anchor="_Toc293354598" w:history="1">
        <w:r w:rsidRPr="008E62A3">
          <w:rPr>
            <w:rStyle w:val="Hyperlink"/>
          </w:rPr>
          <w:t>8. LITERATŪRA</w:t>
        </w:r>
        <w:r w:rsidRPr="008E62A3">
          <w:rPr>
            <w:webHidden/>
          </w:rPr>
          <w:tab/>
          <w:t>61</w:t>
        </w:r>
      </w:hyperlink>
    </w:p>
    <w:p w:rsidR="0049565E" w:rsidRPr="008E62A3" w:rsidRDefault="0049565E" w:rsidP="0049565E">
      <w:pPr>
        <w:pStyle w:val="TOC1"/>
        <w:spacing w:line="360" w:lineRule="auto"/>
        <w:rPr>
          <w:caps w:val="0"/>
          <w:sz w:val="22"/>
        </w:rPr>
      </w:pPr>
      <w:hyperlink w:anchor="_Toc293354598" w:history="1">
        <w:r w:rsidRPr="008E62A3">
          <w:rPr>
            <w:rStyle w:val="Hyperlink"/>
          </w:rPr>
          <w:t>9. PRIEDAI</w:t>
        </w:r>
        <w:r w:rsidRPr="008E62A3">
          <w:rPr>
            <w:webHidden/>
          </w:rPr>
          <w:tab/>
          <w:t>62</w:t>
        </w:r>
      </w:hyperlink>
    </w:p>
    <w:p w:rsidR="0049565E" w:rsidRPr="00D14B92" w:rsidRDefault="0049565E" w:rsidP="0049565E">
      <w:pPr>
        <w:spacing w:line="360" w:lineRule="auto"/>
        <w:rPr>
          <w:rFonts w:ascii="Times New Roman" w:hAnsi="Times New Roman"/>
        </w:rPr>
      </w:pPr>
    </w:p>
    <w:p w:rsidR="0049565E" w:rsidRPr="00D32688" w:rsidRDefault="0049565E">
      <w:pPr>
        <w:rPr>
          <w:rFonts w:ascii="Times New Roman" w:hAnsi="Times New Roman"/>
        </w:rPr>
      </w:pPr>
      <w:r w:rsidRPr="00D14B92">
        <w:fldChar w:fldCharType="end"/>
      </w:r>
    </w:p>
    <w:p w:rsidR="0049565E" w:rsidRPr="00D14B92" w:rsidRDefault="0049565E" w:rsidP="0049565E">
      <w:pPr>
        <w:ind w:right="142"/>
      </w:pPr>
    </w:p>
    <w:p w:rsidR="0049565E" w:rsidRPr="00D14B92" w:rsidRDefault="0049565E" w:rsidP="0049565E">
      <w:pPr>
        <w:pStyle w:val="Heading1"/>
      </w:pPr>
      <w:r w:rsidRPr="00D14B92">
        <w:br w:type="column"/>
      </w:r>
      <w:r w:rsidRPr="00D14B92">
        <w:lastRenderedPageBreak/>
        <w:t>Santrumpų ir terminų žodynas</w:t>
      </w:r>
    </w:p>
    <w:p w:rsidR="0049565E" w:rsidRPr="00D14B92" w:rsidRDefault="0049565E" w:rsidP="0049565E">
      <w:pPr>
        <w:pStyle w:val="Heading3"/>
        <w:numPr>
          <w:ilvl w:val="0"/>
          <w:numId w:val="0"/>
        </w:numPr>
        <w:spacing w:before="0"/>
        <w:ind w:left="142" w:right="142"/>
      </w:pPr>
    </w:p>
    <w:p w:rsidR="0049565E" w:rsidRPr="00D14B92" w:rsidRDefault="0049565E" w:rsidP="0049565E">
      <w:pPr>
        <w:pStyle w:val="NoSpacing"/>
        <w:spacing w:line="360" w:lineRule="auto"/>
        <w:jc w:val="both"/>
        <w:rPr>
          <w:rFonts w:ascii="Times New Roman" w:hAnsi="Times New Roman"/>
          <w:color w:val="000000"/>
          <w:sz w:val="24"/>
          <w:szCs w:val="24"/>
          <w:lang w:val="lt-LT"/>
        </w:rPr>
      </w:pPr>
      <w:r w:rsidRPr="00D14B92">
        <w:rPr>
          <w:rFonts w:ascii="Times New Roman" w:hAnsi="Times New Roman"/>
          <w:color w:val="000000"/>
          <w:sz w:val="24"/>
          <w:szCs w:val="24"/>
          <w:lang w:val="lt-LT"/>
        </w:rPr>
        <w:t>UML (</w:t>
      </w:r>
      <w:r w:rsidRPr="00D14B92">
        <w:rPr>
          <w:rFonts w:ascii="Times New Roman" w:hAnsi="Times New Roman"/>
          <w:bCs/>
          <w:color w:val="000000"/>
          <w:sz w:val="24"/>
          <w:szCs w:val="24"/>
          <w:lang w:val="lt-LT"/>
        </w:rPr>
        <w:t>Unified Modeling Language</w:t>
      </w:r>
      <w:r w:rsidRPr="00D14B92">
        <w:rPr>
          <w:rFonts w:ascii="Times New Roman" w:hAnsi="Times New Roman"/>
          <w:color w:val="000000"/>
          <w:sz w:val="24"/>
          <w:szCs w:val="24"/>
          <w:lang w:val="lt-LT"/>
        </w:rPr>
        <w:t xml:space="preserve">, </w:t>
      </w:r>
      <w:r w:rsidRPr="00D14B92">
        <w:rPr>
          <w:rFonts w:ascii="Times New Roman" w:hAnsi="Times New Roman"/>
          <w:iCs/>
          <w:color w:val="000000"/>
          <w:sz w:val="24"/>
          <w:szCs w:val="24"/>
          <w:lang w:val="lt-LT"/>
        </w:rPr>
        <w:t>Vieninga modeliavimo kalba</w:t>
      </w:r>
      <w:r w:rsidRPr="00D14B92">
        <w:rPr>
          <w:rFonts w:ascii="Times New Roman" w:hAnsi="Times New Roman"/>
          <w:color w:val="000000"/>
          <w:sz w:val="24"/>
          <w:szCs w:val="24"/>
          <w:lang w:val="lt-LT"/>
        </w:rPr>
        <w:t xml:space="preserve">) – modeliavimo ir specifikacijų kūrimo kalba, skirta specifikuoti, atvaizduoti ir konstruoti objektiškai orientuotų </w:t>
      </w:r>
      <w:hyperlink r:id="rId8" w:tooltip="Programinė įranga" w:history="1">
        <w:r w:rsidRPr="00D14B92">
          <w:rPr>
            <w:rStyle w:val="Hyperlink"/>
            <w:rFonts w:ascii="Times New Roman" w:hAnsi="Times New Roman"/>
            <w:color w:val="000000"/>
            <w:sz w:val="24"/>
            <w:szCs w:val="24"/>
            <w:u w:val="none"/>
            <w:lang w:val="lt-LT"/>
          </w:rPr>
          <w:t>programų</w:t>
        </w:r>
      </w:hyperlink>
      <w:r w:rsidRPr="00D14B92">
        <w:rPr>
          <w:rFonts w:ascii="Times New Roman" w:hAnsi="Times New Roman"/>
          <w:color w:val="000000"/>
          <w:sz w:val="24"/>
          <w:szCs w:val="24"/>
          <w:lang w:val="lt-LT"/>
        </w:rPr>
        <w:t xml:space="preserve"> dokumentus.</w:t>
      </w:r>
    </w:p>
    <w:p w:rsidR="0049565E" w:rsidRPr="00D14B92" w:rsidRDefault="0049565E" w:rsidP="0049565E">
      <w:pPr>
        <w:pStyle w:val="NoSpacing"/>
        <w:spacing w:line="360" w:lineRule="auto"/>
        <w:jc w:val="both"/>
        <w:rPr>
          <w:rFonts w:ascii="Times New Roman" w:hAnsi="Times New Roman"/>
          <w:color w:val="000000"/>
          <w:sz w:val="24"/>
          <w:szCs w:val="24"/>
          <w:lang w:val="lt-LT"/>
        </w:rPr>
      </w:pPr>
      <w:r w:rsidRPr="00D14B92">
        <w:rPr>
          <w:rFonts w:ascii="Times New Roman" w:hAnsi="Times New Roman"/>
          <w:color w:val="000000"/>
          <w:sz w:val="24"/>
          <w:szCs w:val="24"/>
          <w:lang w:val="lt-LT"/>
        </w:rPr>
        <w:t>VPM (arba BPM) – verslo procesų modeliavimas.</w:t>
      </w:r>
    </w:p>
    <w:p w:rsidR="0049565E" w:rsidRPr="00D14B92" w:rsidRDefault="0049565E" w:rsidP="0049565E">
      <w:pPr>
        <w:pStyle w:val="NoSpacing"/>
        <w:spacing w:line="360" w:lineRule="auto"/>
        <w:jc w:val="both"/>
        <w:rPr>
          <w:rFonts w:ascii="Times New Roman" w:hAnsi="Times New Roman"/>
          <w:iCs/>
          <w:sz w:val="24"/>
          <w:szCs w:val="24"/>
          <w:lang w:val="lt-LT"/>
        </w:rPr>
      </w:pPr>
      <w:r w:rsidRPr="00D14B92">
        <w:rPr>
          <w:rFonts w:ascii="Times New Roman" w:hAnsi="Times New Roman"/>
          <w:color w:val="000000"/>
          <w:sz w:val="24"/>
          <w:szCs w:val="24"/>
          <w:lang w:val="lt-LT"/>
        </w:rPr>
        <w:t>ERP (</w:t>
      </w:r>
      <w:r w:rsidRPr="00D14B92">
        <w:rPr>
          <w:rFonts w:ascii="Times New Roman" w:hAnsi="Times New Roman"/>
          <w:iCs/>
          <w:sz w:val="24"/>
          <w:szCs w:val="24"/>
          <w:lang w:val="lt-LT"/>
        </w:rPr>
        <w:t>Enterprise Resource Planning) – verslo valdymo sistema.</w:t>
      </w:r>
    </w:p>
    <w:p w:rsidR="0049565E" w:rsidRPr="00D14B92" w:rsidRDefault="0049565E" w:rsidP="0049565E">
      <w:pPr>
        <w:pStyle w:val="NoSpacing"/>
        <w:spacing w:line="360" w:lineRule="auto"/>
        <w:jc w:val="both"/>
        <w:rPr>
          <w:rFonts w:ascii="Times New Roman" w:hAnsi="Times New Roman"/>
          <w:iCs/>
          <w:sz w:val="24"/>
          <w:szCs w:val="24"/>
          <w:lang w:val="lt-LT"/>
        </w:rPr>
      </w:pPr>
      <w:r w:rsidRPr="00D14B92">
        <w:rPr>
          <w:rFonts w:ascii="Times New Roman" w:hAnsi="Times New Roman"/>
          <w:iCs/>
          <w:sz w:val="24"/>
          <w:szCs w:val="24"/>
          <w:lang w:val="lt-LT"/>
        </w:rPr>
        <w:t>BPMN – verslo procesų modeliavimo notacija.</w:t>
      </w:r>
    </w:p>
    <w:p w:rsidR="0049565E" w:rsidRPr="00D14B92" w:rsidRDefault="0049565E" w:rsidP="0049565E">
      <w:pPr>
        <w:pStyle w:val="NoSpacing"/>
        <w:spacing w:line="360" w:lineRule="auto"/>
        <w:jc w:val="both"/>
        <w:rPr>
          <w:rFonts w:ascii="Times New Roman" w:hAnsi="Times New Roman"/>
          <w:iCs/>
          <w:sz w:val="24"/>
          <w:szCs w:val="24"/>
          <w:lang w:val="lt-LT"/>
        </w:rPr>
      </w:pPr>
      <w:r w:rsidRPr="00D14B92">
        <w:rPr>
          <w:rFonts w:ascii="Times New Roman" w:hAnsi="Times New Roman"/>
          <w:iCs/>
          <w:sz w:val="24"/>
          <w:szCs w:val="24"/>
          <w:lang w:val="lt-LT"/>
        </w:rPr>
        <w:t>VVIS – verslo valdymo informacinė sistema.</w:t>
      </w:r>
    </w:p>
    <w:p w:rsidR="0049565E" w:rsidRPr="00D14B92" w:rsidRDefault="0049565E" w:rsidP="0049565E">
      <w:pPr>
        <w:pStyle w:val="NoSpacing"/>
        <w:spacing w:line="360" w:lineRule="auto"/>
        <w:jc w:val="center"/>
        <w:rPr>
          <w:rFonts w:ascii="Times New Roman" w:hAnsi="Times New Roman"/>
          <w:i/>
          <w:iCs/>
          <w:sz w:val="24"/>
          <w:szCs w:val="24"/>
          <w:lang w:val="lt-LT"/>
        </w:rPr>
      </w:pPr>
      <w:r w:rsidRPr="00D14B92">
        <w:rPr>
          <w:lang w:val="lt-LT"/>
        </w:rPr>
        <w:br w:type="column"/>
      </w:r>
      <w:bookmarkStart w:id="4" w:name="_Toc293351480"/>
      <w:bookmarkStart w:id="5" w:name="_Toc293354579"/>
      <w:r w:rsidRPr="00D14B92">
        <w:rPr>
          <w:rFonts w:ascii="Times New Roman" w:hAnsi="Times New Roman"/>
          <w:b/>
          <w:bCs/>
          <w:sz w:val="28"/>
          <w:lang w:val="lt-LT"/>
        </w:rPr>
        <w:lastRenderedPageBreak/>
        <w:t>S</w:t>
      </w:r>
      <w:bookmarkEnd w:id="4"/>
      <w:bookmarkEnd w:id="5"/>
      <w:r w:rsidRPr="00D14B92">
        <w:rPr>
          <w:rFonts w:ascii="Times New Roman" w:hAnsi="Times New Roman"/>
          <w:b/>
          <w:bCs/>
          <w:sz w:val="28"/>
          <w:lang w:val="lt-LT"/>
        </w:rPr>
        <w:t>ANTRAUKA</w:t>
      </w:r>
    </w:p>
    <w:p w:rsidR="0049565E" w:rsidRPr="00D14B92" w:rsidRDefault="0049565E" w:rsidP="0049565E">
      <w:pPr>
        <w:pStyle w:val="Footer"/>
        <w:tabs>
          <w:tab w:val="left" w:pos="2880"/>
        </w:tabs>
        <w:ind w:left="142" w:right="142"/>
        <w:jc w:val="both"/>
        <w:rPr>
          <w:rFonts w:ascii="Times New Roman" w:hAnsi="Times New Roman"/>
          <w:bCs/>
          <w:sz w:val="24"/>
          <w:szCs w:val="24"/>
        </w:rPr>
      </w:pPr>
    </w:p>
    <w:p w:rsidR="0049565E" w:rsidRPr="00D14B92" w:rsidRDefault="0049565E" w:rsidP="0049565E">
      <w:pPr>
        <w:pStyle w:val="Footer"/>
        <w:tabs>
          <w:tab w:val="left" w:pos="2880"/>
        </w:tabs>
        <w:ind w:left="142" w:right="142"/>
        <w:jc w:val="both"/>
        <w:rPr>
          <w:rFonts w:ascii="Times New Roman" w:hAnsi="Times New Roman"/>
          <w:bCs/>
          <w:color w:val="000000"/>
          <w:sz w:val="24"/>
          <w:szCs w:val="24"/>
        </w:rPr>
      </w:pPr>
      <w:r w:rsidRPr="00D14B92">
        <w:rPr>
          <w:rFonts w:ascii="Times New Roman" w:hAnsi="Times New Roman"/>
          <w:bCs/>
          <w:sz w:val="24"/>
          <w:szCs w:val="24"/>
        </w:rPr>
        <w:t>Magistro darbo autorius:</w:t>
      </w:r>
      <w:r w:rsidRPr="00D14B92">
        <w:rPr>
          <w:rFonts w:ascii="Times New Roman" w:hAnsi="Times New Roman"/>
          <w:bCs/>
          <w:sz w:val="24"/>
          <w:szCs w:val="24"/>
        </w:rPr>
        <w:tab/>
        <w:t>Paulius Leščinskas</w:t>
      </w:r>
    </w:p>
    <w:p w:rsidR="0049565E" w:rsidRPr="00D14B92" w:rsidRDefault="0049565E" w:rsidP="0049565E">
      <w:pPr>
        <w:pStyle w:val="Footer"/>
        <w:ind w:left="142" w:right="142"/>
        <w:jc w:val="both"/>
        <w:rPr>
          <w:rFonts w:ascii="Times New Roman" w:hAnsi="Times New Roman"/>
          <w:bCs/>
          <w:sz w:val="24"/>
          <w:szCs w:val="24"/>
        </w:rPr>
      </w:pPr>
    </w:p>
    <w:p w:rsidR="0049565E" w:rsidRPr="00D14B92" w:rsidRDefault="0049565E" w:rsidP="0049565E">
      <w:pPr>
        <w:pStyle w:val="Heading3"/>
        <w:numPr>
          <w:ilvl w:val="0"/>
          <w:numId w:val="0"/>
        </w:numPr>
        <w:tabs>
          <w:tab w:val="clear" w:pos="851"/>
        </w:tabs>
        <w:ind w:left="3060" w:hanging="2970"/>
        <w:rPr>
          <w:b w:val="0"/>
          <w:i w:val="0"/>
          <w:iCs/>
        </w:rPr>
      </w:pPr>
      <w:bookmarkStart w:id="6" w:name="_Toc293351481"/>
      <w:bookmarkStart w:id="7" w:name="_Toc293354580"/>
      <w:r w:rsidRPr="00D14B92">
        <w:rPr>
          <w:b w:val="0"/>
          <w:i w:val="0"/>
        </w:rPr>
        <w:t>Magistro darbo pavadinimas: Verslo procesų automatizavimo planavimas panaudojant verslo procesų modeliavimo sistemas</w:t>
      </w:r>
      <w:bookmarkEnd w:id="6"/>
      <w:bookmarkEnd w:id="7"/>
    </w:p>
    <w:p w:rsidR="0049565E" w:rsidRPr="00D14B92" w:rsidRDefault="0049565E" w:rsidP="0049565E">
      <w:pPr>
        <w:pStyle w:val="BodyTextIndent"/>
        <w:tabs>
          <w:tab w:val="left" w:pos="567"/>
        </w:tabs>
        <w:ind w:left="0" w:right="142"/>
        <w:jc w:val="both"/>
        <w:rPr>
          <w:bCs/>
        </w:rPr>
      </w:pPr>
    </w:p>
    <w:p w:rsidR="0049565E" w:rsidRPr="00D14B92" w:rsidRDefault="0049565E" w:rsidP="0049565E">
      <w:pPr>
        <w:pStyle w:val="BodyTextIndent"/>
        <w:tabs>
          <w:tab w:val="left" w:pos="2160"/>
          <w:tab w:val="left" w:pos="2880"/>
          <w:tab w:val="right" w:leader="dot" w:pos="8400"/>
        </w:tabs>
        <w:ind w:left="2880" w:right="142" w:hanging="2738"/>
        <w:jc w:val="both"/>
        <w:rPr>
          <w:bCs/>
        </w:rPr>
      </w:pPr>
      <w:r w:rsidRPr="00D14B92">
        <w:rPr>
          <w:bCs/>
        </w:rPr>
        <w:t>Vadovas:</w:t>
      </w:r>
      <w:r w:rsidRPr="00D14B92">
        <w:rPr>
          <w:bCs/>
        </w:rPr>
        <w:tab/>
      </w:r>
      <w:r w:rsidRPr="00D14B92">
        <w:rPr>
          <w:bCs/>
        </w:rPr>
        <w:tab/>
      </w:r>
      <w:r w:rsidRPr="00D14B92">
        <w:rPr>
          <w:szCs w:val="12"/>
        </w:rPr>
        <w:t>doc.dr. Daiva Vitkutė-Adžgauskienė</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2880" w:right="142" w:hanging="2738"/>
        <w:jc w:val="both"/>
        <w:rPr>
          <w:rFonts w:ascii="Times New Roman" w:hAnsi="Times New Roman"/>
          <w:bCs/>
        </w:rPr>
      </w:pPr>
      <w:r w:rsidRPr="00D14B92">
        <w:rPr>
          <w:rFonts w:ascii="Times New Roman" w:hAnsi="Times New Roman"/>
          <w:bCs/>
        </w:rPr>
        <w:t>Darbas pristatytas:</w:t>
      </w:r>
      <w:r w:rsidRPr="00D14B92">
        <w:rPr>
          <w:rFonts w:ascii="Times New Roman" w:hAnsi="Times New Roman"/>
          <w:bCs/>
        </w:rPr>
        <w:tab/>
        <w:t xml:space="preserve">Vytauto Didžiojo Universitetas, Informatikos fakultetas, Kaunas, 2011 </w:t>
      </w:r>
      <w:r>
        <w:rPr>
          <w:rFonts w:ascii="Times New Roman" w:hAnsi="Times New Roman"/>
          <w:bCs/>
        </w:rPr>
        <w:t>gegužė</w:t>
      </w:r>
      <w:r w:rsidRPr="00D14B92">
        <w:rPr>
          <w:rFonts w:ascii="Times New Roman" w:hAnsi="Times New Roman"/>
          <w:bCs/>
        </w:rPr>
        <w:t>.</w:t>
      </w:r>
    </w:p>
    <w:p w:rsidR="0049565E" w:rsidRPr="00D14B92" w:rsidRDefault="0049565E" w:rsidP="0049565E">
      <w:pPr>
        <w:ind w:left="2880" w:right="142" w:hanging="2738"/>
        <w:jc w:val="both"/>
        <w:rPr>
          <w:rFonts w:ascii="Times New Roman" w:hAnsi="Times New Roman"/>
          <w:bCs/>
        </w:rPr>
      </w:pPr>
    </w:p>
    <w:p w:rsidR="0049565E" w:rsidRPr="00D14B92" w:rsidRDefault="0049565E" w:rsidP="0049565E">
      <w:pPr>
        <w:ind w:left="142" w:right="142"/>
        <w:jc w:val="both"/>
        <w:rPr>
          <w:rFonts w:ascii="Times New Roman" w:hAnsi="Times New Roman"/>
          <w:bCs/>
        </w:rPr>
      </w:pPr>
      <w:r w:rsidRPr="00D14B92">
        <w:rPr>
          <w:rFonts w:ascii="Times New Roman" w:hAnsi="Times New Roman"/>
          <w:bCs/>
        </w:rPr>
        <w:t>Puslapių skaičius:</w:t>
      </w:r>
      <w:r w:rsidRPr="00D14B92">
        <w:rPr>
          <w:rFonts w:ascii="Times New Roman" w:hAnsi="Times New Roman"/>
          <w:bCs/>
        </w:rPr>
        <w:tab/>
      </w:r>
      <w:r w:rsidRPr="00D14B92">
        <w:rPr>
          <w:rFonts w:ascii="Times New Roman" w:hAnsi="Times New Roman"/>
          <w:bCs/>
        </w:rPr>
        <w:tab/>
      </w:r>
      <w:r>
        <w:rPr>
          <w:rFonts w:ascii="Times New Roman" w:hAnsi="Times New Roman"/>
          <w:bCs/>
        </w:rPr>
        <w:t>61</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142" w:right="142"/>
        <w:jc w:val="both"/>
        <w:rPr>
          <w:rFonts w:ascii="Times New Roman" w:hAnsi="Times New Roman"/>
          <w:bCs/>
        </w:rPr>
      </w:pPr>
      <w:r>
        <w:rPr>
          <w:rFonts w:ascii="Times New Roman" w:hAnsi="Times New Roman"/>
          <w:bCs/>
        </w:rPr>
        <w:t>Lentelių skaičius:</w:t>
      </w:r>
      <w:r>
        <w:rPr>
          <w:rFonts w:ascii="Times New Roman" w:hAnsi="Times New Roman"/>
          <w:bCs/>
        </w:rPr>
        <w:tab/>
      </w:r>
      <w:r>
        <w:rPr>
          <w:rFonts w:ascii="Times New Roman" w:hAnsi="Times New Roman"/>
          <w:bCs/>
        </w:rPr>
        <w:tab/>
        <w:t>6</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142" w:right="142"/>
        <w:jc w:val="both"/>
        <w:rPr>
          <w:rFonts w:ascii="Times New Roman" w:hAnsi="Times New Roman"/>
          <w:bCs/>
        </w:rPr>
      </w:pPr>
      <w:r w:rsidRPr="00D14B92">
        <w:rPr>
          <w:rFonts w:ascii="Times New Roman" w:hAnsi="Times New Roman"/>
          <w:bCs/>
        </w:rPr>
        <w:t xml:space="preserve">Paveikslų skaičius: </w:t>
      </w:r>
      <w:r w:rsidRPr="00D14B92">
        <w:rPr>
          <w:rFonts w:ascii="Times New Roman" w:hAnsi="Times New Roman"/>
          <w:bCs/>
        </w:rPr>
        <w:tab/>
      </w:r>
      <w:r w:rsidRPr="00D14B92">
        <w:rPr>
          <w:rFonts w:ascii="Times New Roman" w:hAnsi="Times New Roman"/>
          <w:bCs/>
        </w:rPr>
        <w:tab/>
      </w:r>
      <w:r>
        <w:rPr>
          <w:rFonts w:ascii="Times New Roman" w:hAnsi="Times New Roman"/>
          <w:bCs/>
        </w:rPr>
        <w:t>43</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142" w:right="142"/>
        <w:jc w:val="both"/>
        <w:rPr>
          <w:rFonts w:ascii="Times New Roman" w:hAnsi="Times New Roman"/>
          <w:bCs/>
        </w:rPr>
      </w:pPr>
      <w:r>
        <w:rPr>
          <w:rFonts w:ascii="Times New Roman" w:hAnsi="Times New Roman"/>
          <w:bCs/>
        </w:rPr>
        <w:t>Priedų skaičius:</w:t>
      </w:r>
      <w:r>
        <w:rPr>
          <w:rFonts w:ascii="Times New Roman" w:hAnsi="Times New Roman"/>
          <w:bCs/>
        </w:rPr>
        <w:tab/>
      </w:r>
      <w:r>
        <w:rPr>
          <w:rFonts w:ascii="Times New Roman" w:hAnsi="Times New Roman"/>
          <w:bCs/>
        </w:rPr>
        <w:tab/>
        <w:t>3</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142" w:right="142"/>
        <w:jc w:val="both"/>
        <w:rPr>
          <w:rFonts w:ascii="Times New Roman" w:hAnsi="Times New Roman"/>
          <w:bCs/>
        </w:rPr>
      </w:pPr>
    </w:p>
    <w:p w:rsidR="0049565E" w:rsidRPr="00D14B92" w:rsidRDefault="0049565E" w:rsidP="0049565E">
      <w:pPr>
        <w:spacing w:line="360" w:lineRule="auto"/>
        <w:ind w:firstLine="851"/>
        <w:jc w:val="both"/>
        <w:rPr>
          <w:rFonts w:ascii="Times New Roman" w:hAnsi="Times New Roman"/>
        </w:rPr>
      </w:pPr>
      <w:bookmarkStart w:id="8" w:name="_Toc293351482"/>
      <w:bookmarkStart w:id="9" w:name="_Toc293354581"/>
      <w:r w:rsidRPr="00D14B92">
        <w:rPr>
          <w:rFonts w:ascii="Times New Roman" w:hAnsi="Times New Roman"/>
        </w:rPr>
        <w:t>Šiame magistriniame darbe aptariamas verslo procesų modeliavimas, jo samprata, pagrindiniai žingsniai planuojant automatizuoti verslo procesus, aptariami verslo vadybos informacinių sistemų diegimo etapai. Analizuojamos verslo procesų modeliavimo sistemos Aris Express, UML bei Contour Enterprise. Nagrinėjamas verslo proceso automatizavimo planavimas panaudojant verslo modeliavimo sistemas Aris Express ir Edraw UML Diagram. Sistemų palyginimas, jų privalumai bei trūkumai išreiškiami per elektroninės knygų parduotuvės modeliavimą – kuriamas elektroninės knygų parduotuvės modelis, suteikiant klientui galimybę paieškos sistemoje surasti norimą įsigyti knygą, ją užsisakyti bei mokėti internetu. Magistrinio darbo pabaigoje pateikiamos šio darbo išvados.</w:t>
      </w:r>
    </w:p>
    <w:p w:rsidR="0049565E" w:rsidRPr="00D14B92" w:rsidRDefault="0049565E" w:rsidP="0049565E">
      <w:pPr>
        <w:pStyle w:val="Heading3"/>
        <w:numPr>
          <w:ilvl w:val="0"/>
          <w:numId w:val="0"/>
        </w:numPr>
        <w:tabs>
          <w:tab w:val="left" w:pos="4410"/>
        </w:tabs>
        <w:spacing w:before="0"/>
        <w:ind w:right="142"/>
        <w:jc w:val="center"/>
        <w:rPr>
          <w:bCs w:val="0"/>
          <w:i w:val="0"/>
          <w:sz w:val="28"/>
          <w:szCs w:val="24"/>
        </w:rPr>
      </w:pPr>
      <w:r w:rsidRPr="00D14B92">
        <w:rPr>
          <w:szCs w:val="24"/>
        </w:rPr>
        <w:br w:type="column"/>
      </w:r>
      <w:bookmarkEnd w:id="8"/>
      <w:bookmarkEnd w:id="9"/>
      <w:r w:rsidRPr="00D14B92">
        <w:rPr>
          <w:bCs w:val="0"/>
          <w:i w:val="0"/>
          <w:sz w:val="28"/>
          <w:szCs w:val="24"/>
        </w:rPr>
        <w:lastRenderedPageBreak/>
        <w:t>ABSTRACT</w:t>
      </w:r>
    </w:p>
    <w:p w:rsidR="0049565E" w:rsidRPr="00D14B92" w:rsidRDefault="0049565E" w:rsidP="0049565E">
      <w:pPr>
        <w:ind w:left="142" w:right="142"/>
        <w:rPr>
          <w:rFonts w:ascii="Times New Roman" w:hAnsi="Times New Roman"/>
          <w:bCs/>
        </w:rPr>
      </w:pPr>
    </w:p>
    <w:p w:rsidR="0049565E" w:rsidRPr="00D14B92" w:rsidRDefault="0049565E" w:rsidP="0049565E">
      <w:pPr>
        <w:pStyle w:val="Footer"/>
        <w:tabs>
          <w:tab w:val="left" w:pos="2880"/>
        </w:tabs>
        <w:ind w:right="142"/>
        <w:jc w:val="both"/>
        <w:rPr>
          <w:rFonts w:ascii="Times New Roman" w:hAnsi="Times New Roman"/>
          <w:bCs/>
          <w:color w:val="000000"/>
          <w:sz w:val="24"/>
          <w:szCs w:val="24"/>
        </w:rPr>
      </w:pPr>
      <w:r w:rsidRPr="00D14B92">
        <w:rPr>
          <w:rFonts w:ascii="Times New Roman" w:hAnsi="Times New Roman"/>
          <w:bCs/>
          <w:sz w:val="24"/>
          <w:szCs w:val="24"/>
        </w:rPr>
        <w:t>Author of Master Thesis:</w:t>
      </w:r>
      <w:r w:rsidRPr="00D14B92">
        <w:rPr>
          <w:rFonts w:ascii="Times New Roman" w:hAnsi="Times New Roman"/>
          <w:bCs/>
          <w:sz w:val="24"/>
          <w:szCs w:val="24"/>
        </w:rPr>
        <w:tab/>
        <w:t>Paulius Leščinskas</w:t>
      </w:r>
    </w:p>
    <w:p w:rsidR="0049565E" w:rsidRPr="00D14B92" w:rsidRDefault="0049565E" w:rsidP="0049565E">
      <w:pPr>
        <w:pStyle w:val="Footer"/>
        <w:ind w:left="142" w:right="142"/>
        <w:jc w:val="both"/>
        <w:rPr>
          <w:rFonts w:ascii="Times New Roman" w:hAnsi="Times New Roman"/>
          <w:bCs/>
          <w:sz w:val="24"/>
          <w:szCs w:val="24"/>
        </w:rPr>
      </w:pPr>
    </w:p>
    <w:p w:rsidR="0049565E" w:rsidRPr="00D14B92" w:rsidRDefault="0049565E" w:rsidP="0049565E">
      <w:pPr>
        <w:pStyle w:val="BodyTextIndent"/>
        <w:tabs>
          <w:tab w:val="left" w:pos="567"/>
        </w:tabs>
        <w:ind w:left="2880" w:right="142" w:hanging="2880"/>
        <w:jc w:val="both"/>
        <w:rPr>
          <w:bCs/>
        </w:rPr>
      </w:pPr>
      <w:r w:rsidRPr="00D14B92">
        <w:rPr>
          <w:bCs/>
        </w:rPr>
        <w:t>Full title of  Master Thesis:</w:t>
      </w:r>
      <w:r w:rsidRPr="00D14B92">
        <w:rPr>
          <w:bCs/>
        </w:rPr>
        <w:tab/>
        <w:t xml:space="preserve">Business automation planning using the systems of business modeling. </w:t>
      </w:r>
    </w:p>
    <w:p w:rsidR="0049565E" w:rsidRPr="00D14B92" w:rsidRDefault="0049565E" w:rsidP="0049565E">
      <w:pPr>
        <w:pStyle w:val="BodyTextIndent"/>
        <w:tabs>
          <w:tab w:val="left" w:pos="2160"/>
          <w:tab w:val="left" w:pos="2880"/>
          <w:tab w:val="right" w:leader="dot" w:pos="8400"/>
        </w:tabs>
        <w:ind w:left="0" w:right="142"/>
        <w:jc w:val="both"/>
        <w:rPr>
          <w:bCs/>
        </w:rPr>
      </w:pPr>
      <w:r w:rsidRPr="00D14B92">
        <w:rPr>
          <w:bCs/>
        </w:rPr>
        <w:t>Supervisor:</w:t>
      </w:r>
      <w:r w:rsidRPr="00D14B92">
        <w:rPr>
          <w:bCs/>
        </w:rPr>
        <w:tab/>
      </w:r>
      <w:r w:rsidRPr="00D14B92">
        <w:rPr>
          <w:bCs/>
        </w:rPr>
        <w:tab/>
      </w:r>
      <w:r w:rsidRPr="00D14B92">
        <w:rPr>
          <w:szCs w:val="12"/>
        </w:rPr>
        <w:t>doc.dr. Daiva Vitkutė-Adžgauskienė</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2880" w:right="142" w:hanging="2880"/>
        <w:jc w:val="both"/>
        <w:rPr>
          <w:rFonts w:ascii="Times New Roman" w:hAnsi="Times New Roman"/>
          <w:bCs/>
        </w:rPr>
      </w:pPr>
      <w:r w:rsidRPr="00D14B92">
        <w:rPr>
          <w:rFonts w:ascii="Times New Roman" w:hAnsi="Times New Roman"/>
          <w:bCs/>
        </w:rPr>
        <w:t>Presented at:</w:t>
      </w:r>
      <w:r w:rsidRPr="00D14B92">
        <w:rPr>
          <w:rFonts w:ascii="Times New Roman" w:hAnsi="Times New Roman"/>
          <w:bCs/>
        </w:rPr>
        <w:tab/>
        <w:t xml:space="preserve">Vytautas Magnus University, Faculty of Informatics, Kaunas, </w:t>
      </w:r>
      <w:r>
        <w:rPr>
          <w:rFonts w:ascii="Times New Roman" w:hAnsi="Times New Roman"/>
          <w:bCs/>
        </w:rPr>
        <w:t>May</w:t>
      </w:r>
      <w:r w:rsidRPr="00D14B92">
        <w:rPr>
          <w:rFonts w:ascii="Times New Roman" w:hAnsi="Times New Roman"/>
          <w:bCs/>
        </w:rPr>
        <w:t xml:space="preserve"> 2011.</w:t>
      </w:r>
    </w:p>
    <w:p w:rsidR="0049565E" w:rsidRPr="00D14B92" w:rsidRDefault="0049565E" w:rsidP="0049565E">
      <w:pPr>
        <w:ind w:right="142"/>
        <w:jc w:val="both"/>
        <w:rPr>
          <w:rFonts w:ascii="Times New Roman" w:hAnsi="Times New Roman"/>
          <w:bCs/>
        </w:rPr>
      </w:pPr>
    </w:p>
    <w:p w:rsidR="0049565E" w:rsidRPr="00D14B92" w:rsidRDefault="0049565E" w:rsidP="0049565E">
      <w:pPr>
        <w:ind w:right="142"/>
        <w:jc w:val="both"/>
        <w:rPr>
          <w:rFonts w:ascii="Times New Roman" w:hAnsi="Times New Roman"/>
          <w:bCs/>
        </w:rPr>
      </w:pPr>
      <w:r w:rsidRPr="00D14B92">
        <w:rPr>
          <w:rFonts w:ascii="Times New Roman" w:hAnsi="Times New Roman"/>
          <w:bCs/>
        </w:rPr>
        <w:t>Number of pages:</w:t>
      </w:r>
      <w:r w:rsidRPr="00D14B92">
        <w:rPr>
          <w:rFonts w:ascii="Times New Roman" w:hAnsi="Times New Roman"/>
          <w:bCs/>
        </w:rPr>
        <w:tab/>
      </w:r>
      <w:r w:rsidRPr="00D14B92">
        <w:rPr>
          <w:rFonts w:ascii="Times New Roman" w:hAnsi="Times New Roman"/>
          <w:bCs/>
        </w:rPr>
        <w:tab/>
      </w:r>
      <w:r>
        <w:rPr>
          <w:rFonts w:ascii="Times New Roman" w:hAnsi="Times New Roman"/>
          <w:bCs/>
        </w:rPr>
        <w:t>61</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right="142"/>
        <w:jc w:val="both"/>
        <w:rPr>
          <w:rFonts w:ascii="Times New Roman" w:hAnsi="Times New Roman"/>
          <w:bCs/>
        </w:rPr>
      </w:pPr>
      <w:r>
        <w:rPr>
          <w:rFonts w:ascii="Times New Roman" w:hAnsi="Times New Roman"/>
          <w:bCs/>
        </w:rPr>
        <w:t>Number of tables:</w:t>
      </w:r>
      <w:r>
        <w:rPr>
          <w:rFonts w:ascii="Times New Roman" w:hAnsi="Times New Roman"/>
          <w:bCs/>
        </w:rPr>
        <w:tab/>
      </w:r>
      <w:r>
        <w:rPr>
          <w:rFonts w:ascii="Times New Roman" w:hAnsi="Times New Roman"/>
          <w:bCs/>
        </w:rPr>
        <w:tab/>
        <w:t>6</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right="142"/>
        <w:jc w:val="both"/>
        <w:rPr>
          <w:rFonts w:ascii="Times New Roman" w:hAnsi="Times New Roman"/>
          <w:bCs/>
        </w:rPr>
      </w:pPr>
      <w:r>
        <w:rPr>
          <w:rFonts w:ascii="Times New Roman" w:hAnsi="Times New Roman"/>
          <w:bCs/>
        </w:rPr>
        <w:t xml:space="preserve">Number of pictures: </w:t>
      </w:r>
      <w:r>
        <w:rPr>
          <w:rFonts w:ascii="Times New Roman" w:hAnsi="Times New Roman"/>
          <w:bCs/>
        </w:rPr>
        <w:tab/>
      </w:r>
      <w:r>
        <w:rPr>
          <w:rFonts w:ascii="Times New Roman" w:hAnsi="Times New Roman"/>
          <w:bCs/>
        </w:rPr>
        <w:tab/>
        <w:t>43</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right="142"/>
        <w:jc w:val="both"/>
        <w:rPr>
          <w:rFonts w:ascii="Times New Roman" w:hAnsi="Times New Roman"/>
          <w:bCs/>
        </w:rPr>
      </w:pPr>
      <w:r>
        <w:rPr>
          <w:rFonts w:ascii="Times New Roman" w:hAnsi="Times New Roman"/>
          <w:bCs/>
        </w:rPr>
        <w:t>Number of appendices:</w:t>
      </w:r>
      <w:r>
        <w:rPr>
          <w:rFonts w:ascii="Times New Roman" w:hAnsi="Times New Roman"/>
          <w:bCs/>
        </w:rPr>
        <w:tab/>
        <w:t>3</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142" w:right="142"/>
        <w:jc w:val="both"/>
        <w:rPr>
          <w:rFonts w:ascii="Times New Roman" w:hAnsi="Times New Roman"/>
          <w:bCs/>
        </w:rPr>
      </w:pPr>
    </w:p>
    <w:p w:rsidR="0049565E" w:rsidRPr="00D14B92" w:rsidRDefault="0049565E" w:rsidP="0049565E">
      <w:pPr>
        <w:spacing w:line="360" w:lineRule="auto"/>
        <w:ind w:firstLine="851"/>
        <w:jc w:val="both"/>
        <w:rPr>
          <w:rFonts w:ascii="Times New Roman" w:hAnsi="Times New Roman"/>
        </w:rPr>
      </w:pPr>
      <w:r w:rsidRPr="00D14B92">
        <w:rPr>
          <w:rStyle w:val="hps"/>
          <w:rFonts w:ascii="Times New Roman" w:hAnsi="Times New Roman"/>
        </w:rPr>
        <w:t>The concept of the business process modeling, basic steps in planning to automate business processes and the installation of  business management information systems are discussed in this master thesis. It analyzes the business process modeling systems ArisExpress, Contour Enterprise and UML</w:t>
      </w:r>
      <w:r w:rsidRPr="00D14B92">
        <w:rPr>
          <w:rFonts w:ascii="Times New Roman" w:hAnsi="Times New Roman"/>
        </w:rPr>
        <w:t>. B</w:t>
      </w:r>
      <w:r w:rsidRPr="00D14B92">
        <w:rPr>
          <w:rStyle w:val="hps"/>
          <w:rFonts w:ascii="Times New Roman" w:hAnsi="Times New Roman"/>
        </w:rPr>
        <w:t>usiness process automation through business process planning systems ArisExpress and</w:t>
      </w:r>
      <w:r w:rsidRPr="00D14B92">
        <w:rPr>
          <w:rFonts w:ascii="Times New Roman" w:hAnsi="Times New Roman"/>
        </w:rPr>
        <w:t xml:space="preserve"> eD</w:t>
      </w:r>
      <w:r w:rsidRPr="00D14B92">
        <w:rPr>
          <w:rStyle w:val="hps"/>
          <w:rFonts w:ascii="Times New Roman" w:hAnsi="Times New Roman"/>
        </w:rPr>
        <w:t>raw UML Diagrams are analyzed</w:t>
      </w:r>
      <w:r w:rsidRPr="00D14B92">
        <w:rPr>
          <w:rFonts w:ascii="Times New Roman" w:hAnsi="Times New Roman"/>
        </w:rPr>
        <w:t xml:space="preserve">. </w:t>
      </w:r>
      <w:r w:rsidRPr="00D14B92">
        <w:rPr>
          <w:rStyle w:val="hps"/>
          <w:rFonts w:ascii="Times New Roman" w:hAnsi="Times New Roman"/>
        </w:rPr>
        <w:t>A comparison of the systems</w:t>
      </w:r>
      <w:r w:rsidRPr="00D14B92">
        <w:rPr>
          <w:rFonts w:ascii="Times New Roman" w:hAnsi="Times New Roman"/>
        </w:rPr>
        <w:t xml:space="preserve">, their </w:t>
      </w:r>
      <w:r w:rsidRPr="00D14B92">
        <w:rPr>
          <w:rStyle w:val="hps"/>
          <w:rFonts w:ascii="Times New Roman" w:hAnsi="Times New Roman"/>
        </w:rPr>
        <w:t>advantages and disadvantages are expressed through the online bookstore’s modeling - e-</w:t>
      </w:r>
      <w:r w:rsidRPr="00D14B92">
        <w:rPr>
          <w:rFonts w:ascii="Times New Roman" w:hAnsi="Times New Roman"/>
        </w:rPr>
        <w:t xml:space="preserve">book </w:t>
      </w:r>
      <w:r w:rsidRPr="00D14B92">
        <w:rPr>
          <w:rStyle w:val="hps"/>
          <w:rFonts w:ascii="Times New Roman" w:hAnsi="Times New Roman"/>
        </w:rPr>
        <w:t>store model is developed in the way that it is giving customers the opportunity to find a</w:t>
      </w:r>
      <w:r w:rsidRPr="00D14B92">
        <w:rPr>
          <w:rFonts w:ascii="Times New Roman" w:hAnsi="Times New Roman"/>
        </w:rPr>
        <w:t xml:space="preserve"> book </w:t>
      </w:r>
      <w:r w:rsidRPr="00D14B92">
        <w:rPr>
          <w:rStyle w:val="hps"/>
          <w:rFonts w:ascii="Times New Roman" w:hAnsi="Times New Roman"/>
        </w:rPr>
        <w:t>that they want to buy, to book</w:t>
      </w:r>
      <w:r w:rsidRPr="00D14B92">
        <w:rPr>
          <w:rFonts w:ascii="Times New Roman" w:hAnsi="Times New Roman"/>
        </w:rPr>
        <w:t xml:space="preserve"> it </w:t>
      </w:r>
      <w:r w:rsidRPr="00D14B92">
        <w:rPr>
          <w:rStyle w:val="hps"/>
          <w:rFonts w:ascii="Times New Roman" w:hAnsi="Times New Roman"/>
        </w:rPr>
        <w:t>and pay online. In the end of the master thesis the conclusions are given.</w:t>
      </w:r>
    </w:p>
    <w:p w:rsidR="0049565E" w:rsidRPr="00D14B92" w:rsidRDefault="0049565E" w:rsidP="0049565E">
      <w:pPr>
        <w:ind w:left="142" w:right="142"/>
        <w:jc w:val="both"/>
        <w:rPr>
          <w:rFonts w:ascii="Times New Roman" w:hAnsi="Times New Roman"/>
          <w:bCs/>
        </w:rPr>
      </w:pPr>
    </w:p>
    <w:p w:rsidR="0049565E" w:rsidRPr="00D14B92" w:rsidRDefault="0049565E" w:rsidP="0049565E">
      <w:pPr>
        <w:ind w:left="360" w:right="142"/>
      </w:pPr>
    </w:p>
    <w:p w:rsidR="0049565E" w:rsidRPr="00D14B92" w:rsidRDefault="0049565E" w:rsidP="0049565E">
      <w:pPr>
        <w:pStyle w:val="Heading1"/>
      </w:pPr>
      <w:r w:rsidRPr="00D14B92">
        <w:br w:type="column"/>
      </w:r>
      <w:bookmarkStart w:id="10" w:name="_Toc293354583"/>
      <w:bookmarkStart w:id="11" w:name="_Toc293354584"/>
      <w:r>
        <w:lastRenderedPageBreak/>
        <w:t xml:space="preserve">1. </w:t>
      </w:r>
      <w:r w:rsidRPr="00D14B92">
        <w:t>Įvadas.</w:t>
      </w:r>
      <w:bookmarkEnd w:id="10"/>
      <w:r w:rsidRPr="00D14B92">
        <w:t xml:space="preserve"> </w:t>
      </w:r>
    </w:p>
    <w:p w:rsidR="0049565E" w:rsidRPr="00D14B92" w:rsidRDefault="0049565E" w:rsidP="0049565E">
      <w:pPr>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Šiuolaikiniam pasauliui nuolat vystantis, modernėjant bei sparčiai kompiuterizuojantis, labai sunku  išlikti to nuošalyje. Kiekviena organizacija, norinti dirbti efektyviai, būti patraukli vartotojui ir užsitikrinti ilgą gyvavimą rinkoje, turi sekti bei pritaikyti inovacijas savo versle, nuolat tobulinti įmonės verslo procesus.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Visose organizacijose egzistuoja procesai. Jų suvaldymas sąlygoja organizacijos veiklos efektyvumą. Jei įmonės veiklos procesai yra nevaldomi, t.y. nėra apibrėžtos kiekvieno darbuotojo atsakomybių ribos, nesukonkretintos pareigos, neaišku, kam darbuotojas yra pavaldus bei atskaitingas, neaišku, kas turi nagrinėti ir priimti sprendimus vienais ar kitais atvejais, nėra bendravimo įvairiuose organizacijos lygmenyse (paprastai žemiausių organizacijos grandžių nepasiekia vadovybės sprendimai, dėl ko prastėja atliekamo darbo kokybė, padidėja klaidų tikimybė), tokiai organizacijai labai sunku išlikti konkurencingai kartu su laiku žengiančiomis kompanijomis, kas sąlygoja dalies rinkos praradimą, o galiausiai ir pasitraukimą iš jos.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Tam, kad, būtu lengviau  valdyti verslo procesus į pagalbą pasitelkiame verslo procesų modeliavimo sistemas. Verslo procesų modeliavimo dėka, optimizuojami įmonės procesai. Verslo procesų modeliavimas naudojamas ir kuriant verslo valdymo sistemas.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Verslo procesų modeliavimas apima organizacijos verslo procesų modeliavimą, ryšių tarp procesų modeliavimą bei darbuotojų funkcinių ryšių modeliavimą. Verslo procesų modeliavimo pagalba siekiama sukurti išsamų ir nuoseklų verslo sistemos aprašą.</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Norint sumodeliuoti verslo procesus, pirmiausia reikia suprasti organizacijos struktūrą, nustatyti esamas įmonės problemas, rasti sprendimus šioms problemoms pašalinti bei išvengti jų ateityje.  Turi būti užtikrinta, kad įmonė, jos klientai, galutiniai vartotojai bei verslo procesų modelio kūrėjai supras vieni kitų norus ir ketinimus vienodai juos interpretuodami. Tai labai svarbu, kadangi dažnai būna, jog, atrodo, visi kalba apie tą patį dalyką, visi sutaria dėl tam tikro sprendimo, tačiau sprendimą įgyvendinus paaiškėja, kad dalis sprendimą patvirtinusių asmenų gaunamą informaciją interpretavo kitaip ir galiausiai liko nepatenkinti įgyvendintu sprendimu.</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Galima modeliuoti ne tik verslo procesus, skirtus informacinėms sistemoms kurti ar darbo sekų valdymui automatizuoti. Šiais laikais labai aktualus, nuolat populiarėjantis ir besiplečiantis yra elektroninis verslas, kurio verslo procesai taip pat yra kuriami pasitelkiant į pagalbą verslo procesų modeliavimą.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lastRenderedPageBreak/>
        <w:t>Šio darbo aktualumą lemia tai, kad jame nagrinėjama, kaip praktiškai galima pritaikyti IT technologijas naudojantis elektroninės knygų prekybos pavyzdžiu, modeliuojant elektroninę knygų parduotuvę.</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Magistrinio darbo tikslai:</w:t>
      </w:r>
    </w:p>
    <w:p w:rsidR="0049565E" w:rsidRPr="00D14B92" w:rsidRDefault="0049565E" w:rsidP="0049565E">
      <w:pPr>
        <w:numPr>
          <w:ilvl w:val="0"/>
          <w:numId w:val="32"/>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 xml:space="preserve">Aprašyti verslo procesų modeliavimo sistemas. </w:t>
      </w:r>
    </w:p>
    <w:p w:rsidR="0049565E" w:rsidRPr="00D14B92" w:rsidRDefault="00EE42BD" w:rsidP="0049565E">
      <w:pPr>
        <w:numPr>
          <w:ilvl w:val="0"/>
          <w:numId w:val="32"/>
        </w:numPr>
        <w:tabs>
          <w:tab w:val="left" w:pos="426"/>
        </w:tabs>
        <w:spacing w:line="360" w:lineRule="auto"/>
        <w:ind w:left="426" w:hanging="426"/>
        <w:contextualSpacing/>
        <w:jc w:val="both"/>
        <w:rPr>
          <w:rFonts w:ascii="Times New Roman" w:hAnsi="Times New Roman"/>
        </w:rPr>
      </w:pPr>
      <w:r w:rsidRPr="00EE42BD">
        <w:rPr>
          <w:rFonts w:ascii="Times New Roman" w:hAnsi="Times New Roman"/>
        </w:rPr>
        <w:t xml:space="preserve"> </w:t>
      </w:r>
      <w:r w:rsidRPr="00D14B92">
        <w:rPr>
          <w:rFonts w:ascii="Times New Roman" w:hAnsi="Times New Roman"/>
        </w:rPr>
        <w:t>Išnagrinėti verslo procesų modeliavimo galimybes</w:t>
      </w:r>
      <w:r>
        <w:rPr>
          <w:rFonts w:ascii="Times New Roman" w:hAnsi="Times New Roman"/>
        </w:rPr>
        <w:t>, planuojant verslo procesų automatizavimą</w:t>
      </w:r>
      <w:r w:rsidRPr="00D14B92">
        <w:rPr>
          <w:rFonts w:ascii="Times New Roman" w:hAnsi="Times New Roman"/>
        </w:rPr>
        <w:t>.</w:t>
      </w:r>
    </w:p>
    <w:p w:rsidR="0049565E" w:rsidRPr="00D14B92" w:rsidRDefault="0049565E" w:rsidP="0049565E">
      <w:pPr>
        <w:numPr>
          <w:ilvl w:val="0"/>
          <w:numId w:val="32"/>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Pasirinkti kelis įrankius, skirtus verslo procesų modeliavimui, ir aprašyti jų veikimo principus.</w:t>
      </w:r>
    </w:p>
    <w:p w:rsidR="0049565E" w:rsidRPr="00D14B92" w:rsidRDefault="0049565E" w:rsidP="0049565E">
      <w:pPr>
        <w:numPr>
          <w:ilvl w:val="0"/>
          <w:numId w:val="32"/>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Sukurti įmonės verslo procesų modelį.</w:t>
      </w:r>
    </w:p>
    <w:p w:rsidR="0049565E" w:rsidRPr="00D14B92" w:rsidRDefault="0049565E" w:rsidP="0049565E">
      <w:pPr>
        <w:numPr>
          <w:ilvl w:val="0"/>
          <w:numId w:val="32"/>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Pateikti ir aprašyti įmonės verslo procesų modelį.</w:t>
      </w:r>
    </w:p>
    <w:p w:rsidR="0049565E" w:rsidRPr="00D14B92" w:rsidRDefault="0049565E" w:rsidP="0049565E">
      <w:pPr>
        <w:numPr>
          <w:ilvl w:val="0"/>
          <w:numId w:val="32"/>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Išsiaiškinti verslo procesų modeliavimo svarbą bei naudą.</w:t>
      </w:r>
    </w:p>
    <w:p w:rsidR="0049565E" w:rsidRPr="00D14B92" w:rsidRDefault="0049565E" w:rsidP="0049565E">
      <w:pPr>
        <w:spacing w:line="360" w:lineRule="auto"/>
        <w:ind w:firstLine="851"/>
        <w:rPr>
          <w:rFonts w:ascii="Times New Roman" w:hAnsi="Times New Roman"/>
        </w:rPr>
      </w:pPr>
      <w:r w:rsidRPr="00D14B92">
        <w:rPr>
          <w:rFonts w:ascii="Times New Roman" w:hAnsi="Times New Roman"/>
        </w:rPr>
        <w:t>Darbo uždaviniai:</w:t>
      </w:r>
    </w:p>
    <w:p w:rsidR="0049565E" w:rsidRPr="00D14B92" w:rsidRDefault="0049565E" w:rsidP="0049565E">
      <w:pPr>
        <w:numPr>
          <w:ilvl w:val="0"/>
          <w:numId w:val="31"/>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 xml:space="preserve">Sudaryti ištisinį elektroninės knygų parduotuvės veiklos proceso aprašą, apimantį visus proceso žingsnius nuo pradinio sužadinančio įvykio iki proceso rezultato gavimo. </w:t>
      </w:r>
    </w:p>
    <w:p w:rsidR="0049565E" w:rsidRPr="00D14B92" w:rsidRDefault="0049565E" w:rsidP="0049565E">
      <w:pPr>
        <w:numPr>
          <w:ilvl w:val="0"/>
          <w:numId w:val="31"/>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Sumodeliuoti elektroninės knygų parduotuvės verslo procesus naudojant du išsirinktus verslo procesų modeliavimo įrankius.</w:t>
      </w:r>
    </w:p>
    <w:p w:rsidR="0049565E" w:rsidRPr="00D14B92" w:rsidRDefault="0049565E" w:rsidP="0049565E">
      <w:pPr>
        <w:numPr>
          <w:ilvl w:val="0"/>
          <w:numId w:val="31"/>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Palyginti išsirinktus verslo procesų modeliavimo įrankius, kuriais buvo sumodeliuoti elektroninės knygų parduotuvės verslo procesai.</w:t>
      </w:r>
    </w:p>
    <w:p w:rsidR="0049565E" w:rsidRPr="00D14B92" w:rsidRDefault="0049565E" w:rsidP="0049565E">
      <w:pPr>
        <w:numPr>
          <w:ilvl w:val="0"/>
          <w:numId w:val="31"/>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Pateikti elektroninės knygų parduotuvės verslo procesų modeliavimo etapus naudojant abu išsirinktus verslo procesų modeliavimo įrankius.</w:t>
      </w:r>
    </w:p>
    <w:p w:rsidR="0049565E" w:rsidRPr="00D14B92" w:rsidRDefault="0049565E" w:rsidP="0049565E">
      <w:pPr>
        <w:numPr>
          <w:ilvl w:val="0"/>
          <w:numId w:val="31"/>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Pateikti galutinius elektroninės knygų parduotuvės verslo procesų modelius naudojant abu išsirinktus verslo procesų modeliavimo įrankius.</w:t>
      </w:r>
    </w:p>
    <w:p w:rsidR="0049565E" w:rsidRPr="00D14B92" w:rsidRDefault="0049565E" w:rsidP="0049565E">
      <w:pPr>
        <w:numPr>
          <w:ilvl w:val="0"/>
          <w:numId w:val="31"/>
        </w:numPr>
        <w:tabs>
          <w:tab w:val="left" w:pos="426"/>
        </w:tabs>
        <w:spacing w:line="360" w:lineRule="auto"/>
        <w:ind w:left="426" w:hanging="426"/>
        <w:contextualSpacing/>
        <w:jc w:val="both"/>
        <w:rPr>
          <w:rFonts w:ascii="Times New Roman" w:hAnsi="Times New Roman"/>
        </w:rPr>
      </w:pPr>
      <w:r w:rsidRPr="00D14B92">
        <w:rPr>
          <w:rFonts w:ascii="Times New Roman" w:hAnsi="Times New Roman"/>
        </w:rPr>
        <w:t>Pasiūlyti programą, skirtą elektroninės knygų parduotuvės verslo procesų automatizavimui.</w:t>
      </w:r>
    </w:p>
    <w:p w:rsidR="0049565E" w:rsidRPr="00D14B92" w:rsidRDefault="0049565E" w:rsidP="0049565E">
      <w:pPr>
        <w:tabs>
          <w:tab w:val="left" w:pos="426"/>
        </w:tabs>
        <w:spacing w:line="360" w:lineRule="auto"/>
        <w:ind w:left="426" w:firstLine="425"/>
        <w:jc w:val="both"/>
        <w:rPr>
          <w:rFonts w:ascii="Times New Roman" w:hAnsi="Times New Roman"/>
        </w:rPr>
      </w:pPr>
      <w:r w:rsidRPr="00D14B92">
        <w:rPr>
          <w:rFonts w:ascii="Times New Roman" w:hAnsi="Times New Roman"/>
        </w:rPr>
        <w:t>Siekiami rezultatai:</w:t>
      </w:r>
    </w:p>
    <w:p w:rsidR="0049565E" w:rsidRPr="00D14B92" w:rsidRDefault="0049565E" w:rsidP="0049565E">
      <w:pPr>
        <w:numPr>
          <w:ilvl w:val="0"/>
          <w:numId w:val="33"/>
        </w:numPr>
        <w:tabs>
          <w:tab w:val="left" w:pos="426"/>
        </w:tabs>
        <w:spacing w:line="360" w:lineRule="auto"/>
        <w:contextualSpacing/>
        <w:jc w:val="both"/>
        <w:rPr>
          <w:rFonts w:ascii="Times New Roman" w:hAnsi="Times New Roman"/>
        </w:rPr>
      </w:pPr>
      <w:r w:rsidRPr="00D14B92">
        <w:rPr>
          <w:rFonts w:ascii="Times New Roman" w:hAnsi="Times New Roman"/>
        </w:rPr>
        <w:t>Išnagrinėti verslo procesų modeliavimą.</w:t>
      </w:r>
    </w:p>
    <w:p w:rsidR="0049565E" w:rsidRPr="00D14B92" w:rsidRDefault="0049565E" w:rsidP="0049565E">
      <w:pPr>
        <w:numPr>
          <w:ilvl w:val="0"/>
          <w:numId w:val="33"/>
        </w:numPr>
        <w:tabs>
          <w:tab w:val="left" w:pos="426"/>
        </w:tabs>
        <w:spacing w:line="360" w:lineRule="auto"/>
        <w:contextualSpacing/>
        <w:jc w:val="both"/>
        <w:rPr>
          <w:rFonts w:ascii="Times New Roman" w:hAnsi="Times New Roman"/>
        </w:rPr>
      </w:pPr>
      <w:r w:rsidRPr="00D14B92">
        <w:rPr>
          <w:rFonts w:ascii="Times New Roman" w:hAnsi="Times New Roman"/>
        </w:rPr>
        <w:t>Įsigilinti į elektroninio verslo procesų modeliavimą.</w:t>
      </w:r>
    </w:p>
    <w:p w:rsidR="0049565E" w:rsidRPr="00D14B92" w:rsidRDefault="0049565E" w:rsidP="0049565E">
      <w:pPr>
        <w:numPr>
          <w:ilvl w:val="0"/>
          <w:numId w:val="33"/>
        </w:numPr>
        <w:tabs>
          <w:tab w:val="left" w:pos="426"/>
        </w:tabs>
        <w:spacing w:line="360" w:lineRule="auto"/>
        <w:contextualSpacing/>
        <w:jc w:val="both"/>
        <w:rPr>
          <w:rFonts w:ascii="Times New Roman" w:hAnsi="Times New Roman"/>
        </w:rPr>
      </w:pPr>
      <w:r w:rsidRPr="00D14B92">
        <w:rPr>
          <w:rFonts w:ascii="Times New Roman" w:hAnsi="Times New Roman"/>
        </w:rPr>
        <w:t>Išsiaiškinti verslo procesų modeliavimo įrankių galimybes.</w:t>
      </w:r>
    </w:p>
    <w:p w:rsidR="0049565E" w:rsidRPr="00D14B92" w:rsidRDefault="0049565E" w:rsidP="0049565E">
      <w:pPr>
        <w:numPr>
          <w:ilvl w:val="0"/>
          <w:numId w:val="33"/>
        </w:numPr>
        <w:tabs>
          <w:tab w:val="left" w:pos="426"/>
        </w:tabs>
        <w:spacing w:line="360" w:lineRule="auto"/>
        <w:contextualSpacing/>
        <w:jc w:val="both"/>
        <w:rPr>
          <w:rFonts w:ascii="Times New Roman" w:hAnsi="Times New Roman"/>
        </w:rPr>
      </w:pPr>
      <w:r w:rsidRPr="00D14B92">
        <w:rPr>
          <w:rFonts w:ascii="Times New Roman" w:hAnsi="Times New Roman"/>
        </w:rPr>
        <w:t>Sukurti elektroninės knygų parduotuvės verslo procesų modelius.</w:t>
      </w:r>
    </w:p>
    <w:p w:rsidR="0049565E" w:rsidRPr="00D14B92" w:rsidRDefault="0049565E" w:rsidP="0049565E">
      <w:pPr>
        <w:tabs>
          <w:tab w:val="left" w:pos="426"/>
        </w:tabs>
        <w:spacing w:line="360" w:lineRule="auto"/>
        <w:ind w:left="1160"/>
        <w:jc w:val="both"/>
        <w:rPr>
          <w:rFonts w:ascii="Times New Roman" w:hAnsi="Times New Roman"/>
        </w:rPr>
      </w:pPr>
    </w:p>
    <w:p w:rsidR="0049565E" w:rsidRPr="00D14B92" w:rsidRDefault="0049565E" w:rsidP="0049565E">
      <w:pPr>
        <w:keepNext/>
        <w:keepLines/>
        <w:jc w:val="center"/>
        <w:outlineLvl w:val="0"/>
        <w:rPr>
          <w:rFonts w:ascii="Times New Roman" w:hAnsi="Times New Roman"/>
        </w:rPr>
      </w:pPr>
      <w:r w:rsidRPr="00D14B92">
        <w:rPr>
          <w:rFonts w:ascii="Times New Roman" w:hAnsi="Times New Roman"/>
        </w:rPr>
        <w:br w:type="column"/>
      </w:r>
      <w:r w:rsidRPr="006B2FB9">
        <w:rPr>
          <w:rFonts w:ascii="Times New Roman" w:hAnsi="Times New Roman"/>
          <w:b/>
          <w:sz w:val="28"/>
        </w:rPr>
        <w:lastRenderedPageBreak/>
        <w:t>2.</w:t>
      </w:r>
      <w:r>
        <w:rPr>
          <w:rFonts w:ascii="Times New Roman" w:hAnsi="Times New Roman"/>
        </w:rPr>
        <w:t xml:space="preserve"> </w:t>
      </w:r>
      <w:r w:rsidRPr="006B2FB9">
        <w:rPr>
          <w:rFonts w:ascii="Times New Roman" w:hAnsi="Times New Roman"/>
          <w:b/>
          <w:sz w:val="28"/>
        </w:rPr>
        <w:t>V</w:t>
      </w:r>
      <w:r>
        <w:rPr>
          <w:rFonts w:ascii="Times New Roman" w:hAnsi="Times New Roman"/>
          <w:b/>
          <w:sz w:val="28"/>
        </w:rPr>
        <w:t>ERSLO PROCESŲ MODELIAVIMO SAMPRATA</w:t>
      </w:r>
      <w:bookmarkEnd w:id="11"/>
    </w:p>
    <w:p w:rsidR="0049565E" w:rsidRPr="00D14B92" w:rsidRDefault="0049565E" w:rsidP="0049565E">
      <w:pPr>
        <w:rPr>
          <w:rFonts w:ascii="Times New Roman" w:hAnsi="Times New Roman"/>
        </w:rPr>
      </w:pPr>
    </w:p>
    <w:p w:rsidR="0049565E" w:rsidRPr="00D14B92" w:rsidRDefault="0049565E" w:rsidP="0049565E">
      <w:pPr>
        <w:pStyle w:val="NoSpacing1"/>
        <w:tabs>
          <w:tab w:val="left" w:pos="90"/>
        </w:tabs>
        <w:spacing w:line="360" w:lineRule="auto"/>
        <w:ind w:firstLine="720"/>
        <w:jc w:val="both"/>
        <w:rPr>
          <w:rFonts w:ascii="Times New Roman" w:hAnsi="Times New Roman"/>
          <w:sz w:val="24"/>
          <w:szCs w:val="24"/>
          <w:lang w:val="lt-LT"/>
        </w:rPr>
      </w:pPr>
      <w:r w:rsidRPr="00D14B92">
        <w:rPr>
          <w:rFonts w:ascii="Times New Roman" w:hAnsi="Times New Roman"/>
          <w:sz w:val="24"/>
          <w:szCs w:val="24"/>
          <w:lang w:val="lt-LT"/>
        </w:rPr>
        <w:tab/>
        <w:t xml:space="preserve">Neįmanoma šiais laikais įsivaizduoti sėkmingai besivystančios įmonės, kuri nesinaudotų informacinėmis sistemomis, nes šiuo laikotarpiu tai yra neatsiejama verslo vystymosi dalis. Žvelgiant į ateitį, informacinių sistemų skaičius tik augs, jos turės patenkinti net sudėtingiausius vartotojų poreikius. Kylant IS poreikiams, atsiranda vis daugiau klaidų jų realizacijai atlikti, todėl yra uždelsiama su laiku arba eikvojamos nereikalingos lėšos.  Norint išvengti šių klaidų, reikia gerai išanalizuoti būsimos sistemos uždavinius ir </w:t>
      </w:r>
      <w:r>
        <w:rPr>
          <w:rFonts w:ascii="Times New Roman" w:hAnsi="Times New Roman"/>
          <w:sz w:val="24"/>
          <w:szCs w:val="24"/>
          <w:lang w:val="lt-LT"/>
        </w:rPr>
        <w:t>tikslus,</w:t>
      </w:r>
      <w:r w:rsidRPr="00D14B92">
        <w:rPr>
          <w:rFonts w:ascii="Times New Roman" w:hAnsi="Times New Roman"/>
          <w:sz w:val="24"/>
          <w:szCs w:val="24"/>
          <w:lang w:val="lt-LT"/>
        </w:rPr>
        <w:t xml:space="preserve"> sumodeliuoti sistemą, nes projektavimo etape tai padaryti yra lengviausia. Tolimesniuose etapuose, tokiuose kaip: projektavimas, tikrinimas, tai gali būti įgyvendinama vis</w:t>
      </w:r>
      <w:r>
        <w:rPr>
          <w:rFonts w:ascii="Times New Roman" w:hAnsi="Times New Roman"/>
          <w:sz w:val="24"/>
          <w:szCs w:val="24"/>
          <w:lang w:val="lt-LT"/>
        </w:rPr>
        <w:t xml:space="preserve"> sunkiau, </w:t>
      </w:r>
      <w:r w:rsidRPr="00D14B92">
        <w:rPr>
          <w:rFonts w:ascii="Times New Roman" w:hAnsi="Times New Roman"/>
          <w:sz w:val="24"/>
          <w:szCs w:val="24"/>
          <w:lang w:val="lt-LT"/>
        </w:rPr>
        <w:t xml:space="preserve">gali užimti daug daugiau laiko ir sąlygoti didesnius kaštus. Norint išspręsti šią situaciją, į pagalbą yra pasitelkiamos verslo procesų modeliavimo sistemos (angl. Business Process Modeling Systems). Verslo procesų modeliavimas (VPM) – tai pakopinis taisyklių rinkinys, skirtas tam tikrai problemai spręsti. VPM pagrindas yra sudarytas iš verslo procesų projektavimo ir įgyvendinimo. Kitaip tariant, tai yra veiklos srautų vizualizavimas, panaudojus </w:t>
      </w:r>
      <w:r w:rsidRPr="00D14B92">
        <w:rPr>
          <w:rFonts w:ascii="Times New Roman" w:hAnsi="Times New Roman"/>
          <w:sz w:val="24"/>
          <w:szCs w:val="24"/>
          <w:shd w:val="clear" w:color="auto" w:fill="FFFFFF"/>
          <w:lang w:val="lt-LT"/>
        </w:rPr>
        <w:t>XML (</w:t>
      </w:r>
      <w:r w:rsidRPr="00D14B92">
        <w:rPr>
          <w:rFonts w:ascii="Times New Roman" w:hAnsi="Times New Roman" w:cs="Tahoma"/>
          <w:sz w:val="24"/>
          <w:szCs w:val="26"/>
          <w:lang w:val="lt-LT"/>
        </w:rPr>
        <w:t>žymėjimo kalba dokumentams, kuriuose saugoma struktūrizuota tekstinė informacija)</w:t>
      </w:r>
      <w:r w:rsidRPr="00D14B92">
        <w:rPr>
          <w:rFonts w:ascii="Times New Roman" w:hAnsi="Times New Roman" w:cs="Tahoma"/>
          <w:color w:val="3C3C3C"/>
          <w:sz w:val="24"/>
          <w:szCs w:val="26"/>
          <w:lang w:val="lt-LT"/>
        </w:rPr>
        <w:t xml:space="preserve"> </w:t>
      </w:r>
      <w:r w:rsidRPr="00D14B92">
        <w:rPr>
          <w:rFonts w:ascii="Times New Roman" w:hAnsi="Times New Roman"/>
          <w:sz w:val="24"/>
          <w:szCs w:val="24"/>
          <w:shd w:val="clear" w:color="auto" w:fill="FFFFFF"/>
          <w:lang w:val="lt-LT"/>
        </w:rPr>
        <w:t>ir grafinius standartus (</w:t>
      </w:r>
      <w:r w:rsidRPr="00D14B92">
        <w:rPr>
          <w:rFonts w:ascii="Times New Roman" w:hAnsi="Times New Roman" w:cs="Helvetica"/>
          <w:sz w:val="24"/>
          <w:szCs w:val="26"/>
          <w:lang w:val="lt-LT"/>
        </w:rPr>
        <w:t xml:space="preserve">modeliavimo ir specifikacijų kūrimo priemonė, skirta specifikuoti, atvaizduoti ir konstruoti objektiškai orientuotų </w:t>
      </w:r>
      <w:hyperlink r:id="rId9" w:history="1">
        <w:r w:rsidRPr="00D14B92">
          <w:rPr>
            <w:rFonts w:ascii="Times New Roman" w:hAnsi="Times New Roman" w:cs="Helvetica"/>
            <w:sz w:val="24"/>
            <w:szCs w:val="26"/>
            <w:lang w:val="lt-LT"/>
          </w:rPr>
          <w:t>programų</w:t>
        </w:r>
      </w:hyperlink>
      <w:r w:rsidRPr="00D14B92">
        <w:rPr>
          <w:rFonts w:ascii="Times New Roman" w:hAnsi="Times New Roman" w:cs="Helvetica"/>
          <w:sz w:val="24"/>
          <w:szCs w:val="26"/>
          <w:lang w:val="lt-LT"/>
        </w:rPr>
        <w:t xml:space="preserve"> dokumentus)</w:t>
      </w:r>
      <w:r w:rsidRPr="00D14B92">
        <w:rPr>
          <w:rFonts w:ascii="Times New Roman" w:hAnsi="Times New Roman"/>
          <w:sz w:val="24"/>
          <w:szCs w:val="24"/>
          <w:shd w:val="clear" w:color="auto" w:fill="FFFFFF"/>
          <w:lang w:val="lt-LT"/>
        </w:rPr>
        <w:t>.</w:t>
      </w:r>
      <w:r w:rsidRPr="00D14B92">
        <w:rPr>
          <w:rFonts w:ascii="Times New Roman" w:hAnsi="Times New Roman"/>
          <w:sz w:val="24"/>
          <w:szCs w:val="24"/>
          <w:lang w:val="lt-LT"/>
        </w:rPr>
        <w:t xml:space="preserve"> </w:t>
      </w:r>
    </w:p>
    <w:p w:rsidR="0049565E" w:rsidRPr="00D14B92" w:rsidRDefault="0049565E" w:rsidP="0049565E">
      <w:pPr>
        <w:pStyle w:val="NoSpacing1"/>
        <w:tabs>
          <w:tab w:val="left" w:pos="90"/>
        </w:tabs>
        <w:spacing w:line="360" w:lineRule="auto"/>
        <w:ind w:firstLine="720"/>
        <w:jc w:val="both"/>
        <w:rPr>
          <w:rFonts w:ascii="Times New Roman" w:hAnsi="Times New Roman"/>
          <w:sz w:val="24"/>
          <w:szCs w:val="24"/>
          <w:lang w:val="lt-LT"/>
        </w:rPr>
      </w:pPr>
      <w:r w:rsidRPr="00D14B92">
        <w:rPr>
          <w:rFonts w:ascii="Times New Roman" w:hAnsi="Times New Roman"/>
          <w:sz w:val="24"/>
          <w:szCs w:val="24"/>
          <w:lang w:val="lt-LT"/>
        </w:rPr>
        <w:t>Vienas iš svarbiausių verslo procesų modeliavimo sistemų reikalavimų yra sukurti, įgyvendinti, stebėti ir valdyti verslo procesus, kurie yra žmogaus ir sistemos tarpusavio santykis. Verslo procesai dažniausiai yra vaizduojami kaip struktūrinės schemos.</w:t>
      </w:r>
    </w:p>
    <w:p w:rsidR="0049565E" w:rsidRPr="00D14B92" w:rsidRDefault="0049565E" w:rsidP="0049565E">
      <w:pPr>
        <w:pStyle w:val="NoSpacing1"/>
        <w:tabs>
          <w:tab w:val="left" w:pos="90"/>
        </w:tabs>
        <w:spacing w:line="360" w:lineRule="auto"/>
        <w:ind w:firstLine="720"/>
        <w:jc w:val="both"/>
        <w:rPr>
          <w:rFonts w:ascii="Times New Roman" w:hAnsi="Times New Roman"/>
          <w:u w:val="single"/>
          <w:lang w:val="lt-LT"/>
        </w:rPr>
      </w:pPr>
      <w:r w:rsidRPr="00D14B92">
        <w:rPr>
          <w:rFonts w:ascii="Times New Roman" w:hAnsi="Times New Roman"/>
          <w:sz w:val="24"/>
          <w:szCs w:val="24"/>
          <w:lang w:val="lt-LT"/>
        </w:rPr>
        <w:t xml:space="preserve">Verslo </w:t>
      </w:r>
      <w:r>
        <w:rPr>
          <w:rFonts w:ascii="Times New Roman" w:hAnsi="Times New Roman"/>
          <w:sz w:val="24"/>
          <w:szCs w:val="24"/>
          <w:lang w:val="lt-LT"/>
        </w:rPr>
        <w:t xml:space="preserve">procesų </w:t>
      </w:r>
      <w:r w:rsidRPr="00D14B92">
        <w:rPr>
          <w:rFonts w:ascii="Times New Roman" w:hAnsi="Times New Roman"/>
          <w:sz w:val="24"/>
          <w:szCs w:val="24"/>
          <w:lang w:val="lt-LT"/>
        </w:rPr>
        <w:t>modeliavimas parodo, kokia tur</w:t>
      </w:r>
      <w:r>
        <w:rPr>
          <w:rFonts w:ascii="Times New Roman" w:hAnsi="Times New Roman"/>
          <w:sz w:val="24"/>
          <w:szCs w:val="24"/>
          <w:lang w:val="lt-LT"/>
        </w:rPr>
        <w:t>ėtų būti organizacija, kokie</w:t>
      </w:r>
      <w:r w:rsidRPr="00D14B92">
        <w:rPr>
          <w:rFonts w:ascii="Times New Roman" w:hAnsi="Times New Roman"/>
          <w:sz w:val="24"/>
          <w:szCs w:val="24"/>
          <w:lang w:val="lt-LT"/>
        </w:rPr>
        <w:t xml:space="preserve"> yra </w:t>
      </w:r>
      <w:r>
        <w:rPr>
          <w:rFonts w:ascii="Times New Roman" w:hAnsi="Times New Roman"/>
          <w:sz w:val="24"/>
          <w:szCs w:val="24"/>
          <w:lang w:val="lt-LT"/>
        </w:rPr>
        <w:t>vaidmenys</w:t>
      </w:r>
      <w:r w:rsidRPr="00D14B92">
        <w:rPr>
          <w:rFonts w:ascii="Times New Roman" w:hAnsi="Times New Roman"/>
          <w:sz w:val="24"/>
          <w:szCs w:val="24"/>
          <w:lang w:val="lt-LT"/>
        </w:rPr>
        <w:t xml:space="preserve">, atsakomybės bei uždaviniai organizacijoje. Naudojant verslo procesų schemas įmonėje, programinės įrangos inžinieriai gali geriau suprasti, kaip sudaryta organizacija, kokios yra problemos ir kokie galimi jų sprendimai. Taip pat jie gali geriau suprasti, kokie yra formuojami ryšiai tarp įmonės ir jos klientų, vartotojų, tarpininkų. Tai reiškia, kad dar vienas svarbus verslo procesų modeliavimo tikslas yra skatinti tarpusavio bendradarbiavimą ir darbo kokybės didinimą, užtikrinant vieningą verslo srities atstovų ir IT specialistų (programuotojų) darbą.   </w:t>
      </w:r>
    </w:p>
    <w:p w:rsidR="0049565E" w:rsidRPr="00D14B92" w:rsidRDefault="0049565E" w:rsidP="0049565E">
      <w:pPr>
        <w:pStyle w:val="NoSpacing1"/>
        <w:spacing w:line="360" w:lineRule="auto"/>
        <w:jc w:val="both"/>
        <w:rPr>
          <w:rFonts w:ascii="Times New Roman" w:hAnsi="Times New Roman"/>
          <w:sz w:val="24"/>
          <w:szCs w:val="24"/>
          <w:lang w:val="lt-LT"/>
        </w:rPr>
      </w:pPr>
    </w:p>
    <w:p w:rsidR="0049565E" w:rsidRPr="00D14B92" w:rsidRDefault="00C90989" w:rsidP="0049565E">
      <w:pPr>
        <w:pStyle w:val="NoSpacing1"/>
        <w:spacing w:line="360" w:lineRule="auto"/>
        <w:ind w:left="720"/>
        <w:rPr>
          <w:rFonts w:ascii="Times New Roman" w:hAnsi="Times New Roman"/>
          <w:sz w:val="20"/>
          <w:szCs w:val="20"/>
          <w:lang w:val="lt-LT"/>
        </w:rPr>
      </w:pPr>
      <w:r>
        <w:rPr>
          <w:rFonts w:ascii="Times New Roman" w:hAnsi="Times New Roman"/>
          <w:noProof/>
          <w:sz w:val="24"/>
          <w:szCs w:val="24"/>
        </w:rPr>
        <w:lastRenderedPageBreak/>
        <w:drawing>
          <wp:inline distT="0" distB="0" distL="0" distR="0">
            <wp:extent cx="4838700" cy="3117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38700" cy="3117850"/>
                    </a:xfrm>
                    <a:prstGeom prst="rect">
                      <a:avLst/>
                    </a:prstGeom>
                    <a:noFill/>
                    <a:ln w="9525">
                      <a:noFill/>
                      <a:miter lim="800000"/>
                      <a:headEnd/>
                      <a:tailEnd/>
                    </a:ln>
                  </pic:spPr>
                </pic:pic>
              </a:graphicData>
            </a:graphic>
          </wp:inline>
        </w:drawing>
      </w:r>
      <w:r w:rsidR="0049565E" w:rsidRPr="00D14B92">
        <w:rPr>
          <w:rFonts w:ascii="Times New Roman" w:hAnsi="Times New Roman"/>
          <w:sz w:val="24"/>
          <w:szCs w:val="24"/>
          <w:lang w:val="lt-LT"/>
        </w:rPr>
        <w:br w:type="textWrapping" w:clear="all"/>
      </w:r>
      <w:r w:rsidR="0049565E" w:rsidRPr="00D14B92">
        <w:rPr>
          <w:rFonts w:ascii="Times New Roman" w:hAnsi="Times New Roman"/>
          <w:sz w:val="20"/>
          <w:szCs w:val="20"/>
          <w:lang w:val="lt-LT"/>
        </w:rPr>
        <w:t>1 pav. Įmonės izoliavimas nuo partnerių.</w:t>
      </w:r>
    </w:p>
    <w:p w:rsidR="0049565E" w:rsidRPr="00D14B92" w:rsidRDefault="0049565E" w:rsidP="0049565E">
      <w:pPr>
        <w:pStyle w:val="NoSpacing1"/>
        <w:ind w:left="720"/>
        <w:rPr>
          <w:rFonts w:ascii="Times New Roman" w:hAnsi="Times New Roman"/>
          <w:sz w:val="24"/>
          <w:lang w:val="lt-LT"/>
        </w:rPr>
      </w:pPr>
      <w:r w:rsidRPr="00D14B92">
        <w:rPr>
          <w:rFonts w:ascii="Times New Roman" w:hAnsi="Times New Roman"/>
          <w:sz w:val="24"/>
          <w:szCs w:val="20"/>
          <w:lang w:val="lt-LT"/>
        </w:rPr>
        <w:t xml:space="preserve">Šaltinis: </w:t>
      </w:r>
      <w:r w:rsidRPr="00D14B92">
        <w:rPr>
          <w:rFonts w:ascii="Times New Roman" w:hAnsi="Times New Roman" w:cs="Helvetica"/>
          <w:color w:val="000000"/>
          <w:sz w:val="24"/>
          <w:lang w:val="lt-LT"/>
        </w:rPr>
        <w:t>(Judžentis, 2008</w:t>
      </w:r>
      <w:r w:rsidRPr="00D14B92">
        <w:rPr>
          <w:rFonts w:ascii="Times New Roman" w:hAnsi="Times New Roman" w:cs="Helvetica"/>
          <w:color w:val="000000"/>
          <w:sz w:val="24"/>
          <w:szCs w:val="28"/>
          <w:lang w:val="lt-LT"/>
        </w:rPr>
        <w:t xml:space="preserve">). </w:t>
      </w:r>
      <w:hyperlink r:id="rId11" w:history="1">
        <w:r w:rsidRPr="00D14B92">
          <w:rPr>
            <w:rStyle w:val="Hyperlink"/>
            <w:rFonts w:ascii="Times New Roman" w:hAnsi="Times New Roman"/>
            <w:color w:val="auto"/>
            <w:sz w:val="24"/>
            <w:szCs w:val="24"/>
            <w:lang w:val="lt-LT"/>
          </w:rPr>
          <w:t>http://www.vgtu.lt/upload/leid_konf/judzentis_177-183.pdf</w:t>
        </w:r>
      </w:hyperlink>
    </w:p>
    <w:p w:rsidR="0049565E" w:rsidRPr="00D14B92" w:rsidRDefault="0049565E" w:rsidP="0049565E">
      <w:pPr>
        <w:pStyle w:val="NoSpacing1"/>
        <w:ind w:left="720"/>
        <w:rPr>
          <w:rFonts w:ascii="Times New Roman" w:hAnsi="Times New Roman"/>
          <w:lang w:val="lt-LT"/>
        </w:rPr>
      </w:pPr>
      <w:r w:rsidRPr="00D14B92">
        <w:rPr>
          <w:rFonts w:ascii="Times New Roman" w:hAnsi="Times New Roman" w:cs="Helvetica"/>
          <w:color w:val="000000"/>
          <w:sz w:val="24"/>
          <w:lang w:val="lt-LT"/>
        </w:rPr>
        <w:t xml:space="preserve"> </w:t>
      </w:r>
    </w:p>
    <w:p w:rsidR="0049565E" w:rsidRPr="00D14B92" w:rsidRDefault="0049565E" w:rsidP="0049565E">
      <w:pPr>
        <w:pStyle w:val="NoSpacing1"/>
        <w:ind w:left="720"/>
        <w:rPr>
          <w:rFonts w:ascii="Times New Roman" w:hAnsi="Times New Roman"/>
          <w:sz w:val="20"/>
          <w:szCs w:val="20"/>
          <w:lang w:val="lt-LT"/>
        </w:rPr>
      </w:pPr>
    </w:p>
    <w:p w:rsidR="0049565E" w:rsidRPr="00D14B92" w:rsidRDefault="0049565E" w:rsidP="0049565E">
      <w:pPr>
        <w:pStyle w:val="NoSpacing1"/>
        <w:spacing w:line="360" w:lineRule="auto"/>
        <w:ind w:firstLine="720"/>
        <w:jc w:val="both"/>
        <w:rPr>
          <w:rFonts w:ascii="Times New Roman" w:hAnsi="Times New Roman"/>
          <w:sz w:val="24"/>
          <w:szCs w:val="24"/>
          <w:lang w:val="lt-LT"/>
        </w:rPr>
      </w:pPr>
      <w:r w:rsidRPr="00D14B92">
        <w:rPr>
          <w:rFonts w:ascii="Times New Roman" w:hAnsi="Times New Roman"/>
          <w:sz w:val="24"/>
          <w:szCs w:val="24"/>
          <w:lang w:val="lt-LT"/>
        </w:rPr>
        <w:t xml:space="preserve"> 1pav. </w:t>
      </w:r>
      <w:r>
        <w:rPr>
          <w:rFonts w:ascii="Times New Roman" w:hAnsi="Times New Roman"/>
          <w:sz w:val="24"/>
          <w:szCs w:val="24"/>
          <w:lang w:val="lt-LT"/>
        </w:rPr>
        <w:t>p</w:t>
      </w:r>
      <w:r w:rsidRPr="00D14B92">
        <w:rPr>
          <w:rFonts w:ascii="Times New Roman" w:hAnsi="Times New Roman"/>
          <w:sz w:val="24"/>
          <w:szCs w:val="24"/>
          <w:lang w:val="lt-LT"/>
        </w:rPr>
        <w:t>avaizduota įmonė Pardavėjas, kuris turi išmanyti bendravimo taisykles su Pirkėju, Prekėmis ir Banku, bet svarbiausias rūpestis yra išmanyti savo paties Pardavėjo procesų struktūras. [</w:t>
      </w:r>
      <w:r>
        <w:rPr>
          <w:rFonts w:ascii="Times New Roman" w:hAnsi="Times New Roman"/>
          <w:sz w:val="24"/>
          <w:szCs w:val="24"/>
          <w:lang w:val="lt-LT"/>
        </w:rPr>
        <w:t>1</w:t>
      </w:r>
      <w:r w:rsidRPr="00D14B92">
        <w:rPr>
          <w:rFonts w:ascii="Times New Roman" w:hAnsi="Times New Roman"/>
          <w:sz w:val="24"/>
          <w:szCs w:val="24"/>
          <w:lang w:val="lt-LT"/>
        </w:rPr>
        <w:t>]</w:t>
      </w:r>
    </w:p>
    <w:p w:rsidR="0049565E" w:rsidRPr="00D14B92" w:rsidRDefault="0049565E" w:rsidP="0049565E">
      <w:pPr>
        <w:pStyle w:val="NoSpacing1"/>
        <w:spacing w:line="360" w:lineRule="auto"/>
        <w:ind w:firstLine="720"/>
        <w:jc w:val="both"/>
        <w:rPr>
          <w:rFonts w:ascii="Times New Roman" w:hAnsi="Times New Roman"/>
          <w:sz w:val="24"/>
          <w:szCs w:val="24"/>
          <w:lang w:val="lt-LT"/>
        </w:rPr>
      </w:pPr>
    </w:p>
    <w:p w:rsidR="0049565E" w:rsidRPr="00D14B92" w:rsidRDefault="0049565E" w:rsidP="0049565E">
      <w:pPr>
        <w:pStyle w:val="NoSpacing1"/>
        <w:spacing w:line="360" w:lineRule="auto"/>
        <w:ind w:firstLine="900"/>
        <w:jc w:val="both"/>
        <w:rPr>
          <w:rFonts w:ascii="Times New Roman" w:hAnsi="Times New Roman"/>
          <w:sz w:val="24"/>
          <w:szCs w:val="24"/>
          <w:lang w:val="lt-LT"/>
        </w:rPr>
      </w:pPr>
      <w:r w:rsidRPr="00D14B92">
        <w:rPr>
          <w:rFonts w:ascii="Times New Roman" w:hAnsi="Times New Roman"/>
          <w:sz w:val="24"/>
          <w:szCs w:val="24"/>
          <w:lang w:val="lt-LT"/>
        </w:rPr>
        <w:t>Išskiriami du veiklos procesų modeliavimo metodų tipai [</w:t>
      </w:r>
      <w:r>
        <w:rPr>
          <w:rFonts w:ascii="Times New Roman" w:hAnsi="Times New Roman"/>
          <w:sz w:val="24"/>
          <w:szCs w:val="24"/>
          <w:lang w:val="lt-LT"/>
        </w:rPr>
        <w:t>2</w:t>
      </w:r>
      <w:r w:rsidRPr="00D14B92">
        <w:rPr>
          <w:rFonts w:ascii="Times New Roman" w:hAnsi="Times New Roman"/>
          <w:sz w:val="24"/>
          <w:szCs w:val="24"/>
          <w:lang w:val="lt-LT"/>
        </w:rPr>
        <w:t>]:</w:t>
      </w:r>
    </w:p>
    <w:p w:rsidR="0049565E" w:rsidRPr="00D14B92" w:rsidRDefault="0049565E" w:rsidP="0049565E">
      <w:pPr>
        <w:pStyle w:val="NoSpacing1"/>
        <w:numPr>
          <w:ilvl w:val="0"/>
          <w:numId w:val="1"/>
        </w:numPr>
        <w:spacing w:line="360" w:lineRule="auto"/>
        <w:jc w:val="both"/>
        <w:rPr>
          <w:rFonts w:ascii="Times New Roman" w:hAnsi="Times New Roman"/>
          <w:sz w:val="24"/>
          <w:szCs w:val="24"/>
          <w:lang w:val="lt-LT"/>
        </w:rPr>
      </w:pPr>
      <w:r w:rsidRPr="00D14B92">
        <w:rPr>
          <w:rFonts w:ascii="Times New Roman" w:hAnsi="Times New Roman"/>
          <w:sz w:val="24"/>
          <w:szCs w:val="24"/>
          <w:lang w:val="lt-LT"/>
        </w:rPr>
        <w:t xml:space="preserve">veiklos procesų modeliavimas, siekiant suprasti ir paruošti geresnį informacinės sistemos projektą; </w:t>
      </w:r>
    </w:p>
    <w:p w:rsidR="0049565E" w:rsidRPr="00D14B92" w:rsidRDefault="0049565E" w:rsidP="0049565E">
      <w:pPr>
        <w:pStyle w:val="NoSpacing1"/>
        <w:numPr>
          <w:ilvl w:val="0"/>
          <w:numId w:val="1"/>
        </w:numPr>
        <w:spacing w:line="360" w:lineRule="auto"/>
        <w:jc w:val="both"/>
        <w:rPr>
          <w:rFonts w:ascii="Times New Roman" w:hAnsi="Times New Roman"/>
          <w:sz w:val="24"/>
          <w:szCs w:val="24"/>
          <w:lang w:val="lt-LT"/>
        </w:rPr>
      </w:pPr>
      <w:r w:rsidRPr="00D14B92">
        <w:rPr>
          <w:rFonts w:ascii="Times New Roman" w:hAnsi="Times New Roman"/>
          <w:sz w:val="24"/>
          <w:szCs w:val="24"/>
          <w:lang w:val="lt-LT"/>
        </w:rPr>
        <w:t xml:space="preserve">veiklos procesų modeliavimas, siekiant automatizuoti veiklos proceso valdymą. Pastaruoju atveju galima išskirti darbų sekų procesų modeliavimą, labiau orientuotą į įmonės procesų valdymą ir  modeliavimą. </w:t>
      </w:r>
    </w:p>
    <w:p w:rsidR="0049565E" w:rsidRPr="00D14B92" w:rsidRDefault="0049565E" w:rsidP="0049565E">
      <w:pPr>
        <w:pStyle w:val="NoSpacing1"/>
        <w:spacing w:line="360" w:lineRule="auto"/>
        <w:ind w:firstLine="851"/>
        <w:jc w:val="both"/>
        <w:rPr>
          <w:rFonts w:ascii="Times New Roman" w:hAnsi="Times New Roman"/>
          <w:sz w:val="24"/>
          <w:szCs w:val="24"/>
          <w:lang w:val="lt-LT"/>
        </w:rPr>
      </w:pPr>
    </w:p>
    <w:p w:rsidR="0049565E" w:rsidRPr="00D14B92" w:rsidRDefault="0049565E" w:rsidP="0049565E">
      <w:pPr>
        <w:pStyle w:val="NoSpacing1"/>
        <w:spacing w:line="360" w:lineRule="auto"/>
        <w:ind w:firstLine="851"/>
        <w:jc w:val="both"/>
        <w:rPr>
          <w:rFonts w:ascii="Times New Roman" w:hAnsi="Times New Roman"/>
          <w:sz w:val="24"/>
          <w:szCs w:val="24"/>
          <w:lang w:val="lt-LT"/>
        </w:rPr>
      </w:pPr>
      <w:r w:rsidRPr="00D14B92">
        <w:rPr>
          <w:rFonts w:ascii="Times New Roman" w:hAnsi="Times New Roman"/>
          <w:sz w:val="24"/>
          <w:szCs w:val="24"/>
          <w:lang w:val="lt-LT"/>
        </w:rPr>
        <w:t>Verslo proceso modelis padeda susidaryti bendrą vaizdą, kaip turi veikti įmonė (identifikuojami klientų poreikiai bei veiklos objektai, suformuluojamos sistemos modeliavimo užduotys). Verslo proceso modeliavimo pagalba, siek</w:t>
      </w:r>
      <w:r>
        <w:rPr>
          <w:rFonts w:ascii="Times New Roman" w:hAnsi="Times New Roman"/>
          <w:sz w:val="24"/>
          <w:szCs w:val="24"/>
          <w:lang w:val="lt-LT"/>
        </w:rPr>
        <w:t>i</w:t>
      </w:r>
      <w:r w:rsidRPr="00D14B92">
        <w:rPr>
          <w:rFonts w:ascii="Times New Roman" w:hAnsi="Times New Roman"/>
          <w:sz w:val="24"/>
          <w:szCs w:val="24"/>
          <w:lang w:val="lt-LT"/>
        </w:rPr>
        <w:t xml:space="preserve">ama sudaryti vientisą, nuoseklų ir išsamų veiklos proceso aprašą, kuris apimtų visus veiklos procesų žingsnius nuo pradinio sužadinančio įvykio iki proceso rezultato gavimo. </w:t>
      </w:r>
    </w:p>
    <w:p w:rsidR="0049565E" w:rsidRPr="00D14B92" w:rsidRDefault="0049565E" w:rsidP="0049565E">
      <w:pPr>
        <w:pStyle w:val="NoSpacing1"/>
        <w:spacing w:line="360" w:lineRule="auto"/>
        <w:jc w:val="both"/>
        <w:rPr>
          <w:rFonts w:ascii="Times New Roman" w:hAnsi="Times New Roman"/>
          <w:sz w:val="24"/>
          <w:szCs w:val="24"/>
          <w:lang w:val="lt-LT"/>
        </w:rPr>
      </w:pPr>
    </w:p>
    <w:p w:rsidR="0049565E" w:rsidRPr="00D14B92" w:rsidRDefault="0049565E" w:rsidP="0049565E">
      <w:pPr>
        <w:pStyle w:val="NoSpacing1"/>
        <w:spacing w:line="360" w:lineRule="auto"/>
        <w:jc w:val="both"/>
        <w:rPr>
          <w:rFonts w:ascii="Times New Roman" w:hAnsi="Times New Roman"/>
          <w:sz w:val="24"/>
          <w:szCs w:val="24"/>
          <w:lang w:val="lt-LT"/>
        </w:rPr>
      </w:pPr>
    </w:p>
    <w:p w:rsidR="0049565E" w:rsidRPr="00D14B92" w:rsidRDefault="0049565E" w:rsidP="0049565E">
      <w:pPr>
        <w:pStyle w:val="NoSpacing1"/>
        <w:spacing w:line="360" w:lineRule="auto"/>
        <w:jc w:val="both"/>
        <w:rPr>
          <w:rFonts w:ascii="Times New Roman" w:hAnsi="Times New Roman"/>
          <w:sz w:val="24"/>
          <w:szCs w:val="24"/>
          <w:lang w:val="lt-LT"/>
        </w:rPr>
      </w:pPr>
    </w:p>
    <w:p w:rsidR="0049565E" w:rsidRPr="00D14B92" w:rsidRDefault="0049565E" w:rsidP="0049565E">
      <w:pPr>
        <w:pStyle w:val="Heading2"/>
        <w:numPr>
          <w:ilvl w:val="1"/>
          <w:numId w:val="28"/>
        </w:numPr>
        <w:spacing w:before="0" w:after="0"/>
        <w:ind w:left="567" w:hanging="567"/>
      </w:pPr>
      <w:bookmarkStart w:id="12" w:name="_Toc293354585"/>
      <w:r w:rsidRPr="00D14B92">
        <w:lastRenderedPageBreak/>
        <w:t>Pagrindiniai žingsniai, planuojant automatizuoti verslo procesus.</w:t>
      </w:r>
      <w:bookmarkEnd w:id="12"/>
    </w:p>
    <w:p w:rsidR="0049565E" w:rsidRPr="00D14B92" w:rsidRDefault="0049565E" w:rsidP="0049565E">
      <w:pPr>
        <w:spacing w:line="360" w:lineRule="auto"/>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r w:rsidRPr="00D942DE">
        <w:rPr>
          <w:rFonts w:ascii="Times New Roman" w:hAnsi="Times New Roman"/>
        </w:rPr>
        <w:t>Vadovaujantis vienos stambiausių ir seniausių Lietuvos skaitmeninių brūkšninių kodų technologijų įmonių, įsikūrusios 1998 m., turinčios ilgametę naujų technologijų pritaikymo bei atitinkamos programinės įrangos kūrimo patirtį įmonės</w:t>
      </w:r>
      <w:r w:rsidRPr="00D14B92">
        <w:rPr>
          <w:rFonts w:ascii="Times New Roman" w:hAnsi="Times New Roman"/>
        </w:rPr>
        <w:t xml:space="preserve"> UAB “LiniKODAS”</w:t>
      </w:r>
      <w:r w:rsidRPr="00D14B92">
        <w:rPr>
          <w:rFonts w:ascii="Times New Roman" w:hAnsi="Times New Roman"/>
          <w:color w:val="FF0000"/>
        </w:rPr>
        <w:t xml:space="preserve"> </w:t>
      </w:r>
      <w:r w:rsidRPr="00D14B92">
        <w:rPr>
          <w:rFonts w:ascii="Times New Roman" w:hAnsi="Times New Roman"/>
        </w:rPr>
        <w:t>internetinėje svetainėje www.linikodas.lt “Linikodas – brūkšninių kodų sprendimai” pateikta informacija ir pasiūlymais IT srityje, išskirti trys pagrindiniai žingsniai, kuriuos reikia atlikti planuojant automatizuoti verslo procesus.</w:t>
      </w:r>
    </w:p>
    <w:p w:rsidR="0049565E" w:rsidRPr="00D14B92" w:rsidRDefault="0049565E" w:rsidP="0049565E">
      <w:pPr>
        <w:spacing w:line="360" w:lineRule="auto"/>
        <w:jc w:val="both"/>
        <w:rPr>
          <w:rFonts w:ascii="Times New Roman" w:hAnsi="Times New Roman"/>
        </w:rPr>
      </w:pPr>
    </w:p>
    <w:p w:rsidR="0049565E" w:rsidRPr="00D14B92" w:rsidRDefault="0049565E" w:rsidP="0049565E">
      <w:pPr>
        <w:numPr>
          <w:ilvl w:val="0"/>
          <w:numId w:val="16"/>
        </w:numPr>
        <w:tabs>
          <w:tab w:val="left" w:pos="1170"/>
        </w:tabs>
        <w:spacing w:line="360" w:lineRule="auto"/>
        <w:ind w:firstLine="180"/>
        <w:jc w:val="both"/>
        <w:rPr>
          <w:rFonts w:ascii="Times New Roman" w:eastAsia="Times New Roman" w:hAnsi="Times New Roman"/>
          <w:b/>
        </w:rPr>
      </w:pPr>
      <w:r w:rsidRPr="00D14B92">
        <w:rPr>
          <w:rFonts w:ascii="Times New Roman" w:eastAsia="Times New Roman" w:hAnsi="Times New Roman"/>
          <w:b/>
        </w:rPr>
        <w:t>Pirminė analizė</w:t>
      </w: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t>Pirminė verslo procesų analizė – tai susipažinimas su įmonės politika, tikslais, keliamais uždaviniais bei vykdomais verslo procesais. Stengiamasi detaliai išnagrinėti esamą įmonės padėtį. Pirminės analizės tikslas – detaliai aprašyti organizacijos verslo procesus, išnagrinėti galimybes automatizuoti verslo procesą,  numatyti, kokių rezultatų įmonės vadovybė gali tikėtis bei paskaičiuoti preliminarius kaštus.</w:t>
      </w:r>
    </w:p>
    <w:p w:rsidR="0049565E" w:rsidRPr="00D14B92" w:rsidRDefault="0049565E" w:rsidP="0049565E">
      <w:pPr>
        <w:tabs>
          <w:tab w:val="left" w:pos="1170"/>
        </w:tabs>
        <w:spacing w:line="360" w:lineRule="auto"/>
        <w:ind w:firstLine="851"/>
        <w:jc w:val="both"/>
        <w:rPr>
          <w:rFonts w:ascii="Times New Roman" w:eastAsia="Times New Roman" w:hAnsi="Times New Roman"/>
          <w:u w:val="single"/>
        </w:rPr>
      </w:pPr>
      <w:r w:rsidRPr="00D14B92">
        <w:rPr>
          <w:rFonts w:ascii="Times New Roman" w:eastAsia="Times New Roman" w:hAnsi="Times New Roman"/>
          <w:u w:val="single"/>
        </w:rPr>
        <w:t>Elektroninės knygų parduotuvės pirminė analizė:</w:t>
      </w: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t>Mano manym</w:t>
      </w:r>
      <w:r>
        <w:rPr>
          <w:rFonts w:ascii="Times New Roman" w:eastAsia="Times New Roman" w:hAnsi="Times New Roman"/>
        </w:rPr>
        <w:t>u,</w:t>
      </w:r>
      <w:r w:rsidRPr="00D14B92">
        <w:rPr>
          <w:rFonts w:ascii="Times New Roman" w:eastAsia="Times New Roman" w:hAnsi="Times New Roman"/>
        </w:rPr>
        <w:t xml:space="preserve"> įmonės politika išreikšta per misiją, viziją bei vertybes </w:t>
      </w: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t>Misija – prekiauti grožine bei moksline literatūra, literatūra vaikams, mokomąja literatūra, populiariaisiais, pažintiniais, informaciniais leidiniais, žodynais, užsienio literatūra, nuotraukų albumais, atvirukais bei multimediniais leidiniais.</w:t>
      </w: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t>Pokalbio su elektroninės knygų parduotuvės iniciatoriumi metu, buvo išsiaiškintos elektroninės knygų parduotuvės vizija ir vertybės.</w:t>
      </w: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t>Vizija – Lietuvos rinkoje išlaikyti ir stiprinti savo, kaip elektroninės knygų parduotuvės, pozicijas, tapti lyderiaujančia kompanija savo srityje. Ateityje plėsti veiklą ir prekiauti ne tik popieriniais literatūros leidinių variantais, bet ir elektroninėmis literatūros leidinių versijomis.</w:t>
      </w: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t>Vertybės:</w:t>
      </w:r>
    </w:p>
    <w:p w:rsidR="0049565E" w:rsidRPr="00D14B92" w:rsidRDefault="0049565E" w:rsidP="0049565E">
      <w:pPr>
        <w:numPr>
          <w:ilvl w:val="0"/>
          <w:numId w:val="29"/>
        </w:numPr>
        <w:tabs>
          <w:tab w:val="left" w:pos="1170"/>
        </w:tabs>
        <w:spacing w:line="360" w:lineRule="auto"/>
        <w:jc w:val="both"/>
        <w:rPr>
          <w:rFonts w:ascii="Times New Roman" w:eastAsia="Times New Roman" w:hAnsi="Times New Roman"/>
        </w:rPr>
      </w:pPr>
      <w:r w:rsidRPr="00D14B92">
        <w:rPr>
          <w:rFonts w:ascii="Times New Roman" w:eastAsia="Times New Roman" w:hAnsi="Times New Roman"/>
        </w:rPr>
        <w:t>Atsakomybė (nevengti nei bendros, nei asmeninės atsakomybės, vykdyti duotus įsipareigojimus ir saugoti savo gerą vardą).</w:t>
      </w:r>
    </w:p>
    <w:p w:rsidR="0049565E" w:rsidRPr="00D14B92" w:rsidRDefault="0049565E" w:rsidP="0049565E">
      <w:pPr>
        <w:numPr>
          <w:ilvl w:val="0"/>
          <w:numId w:val="29"/>
        </w:numPr>
        <w:tabs>
          <w:tab w:val="left" w:pos="1170"/>
        </w:tabs>
        <w:spacing w:line="360" w:lineRule="auto"/>
        <w:jc w:val="both"/>
        <w:rPr>
          <w:rFonts w:ascii="Times New Roman" w:eastAsia="Times New Roman" w:hAnsi="Times New Roman"/>
        </w:rPr>
      </w:pPr>
      <w:r w:rsidRPr="00D14B92">
        <w:rPr>
          <w:rFonts w:ascii="Times New Roman" w:eastAsia="Times New Roman" w:hAnsi="Times New Roman"/>
        </w:rPr>
        <w:t xml:space="preserve">Profesionalumas (kiekvieną sprendimą pagrįsti racionaliu apskaičiavimu, </w:t>
      </w:r>
      <w:r>
        <w:rPr>
          <w:rFonts w:ascii="Times New Roman" w:eastAsia="Times New Roman" w:hAnsi="Times New Roman"/>
        </w:rPr>
        <w:t>patir</w:t>
      </w:r>
      <w:r w:rsidRPr="00D14B92">
        <w:rPr>
          <w:rFonts w:ascii="Times New Roman" w:eastAsia="Times New Roman" w:hAnsi="Times New Roman"/>
        </w:rPr>
        <w:t>t</w:t>
      </w:r>
      <w:r>
        <w:rPr>
          <w:rFonts w:ascii="Times New Roman" w:eastAsia="Times New Roman" w:hAnsi="Times New Roman"/>
        </w:rPr>
        <w:t>i</w:t>
      </w:r>
      <w:r w:rsidRPr="00D14B92">
        <w:rPr>
          <w:rFonts w:ascii="Times New Roman" w:eastAsia="Times New Roman" w:hAnsi="Times New Roman"/>
        </w:rPr>
        <w:t>mi, galimų pasekmių įvertinimu).</w:t>
      </w:r>
    </w:p>
    <w:p w:rsidR="0049565E" w:rsidRPr="00D14B92" w:rsidRDefault="0049565E" w:rsidP="0049565E">
      <w:pPr>
        <w:numPr>
          <w:ilvl w:val="0"/>
          <w:numId w:val="29"/>
        </w:numPr>
        <w:tabs>
          <w:tab w:val="left" w:pos="1170"/>
        </w:tabs>
        <w:spacing w:line="360" w:lineRule="auto"/>
        <w:jc w:val="both"/>
        <w:rPr>
          <w:rFonts w:ascii="Times New Roman" w:eastAsia="Times New Roman" w:hAnsi="Times New Roman"/>
        </w:rPr>
      </w:pPr>
      <w:r w:rsidRPr="00D14B92">
        <w:rPr>
          <w:rFonts w:ascii="Times New Roman" w:eastAsia="Times New Roman" w:hAnsi="Times New Roman"/>
        </w:rPr>
        <w:t>Ilgalaikė partnerystė (stabiliai veikiant rinkoje dirbti taip, kad būtų pelnytas klientų lojalumas ir partnerių pasitikėjimas).</w:t>
      </w:r>
    </w:p>
    <w:p w:rsidR="0049565E" w:rsidRDefault="0049565E" w:rsidP="0049565E">
      <w:pPr>
        <w:tabs>
          <w:tab w:val="left" w:pos="1170"/>
        </w:tabs>
        <w:spacing w:line="360" w:lineRule="auto"/>
        <w:ind w:firstLine="851"/>
        <w:jc w:val="both"/>
        <w:rPr>
          <w:rFonts w:ascii="Times New Roman" w:eastAsia="Times New Roman" w:hAnsi="Times New Roman"/>
        </w:rPr>
      </w:pPr>
    </w:p>
    <w:p w:rsidR="0049565E" w:rsidRDefault="0049565E" w:rsidP="0049565E">
      <w:pPr>
        <w:tabs>
          <w:tab w:val="left" w:pos="1170"/>
        </w:tabs>
        <w:spacing w:line="360" w:lineRule="auto"/>
        <w:ind w:firstLine="851"/>
        <w:jc w:val="both"/>
        <w:rPr>
          <w:rFonts w:ascii="Times New Roman" w:eastAsia="Times New Roman" w:hAnsi="Times New Roman"/>
        </w:rPr>
      </w:pPr>
    </w:p>
    <w:p w:rsidR="0049565E" w:rsidRPr="00D14B92" w:rsidRDefault="0049565E" w:rsidP="0049565E">
      <w:pPr>
        <w:tabs>
          <w:tab w:val="left" w:pos="1170"/>
        </w:tabs>
        <w:spacing w:line="360" w:lineRule="auto"/>
        <w:ind w:firstLine="851"/>
        <w:jc w:val="both"/>
        <w:rPr>
          <w:rFonts w:ascii="Times New Roman" w:eastAsia="Times New Roman" w:hAnsi="Times New Roman"/>
        </w:rPr>
      </w:pPr>
      <w:r w:rsidRPr="00D14B92">
        <w:rPr>
          <w:rFonts w:ascii="Times New Roman" w:eastAsia="Times New Roman" w:hAnsi="Times New Roman"/>
        </w:rPr>
        <w:lastRenderedPageBreak/>
        <w:t>Įmonė savo politiką realizuos per nustatytus strateginius tikslus kurie buvo priimti pirminės analizės metu.</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Sukurti lengvai suprantamą, visas reikalingas funkcijas atliekančią elektroninę parduotuvę, prekiaujančią knygomis.</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Įdiegti knygų paieškos sistemą, kuria galėtų naudotis klientas, norėdamas surasti norimą nusipirkti knygą.</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Suteikti galimybę klientui pirkti knygas elektroninėje erdvėje, už knygas sumokant kreditine kortele.</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Organizuoti knygų pristatymą klientams.</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Nuolat plėsti savo veiklą, ieškant naujų partnerių ne tik Lietuvoje, bet ir kitose Europos šalyse.</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Tapti viena geriausių savo srityje kompanijų, turinčią labai platų prekių asortimentą, patenkinantį 90% vartotojų Lietuvoje.</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Kelti įmonės darbuotojų kvalifikaciją.</w:t>
      </w:r>
    </w:p>
    <w:p w:rsidR="0049565E" w:rsidRPr="00D14B92" w:rsidRDefault="0049565E" w:rsidP="0049565E">
      <w:pPr>
        <w:numPr>
          <w:ilvl w:val="0"/>
          <w:numId w:val="25"/>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Stengtis nuolat tobulėti.</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eastAsia="Times New Roman" w:hAnsi="Times New Roman"/>
        </w:rPr>
        <w:t>Organizacijos verslo procesų aprašymas: b</w:t>
      </w:r>
      <w:r w:rsidRPr="00D14B92">
        <w:rPr>
          <w:rFonts w:ascii="Times New Roman" w:hAnsi="Times New Roman"/>
          <w:bCs/>
        </w:rPr>
        <w:t>us vykdoma elektroninė knygų paieška, leidžianti į pirkėjo krepšelį įsidėti vieną ar kelias norimas pirkti knygas, koreguoti pirkėjo krepšelio turinį, formuoti arba atšaukti užsakymą. Suformavus užsakymą, bus prašoma sumokėti už užsakytas prekes. Jei mokėjimas neatliktas, užsakymas bus automatiškai anuliuojamas ir prekės klientui nepristatomos. Jei mokėjimas atliekamas, laukiama, kol pinigai įskaitomi į įmonės sąskaitą, formuojama pardavimo sąskaita ir organizuojamas prekių pristatymas klientams, pasirenkant optimaliausią pristatymo variantą (pvz.: vieną dieną prekės pristatomos viename mieste/rajone, pasirenkama geriausias sąlygas siūlanti kurjerių tarnyba arba svarstoma galimybė prekes pristatyti įmonės transportu).</w:t>
      </w:r>
    </w:p>
    <w:p w:rsidR="0049565E" w:rsidRPr="00D14B92" w:rsidRDefault="0049565E" w:rsidP="0049565E">
      <w:pPr>
        <w:numPr>
          <w:ilvl w:val="0"/>
          <w:numId w:val="16"/>
        </w:numPr>
        <w:tabs>
          <w:tab w:val="left" w:pos="1170"/>
        </w:tabs>
        <w:spacing w:line="360" w:lineRule="auto"/>
        <w:ind w:left="1080" w:hanging="180"/>
        <w:jc w:val="both"/>
        <w:rPr>
          <w:rFonts w:ascii="Times New Roman" w:eastAsia="Times New Roman" w:hAnsi="Times New Roman"/>
          <w:b/>
        </w:rPr>
      </w:pPr>
      <w:r w:rsidRPr="00D14B92">
        <w:rPr>
          <w:rFonts w:ascii="Times New Roman" w:eastAsia="Times New Roman" w:hAnsi="Times New Roman"/>
          <w:b/>
        </w:rPr>
        <w:t xml:space="preserve">Detali analizė </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 xml:space="preserve">Detalios analizės metu gilinamasi į įmonės veiklos procesą, nuodugniai peržvelgiama įmonės struktūra, analizuojamas įmonės vidinių ir išorinių dokumentų judėjimas, prekių įsigijimo bei pardavimo procesai, logistiniai procesai, sandėlio vidaus tvarka. Detalios analizės tikslas – paruošti pasiūlymus ir aprašyti numatomus procesus ir (ar) jų pakeitimus. </w:t>
      </w:r>
    </w:p>
    <w:p w:rsidR="0049565E" w:rsidRPr="00D14B92" w:rsidRDefault="0049565E" w:rsidP="0049565E">
      <w:pPr>
        <w:tabs>
          <w:tab w:val="left" w:pos="1170"/>
        </w:tabs>
        <w:spacing w:line="360" w:lineRule="auto"/>
        <w:ind w:firstLine="851"/>
        <w:rPr>
          <w:rFonts w:ascii="Times New Roman" w:eastAsia="Times New Roman" w:hAnsi="Times New Roman"/>
          <w:u w:val="single"/>
        </w:rPr>
      </w:pPr>
      <w:r w:rsidRPr="00D14B92">
        <w:rPr>
          <w:rFonts w:ascii="Times New Roman" w:eastAsia="Times New Roman" w:hAnsi="Times New Roman"/>
          <w:u w:val="single"/>
        </w:rPr>
        <w:t>Elektroninės knygų parduotuvės detali analizė:</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 xml:space="preserve">Įmonės struktūra: vadovybė (įmonės vadovas (1)), pirkimų skyrius (pirkimų skyriaus vadovas (1), pirkimų skyriaus darbuotojai (2)), logistikos skyrius (logistikos skyriaus vadovas (1), logistikos skyriaus darbuotojai (2)), IT skyrius (IT skyriaus vadovas </w:t>
      </w:r>
      <w:r w:rsidRPr="00D14B92">
        <w:rPr>
          <w:rFonts w:ascii="Times New Roman" w:eastAsia="Times New Roman" w:hAnsi="Times New Roman"/>
        </w:rPr>
        <w:lastRenderedPageBreak/>
        <w:t>(1), IT skyriaus darbuotojai (2)) ir apskaitos skyrius (apskaitos skyriaus vadovas (1), apskaitininkai (2)).</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Įmonės vidiniai dokumentai: elektroninis prekių užsakymas, išankstinės sąskaitos, PVM sąskaitos – faktūros, prekių pristatymo važtaraščiai.</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Įmonės vidinių dokumentų išrašymo seka: pirkėjui užsisakius prekę, automatiškai sugeneruojamas elektroninis prekių užsakymas ir išankstinė sąskaita. Gavus mokėjimą už prekes, pakeičiamas elektroninio užsakymo statusas į “Patvirtintas” ir automatiškai siunčiamas logistikos skyriui bei apskaitos skyriui. Apskaitos skyrius suformuoja PVM sąskaitą-faktūrą, o logistikos skyrius – prekių pristatymo važtaraštį. Prekės klientui pristatomos kartu su PVM sąskaita-faktūra ir prekių pristatymo važtaraščiu.</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 xml:space="preserve">Įmonės vidiniai dokumentai, kurie neįtraukiami į verslo procesų modeliavimą, tačiau į juos atsižvelgiama projektuojant įmonės verslo procesus: vidaus darbo tvarkos taisyklės, pareiginiai nuostatai, darbo saugos instrukcijos, priešgaisrinės saugos instrukcijos. </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Gaunami (išoriniai) dokumentai – partnerių PVM sąskaitos-faktūros. Jos registruojamos ir perduodamos apskaitos skyriui. Apskaitos skyrius pagal PVM sąskaitas-faktūras atsiskaito partneriams.</w:t>
      </w:r>
    </w:p>
    <w:p w:rsidR="0049565E" w:rsidRPr="00D14B92" w:rsidRDefault="0049565E" w:rsidP="0049565E">
      <w:pPr>
        <w:spacing w:line="360" w:lineRule="auto"/>
        <w:ind w:firstLine="851"/>
        <w:jc w:val="both"/>
        <w:rPr>
          <w:rFonts w:ascii="Times New Roman" w:eastAsia="Times New Roman" w:hAnsi="Times New Roman"/>
          <w:u w:val="single"/>
        </w:rPr>
      </w:pPr>
      <w:r w:rsidRPr="00D14B92">
        <w:rPr>
          <w:rFonts w:ascii="Times New Roman" w:eastAsia="Times New Roman" w:hAnsi="Times New Roman"/>
          <w:u w:val="single"/>
        </w:rPr>
        <w:t>Numatomi procesai:</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 xml:space="preserve">Pirkėjas nori įsigyti naują knygą -&gt; Atidaromas internetinės parduotuvės puslapis -&gt; Ieškomas knygos pavadinimas (2 variantai)-&gt; </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Knyga nerasta (1 variantas) -&gt; Užsakovas pasirenka tolimesnę eigą -&gt; Kitos norimos knygos paieška ARBA -&gt; Užsakymas atšaukiamas -&gt; Išeinama iš elektroninės parduotuvės -&gt; Procesas baigtas.</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Knyga rasta (2 variantas) -&gt; Įdėti knygą į krepšelį -&gt; Mokėjimas kreditine kortele -&gt; Pirkti -&gt; Pasirenkamas pristatymo būdas -&gt; Nusiųsti užsakymo patvirtinimą -&gt; Nusiųsti knygą -&gt; Procesas baigtas.</w:t>
      </w:r>
    </w:p>
    <w:p w:rsidR="0049565E" w:rsidRPr="00D14B92" w:rsidRDefault="0049565E" w:rsidP="0049565E">
      <w:pPr>
        <w:numPr>
          <w:ilvl w:val="0"/>
          <w:numId w:val="16"/>
        </w:numPr>
        <w:tabs>
          <w:tab w:val="left" w:pos="1170"/>
        </w:tabs>
        <w:spacing w:line="360" w:lineRule="auto"/>
        <w:ind w:firstLine="180"/>
        <w:jc w:val="both"/>
        <w:rPr>
          <w:rFonts w:ascii="Times New Roman" w:eastAsia="Times New Roman" w:hAnsi="Times New Roman"/>
          <w:b/>
        </w:rPr>
      </w:pPr>
      <w:r w:rsidRPr="00D14B92">
        <w:rPr>
          <w:rFonts w:ascii="Times New Roman" w:eastAsia="Times New Roman" w:hAnsi="Times New Roman"/>
          <w:b/>
        </w:rPr>
        <w:t xml:space="preserve">Verslo procesų automatizavimo realizavimas </w:t>
      </w:r>
    </w:p>
    <w:p w:rsidR="0049565E" w:rsidRPr="00D14B92" w:rsidRDefault="0049565E" w:rsidP="0049565E">
      <w:pPr>
        <w:spacing w:after="100" w:afterAutospacing="1" w:line="360" w:lineRule="auto"/>
        <w:ind w:firstLine="900"/>
        <w:jc w:val="both"/>
        <w:rPr>
          <w:rFonts w:ascii="Times New Roman" w:eastAsia="Times New Roman" w:hAnsi="Times New Roman"/>
        </w:rPr>
      </w:pPr>
      <w:r w:rsidRPr="00D14B92">
        <w:rPr>
          <w:rFonts w:ascii="Times New Roman" w:eastAsia="Times New Roman" w:hAnsi="Times New Roman"/>
        </w:rPr>
        <w:t>Turint detalios verslo proceso analizės išvadas, sekantis žingsnis realizuojant verslo procesų automatizavimą — techninio projekto paruošimas. Turint techninį projektą — lieka realizacija. Iš vienos pusės, tai tinkamas techninių priemonių parinkimas. Iš kitos pusės — programinės įrangos, atitinkančios detalios verslo procesų analizės rezultatus, sukūrimas. [</w:t>
      </w:r>
      <w:r>
        <w:rPr>
          <w:rFonts w:ascii="Times New Roman" w:eastAsia="Times New Roman" w:hAnsi="Times New Roman"/>
        </w:rPr>
        <w:t>3</w:t>
      </w:r>
      <w:r w:rsidRPr="00D14B92">
        <w:rPr>
          <w:rFonts w:ascii="Times New Roman" w:eastAsia="Times New Roman" w:hAnsi="Times New Roman"/>
        </w:rPr>
        <w:t>]</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pStyle w:val="Heading2"/>
        <w:numPr>
          <w:ilvl w:val="1"/>
          <w:numId w:val="30"/>
        </w:numPr>
      </w:pPr>
      <w:bookmarkStart w:id="13" w:name="_Toc293354586"/>
      <w:r w:rsidRPr="00D14B92">
        <w:lastRenderedPageBreak/>
        <w:t>Verslo vadybos informacinės sistemų (VVIS) samprata, nauda, pasirinkimo ir diegimo etapai.</w:t>
      </w:r>
      <w:bookmarkEnd w:id="13"/>
    </w:p>
    <w:p w:rsidR="0049565E" w:rsidRPr="00D14B92" w:rsidRDefault="0049565E" w:rsidP="0049565E">
      <w:pPr>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iCs/>
        </w:rPr>
      </w:pPr>
      <w:r w:rsidRPr="00D14B92">
        <w:rPr>
          <w:rFonts w:ascii="Times New Roman" w:hAnsi="Times New Roman"/>
        </w:rPr>
        <w:t> </w:t>
      </w:r>
      <w:r w:rsidRPr="00D14B92">
        <w:rPr>
          <w:rFonts w:ascii="Times New Roman" w:hAnsi="Times New Roman"/>
          <w:iCs/>
        </w:rPr>
        <w:t>VVIS – tai programinių produktų kompleksas, automatizuojantis organizacijos verslo procesus ir informacijos srautus bei aprūpinantis įvairių lygių vadybininkus sprendimams priimti reikalinga informacija. [</w:t>
      </w:r>
      <w:r>
        <w:rPr>
          <w:rFonts w:ascii="Times New Roman" w:hAnsi="Times New Roman"/>
          <w:iCs/>
        </w:rPr>
        <w:t>4</w:t>
      </w:r>
      <w:r w:rsidRPr="00D14B92">
        <w:rPr>
          <w:rFonts w:ascii="Times New Roman" w:hAnsi="Times New Roman"/>
          <w:iCs/>
        </w:rPr>
        <w:t>]</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iCs/>
        </w:rPr>
        <w:t>Verslo vadybos informacinių sistemų kūrimui reikalingi trys pirminiai šaltiniai – technologijos, informacija bei žmonės. Svarbu suprasti, kad žmonės yra pati svarbiausia grandis VVIS diegime. [</w:t>
      </w:r>
      <w:r>
        <w:rPr>
          <w:rFonts w:ascii="Times New Roman" w:hAnsi="Times New Roman"/>
          <w:iCs/>
        </w:rPr>
        <w:t>5</w:t>
      </w:r>
      <w:r w:rsidRPr="00D14B92">
        <w:rPr>
          <w:rFonts w:ascii="Times New Roman" w:hAnsi="Times New Roman"/>
          <w:iCs/>
        </w:rPr>
        <w:t xml:space="preserve">] </w:t>
      </w:r>
    </w:p>
    <w:p w:rsidR="0049565E" w:rsidRPr="00D14B92" w:rsidRDefault="0049565E" w:rsidP="0049565E">
      <w:pPr>
        <w:spacing w:line="360" w:lineRule="auto"/>
        <w:jc w:val="both"/>
        <w:rPr>
          <w:rFonts w:ascii="Times New Roman" w:hAnsi="Times New Roman"/>
        </w:rPr>
      </w:pPr>
      <w:r w:rsidRPr="00D14B92">
        <w:rPr>
          <w:rFonts w:ascii="Times New Roman" w:hAnsi="Times New Roman"/>
        </w:rPr>
        <w:t> </w:t>
      </w:r>
    </w:p>
    <w:p w:rsidR="0049565E" w:rsidRPr="00D14B92" w:rsidRDefault="0049565E" w:rsidP="0049565E">
      <w:pPr>
        <w:spacing w:line="360" w:lineRule="auto"/>
        <w:jc w:val="both"/>
        <w:rPr>
          <w:rFonts w:ascii="Times New Roman" w:hAnsi="Times New Roman"/>
        </w:rPr>
      </w:pPr>
      <w:r w:rsidRPr="00D14B92">
        <w:rPr>
          <w:rFonts w:ascii="Times New Roman" w:hAnsi="Times New Roman"/>
          <w:b/>
          <w:bCs/>
        </w:rPr>
        <w:t>VVIS nauda</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VVIS naudingas tuo, kad automatizuoja organizacijos veiklos procesus, paliekant kuo mažiau žmogaus darbo, dėl to padidėja darbo efektyvumas, jo sparta, didinamas organizacijos konkurencingumas, galima nuolat sekti naujoves ir jas pritaikyti organizacijos veikloje, atsinaujinti. Dėl mažesnio žmogaus įsikišimo, mažėja klaidų tikimybė, dėl ko galima teigti, kad gerėja atliekamos veiklos kokybė ir galutinio produkto ar paslaugų kokybė.  </w:t>
      </w:r>
    </w:p>
    <w:p w:rsidR="0049565E" w:rsidRPr="00D14B92" w:rsidRDefault="0049565E" w:rsidP="0049565E">
      <w:pPr>
        <w:spacing w:line="360" w:lineRule="auto"/>
        <w:jc w:val="both"/>
        <w:rPr>
          <w:rFonts w:ascii="Times New Roman" w:hAnsi="Times New Roman"/>
        </w:rPr>
      </w:pPr>
      <w:r w:rsidRPr="00D14B92">
        <w:rPr>
          <w:rFonts w:ascii="Times New Roman" w:hAnsi="Times New Roman"/>
        </w:rPr>
        <w:t> </w:t>
      </w:r>
    </w:p>
    <w:p w:rsidR="0049565E" w:rsidRPr="00D14B92" w:rsidRDefault="0049565E" w:rsidP="0049565E">
      <w:pPr>
        <w:spacing w:line="360" w:lineRule="auto"/>
        <w:jc w:val="both"/>
        <w:rPr>
          <w:rFonts w:ascii="Times New Roman" w:hAnsi="Times New Roman"/>
        </w:rPr>
      </w:pPr>
      <w:r w:rsidRPr="00D14B92">
        <w:rPr>
          <w:rFonts w:ascii="Times New Roman" w:hAnsi="Times New Roman"/>
          <w:b/>
          <w:bCs/>
        </w:rPr>
        <w:t>VVIS grupės (</w:t>
      </w:r>
      <w:r w:rsidRPr="00D14B92">
        <w:rPr>
          <w:rFonts w:ascii="Times New Roman" w:hAnsi="Times New Roman"/>
          <w:bCs/>
        </w:rPr>
        <w:t>skirstymą siūlo UAB “Contour Lab” direktorius Oleg Kovalevskij straipsnyje “Ką reikia žinoti vadovui apie verslo vadybos informacines sistemas”</w:t>
      </w:r>
      <w:r w:rsidRPr="00D14B92">
        <w:rPr>
          <w:rFonts w:ascii="Times New Roman" w:eastAsia="Times New Roman" w:hAnsi="Times New Roman"/>
        </w:rPr>
        <w:t>):</w:t>
      </w:r>
    </w:p>
    <w:p w:rsidR="0049565E" w:rsidRPr="00D14B92" w:rsidRDefault="0049565E" w:rsidP="0049565E">
      <w:pPr>
        <w:numPr>
          <w:ilvl w:val="0"/>
          <w:numId w:val="17"/>
        </w:numPr>
        <w:spacing w:line="360" w:lineRule="auto"/>
        <w:ind w:left="720"/>
        <w:jc w:val="both"/>
        <w:rPr>
          <w:rFonts w:ascii="Times New Roman" w:hAnsi="Times New Roman"/>
        </w:rPr>
      </w:pPr>
      <w:r w:rsidRPr="00D14B92">
        <w:rPr>
          <w:rFonts w:ascii="Times New Roman" w:hAnsi="Times New Roman"/>
        </w:rPr>
        <w:t xml:space="preserve">Siauros paskirties programos. </w:t>
      </w:r>
    </w:p>
    <w:p w:rsidR="0049565E" w:rsidRPr="00D14B92" w:rsidRDefault="0049565E" w:rsidP="0049565E">
      <w:pPr>
        <w:spacing w:line="360" w:lineRule="auto"/>
        <w:ind w:left="720"/>
        <w:jc w:val="both"/>
        <w:rPr>
          <w:rFonts w:ascii="Times New Roman" w:hAnsi="Times New Roman"/>
        </w:rPr>
      </w:pPr>
      <w:r w:rsidRPr="00D14B92">
        <w:rPr>
          <w:rFonts w:ascii="Times New Roman" w:hAnsi="Times New Roman"/>
        </w:rPr>
        <w:t>Tai tokios programos, kurios yra skirtos automatizuoti vieną verslo procesą (pvz.: logistikos programa, apskaitos programa, sandėlio programa ir pan.). Šias programas nėra sudėtinga įdiegti, kadangi reikia sumodeliuoti tik vieną verslo procesą, nereikia nagrinėti ryšių tarp procesų, atskirų organizacijos skyrių bei atlikti sudėtingų analizių. Galima įdiegti “šabloninę”, jau sukurtą ir kitose organizacijose pritaikytą VVIS, ir adaptuoti ją organizacijoje.</w:t>
      </w:r>
    </w:p>
    <w:p w:rsidR="0049565E" w:rsidRPr="00D14B92" w:rsidRDefault="0049565E" w:rsidP="0049565E">
      <w:pPr>
        <w:numPr>
          <w:ilvl w:val="0"/>
          <w:numId w:val="4"/>
        </w:numPr>
        <w:spacing w:line="360" w:lineRule="auto"/>
        <w:jc w:val="both"/>
        <w:rPr>
          <w:rFonts w:ascii="Times New Roman" w:hAnsi="Times New Roman"/>
        </w:rPr>
      </w:pPr>
      <w:r w:rsidRPr="00D14B92">
        <w:rPr>
          <w:rFonts w:ascii="Times New Roman" w:hAnsi="Times New Roman"/>
        </w:rPr>
        <w:t xml:space="preserve">Vidutinio dydžio integruotos sistemos. </w:t>
      </w:r>
    </w:p>
    <w:p w:rsidR="0049565E" w:rsidRPr="00D14B92" w:rsidRDefault="0049565E" w:rsidP="0049565E">
      <w:pPr>
        <w:spacing w:line="360" w:lineRule="auto"/>
        <w:ind w:left="720"/>
        <w:jc w:val="both"/>
        <w:rPr>
          <w:rFonts w:ascii="Times New Roman" w:hAnsi="Times New Roman"/>
        </w:rPr>
      </w:pPr>
      <w:r w:rsidRPr="00D14B92">
        <w:rPr>
          <w:rFonts w:ascii="Times New Roman" w:hAnsi="Times New Roman"/>
        </w:rPr>
        <w:t>Tai tokios sistemos, kurios yra skirtos automatizuoti visus įmonės verslo procesus. Šių programų diegimas yra gan sudėtingas procesas, galintis užtrukti iki kelių metų (priklausomai nuo įmonėje vykdomų procesų kiekio). Šiuo atveju, reikia nagrinėti ne tik pačius verslo procesus, bet ir ryšius tarp jų. Diegiant vidutinio dydžio integruotas sistemas, labai svarbi aiški, nuolatinė komunikacija tarp programos tiekėjo darbuotojų bei programos vartotojo darbuotojų.</w:t>
      </w:r>
    </w:p>
    <w:p w:rsidR="0049565E" w:rsidRPr="00D14B92" w:rsidRDefault="0049565E" w:rsidP="0049565E">
      <w:pPr>
        <w:numPr>
          <w:ilvl w:val="0"/>
          <w:numId w:val="4"/>
        </w:numPr>
        <w:spacing w:line="360" w:lineRule="auto"/>
        <w:jc w:val="both"/>
        <w:rPr>
          <w:rFonts w:ascii="Times New Roman" w:hAnsi="Times New Roman"/>
        </w:rPr>
      </w:pPr>
      <w:r w:rsidRPr="00D14B92">
        <w:rPr>
          <w:rFonts w:ascii="Times New Roman" w:hAnsi="Times New Roman"/>
        </w:rPr>
        <w:t xml:space="preserve">Stambios integruotos sistemos. </w:t>
      </w:r>
    </w:p>
    <w:p w:rsidR="0049565E" w:rsidRPr="00D14B92" w:rsidRDefault="0049565E" w:rsidP="0049565E">
      <w:pPr>
        <w:spacing w:line="360" w:lineRule="auto"/>
        <w:ind w:left="720"/>
        <w:jc w:val="both"/>
        <w:rPr>
          <w:rFonts w:ascii="Times New Roman" w:hAnsi="Times New Roman"/>
        </w:rPr>
      </w:pPr>
      <w:r w:rsidRPr="00D14B92">
        <w:rPr>
          <w:rFonts w:ascii="Times New Roman" w:hAnsi="Times New Roman"/>
        </w:rPr>
        <w:lastRenderedPageBreak/>
        <w:t>Tai tokios si</w:t>
      </w:r>
      <w:r>
        <w:rPr>
          <w:rFonts w:ascii="Times New Roman" w:hAnsi="Times New Roman"/>
        </w:rPr>
        <w:t>s</w:t>
      </w:r>
      <w:r w:rsidRPr="00D14B92">
        <w:rPr>
          <w:rFonts w:ascii="Times New Roman" w:hAnsi="Times New Roman"/>
        </w:rPr>
        <w:t>temos, kurios yra skirtos automatizuoti įmonių grupės verslo procesus. Tai ilgas procesas, trunkantis daugiau nei metus. Šio proceso metu komunikuoja ne dvi šalys (programos tiekėjo darbuotojai ir programos vartotojo darbuotojai), o kuriama speciali grupė, susidedanti iš programos tiekėjo darbuotojų bei visų įmonių, kurioms yra diegiama bendra verslo vadybos informacinė sistema, atstovų.</w:t>
      </w:r>
    </w:p>
    <w:p w:rsidR="0049565E" w:rsidRPr="00D14B92" w:rsidRDefault="0049565E" w:rsidP="0049565E">
      <w:pPr>
        <w:spacing w:line="360" w:lineRule="auto"/>
        <w:ind w:left="720" w:firstLine="131"/>
        <w:jc w:val="both"/>
        <w:rPr>
          <w:rFonts w:ascii="Times New Roman" w:hAnsi="Times New Roman"/>
        </w:rPr>
      </w:pPr>
      <w:r w:rsidRPr="00D14B92">
        <w:rPr>
          <w:rFonts w:ascii="Times New Roman" w:hAnsi="Times New Roman"/>
        </w:rPr>
        <w:t>Elektroninės knygų parduotuvės atveju, galima būtų te</w:t>
      </w:r>
      <w:r>
        <w:rPr>
          <w:rFonts w:ascii="Times New Roman" w:hAnsi="Times New Roman"/>
        </w:rPr>
        <w:t>i</w:t>
      </w:r>
      <w:r w:rsidRPr="00D14B92">
        <w:rPr>
          <w:rFonts w:ascii="Times New Roman" w:hAnsi="Times New Roman"/>
        </w:rPr>
        <w:t>gti, kad verslo procesų automatizavimui būtų reikalinga vidutinio dydžio integruota verslo vadybos informacinė sistema.</w:t>
      </w: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jc w:val="both"/>
        <w:rPr>
          <w:rFonts w:ascii="Times New Roman" w:hAnsi="Times New Roman"/>
        </w:rPr>
      </w:pPr>
      <w:r w:rsidRPr="00D14B92">
        <w:rPr>
          <w:rFonts w:ascii="Times New Roman" w:hAnsi="Times New Roman"/>
          <w:b/>
          <w:bCs/>
        </w:rPr>
        <w:t>Elektroninei parduotuvei taikomas vadybos metodas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Sistemos vartotojas dažnai sprendžia apie sistemą iš jos sąsajos, o ne iš sistemos funkcionalumo [Software engineering, 6th edition, chapter 15]. Prastai suprojektuota sąsaja gali sąlygoti katastrofiškas vartotojo klaidas bei pagrindinė priežastis, kodėl daugelis programinės įrangos sistemų yra nenaudojamos.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Daugelis verslo sistemų vartotojų sąveikauja su šiomis sistemomis per grafinę sąsają, nors, kai kuriais atvejais, iš seniau likusios tekstu pagrįstos sąsajos vis dar yra naudojamos. </w:t>
      </w:r>
    </w:p>
    <w:p w:rsidR="0049565E" w:rsidRPr="00D14B92" w:rsidRDefault="0049565E" w:rsidP="0049565E">
      <w:pPr>
        <w:spacing w:line="360" w:lineRule="auto"/>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b/>
        </w:rPr>
      </w:pPr>
      <w:r w:rsidRPr="00D14B92">
        <w:rPr>
          <w:rFonts w:ascii="Times New Roman" w:hAnsi="Times New Roman"/>
          <w:b/>
        </w:rPr>
        <w:t>GUI charakteristikos:</w:t>
      </w:r>
    </w:p>
    <w:p w:rsidR="0049565E" w:rsidRPr="00D14B92" w:rsidRDefault="0049565E" w:rsidP="0049565E">
      <w:pPr>
        <w:pStyle w:val="ColorfulList-Accent11"/>
        <w:numPr>
          <w:ilvl w:val="0"/>
          <w:numId w:val="35"/>
        </w:numPr>
        <w:spacing w:line="360" w:lineRule="auto"/>
        <w:ind w:left="360"/>
        <w:jc w:val="both"/>
        <w:rPr>
          <w:rFonts w:ascii="Times New Roman" w:hAnsi="Times New Roman"/>
          <w:noProof w:val="0"/>
        </w:rPr>
      </w:pPr>
      <w:r w:rsidRPr="00D14B92">
        <w:rPr>
          <w:rFonts w:ascii="Times New Roman" w:hAnsi="Times New Roman"/>
          <w:noProof w:val="0"/>
        </w:rPr>
        <w:t>Langai – kartotinis langų skaičius leidžia skirtingą informaciją vartoto ekrane pavaizduoti vienu metu.</w:t>
      </w:r>
    </w:p>
    <w:p w:rsidR="0049565E" w:rsidRPr="00D14B92" w:rsidRDefault="0049565E" w:rsidP="0049565E">
      <w:pPr>
        <w:pStyle w:val="ColorfulList-Accent11"/>
        <w:numPr>
          <w:ilvl w:val="0"/>
          <w:numId w:val="35"/>
        </w:numPr>
        <w:spacing w:line="360" w:lineRule="auto"/>
        <w:ind w:left="360"/>
        <w:jc w:val="both"/>
        <w:rPr>
          <w:rFonts w:ascii="Times New Roman" w:hAnsi="Times New Roman"/>
          <w:noProof w:val="0"/>
        </w:rPr>
      </w:pPr>
      <w:r w:rsidRPr="00D14B92">
        <w:rPr>
          <w:rFonts w:ascii="Times New Roman" w:hAnsi="Times New Roman"/>
          <w:noProof w:val="0"/>
        </w:rPr>
        <w:t>Ikonos – jos suskirsto informacijos tipus. Kai kuriose sistemose ikonos vaizduoja failus, kai kuriose – procesus.</w:t>
      </w:r>
    </w:p>
    <w:p w:rsidR="0049565E" w:rsidRPr="00D14B92" w:rsidRDefault="0049565E" w:rsidP="0049565E">
      <w:pPr>
        <w:pStyle w:val="ColorfulList-Accent11"/>
        <w:numPr>
          <w:ilvl w:val="0"/>
          <w:numId w:val="35"/>
        </w:numPr>
        <w:spacing w:line="360" w:lineRule="auto"/>
        <w:ind w:left="360"/>
        <w:jc w:val="both"/>
        <w:rPr>
          <w:rFonts w:ascii="Times New Roman" w:hAnsi="Times New Roman"/>
          <w:noProof w:val="0"/>
        </w:rPr>
      </w:pPr>
      <w:r w:rsidRPr="00D14B92">
        <w:rPr>
          <w:rFonts w:ascii="Times New Roman" w:hAnsi="Times New Roman"/>
          <w:noProof w:val="0"/>
        </w:rPr>
        <w:t>Meniu – komandos yra pasirenkamos iš meniu, vietoj to, kad rašyti jas komanda.</w:t>
      </w:r>
    </w:p>
    <w:p w:rsidR="0049565E" w:rsidRPr="00D14B92" w:rsidRDefault="0049565E" w:rsidP="0049565E">
      <w:pPr>
        <w:pStyle w:val="ColorfulList-Accent11"/>
        <w:numPr>
          <w:ilvl w:val="0"/>
          <w:numId w:val="35"/>
        </w:numPr>
        <w:spacing w:line="360" w:lineRule="auto"/>
        <w:ind w:left="360"/>
        <w:jc w:val="both"/>
        <w:rPr>
          <w:rFonts w:ascii="Times New Roman" w:hAnsi="Times New Roman"/>
          <w:noProof w:val="0"/>
        </w:rPr>
      </w:pPr>
      <w:r w:rsidRPr="00D14B92">
        <w:rPr>
          <w:rFonts w:ascii="Times New Roman" w:hAnsi="Times New Roman"/>
          <w:noProof w:val="0"/>
        </w:rPr>
        <w:t>Nurodymas (pointing) – naudojamas pasirenkant pele punktus arba žymint įrankiuose pavaizduotą vieną daiktą (item).</w:t>
      </w:r>
    </w:p>
    <w:p w:rsidR="0049565E" w:rsidRPr="00D14B92" w:rsidRDefault="0049565E" w:rsidP="0049565E">
      <w:pPr>
        <w:pStyle w:val="ColorfulList-Accent11"/>
        <w:numPr>
          <w:ilvl w:val="0"/>
          <w:numId w:val="35"/>
        </w:numPr>
        <w:spacing w:line="360" w:lineRule="auto"/>
        <w:ind w:left="360"/>
        <w:jc w:val="both"/>
        <w:rPr>
          <w:rFonts w:ascii="Times New Roman" w:hAnsi="Times New Roman"/>
          <w:noProof w:val="0"/>
        </w:rPr>
      </w:pPr>
      <w:r w:rsidRPr="00D14B92">
        <w:rPr>
          <w:rFonts w:ascii="Times New Roman" w:hAnsi="Times New Roman"/>
          <w:noProof w:val="0"/>
        </w:rPr>
        <w:t>Grafika – grafiniai elementai gali būti naudojami kartu su tekstu tame pačiame monitoriuje.</w:t>
      </w:r>
    </w:p>
    <w:p w:rsidR="0049565E" w:rsidRDefault="0049565E" w:rsidP="0049565E">
      <w:pPr>
        <w:spacing w:line="360" w:lineRule="auto"/>
        <w:jc w:val="both"/>
        <w:rPr>
          <w:rFonts w:ascii="Times New Roman" w:hAnsi="Times New Roman"/>
          <w:b/>
          <w:sz w:val="20"/>
          <w:szCs w:val="20"/>
        </w:rPr>
      </w:pPr>
    </w:p>
    <w:p w:rsidR="0049565E" w:rsidRDefault="0049565E" w:rsidP="0049565E">
      <w:pPr>
        <w:spacing w:line="360" w:lineRule="auto"/>
        <w:jc w:val="right"/>
        <w:rPr>
          <w:rFonts w:ascii="Times New Roman" w:hAnsi="Times New Roman"/>
          <w:b/>
          <w:sz w:val="20"/>
          <w:szCs w:val="20"/>
        </w:rPr>
      </w:pPr>
    </w:p>
    <w:p w:rsidR="0049565E" w:rsidRDefault="0049565E" w:rsidP="0049565E">
      <w:pPr>
        <w:spacing w:line="360" w:lineRule="auto"/>
        <w:jc w:val="right"/>
        <w:rPr>
          <w:rFonts w:ascii="Times New Roman" w:hAnsi="Times New Roman"/>
          <w:b/>
          <w:sz w:val="20"/>
          <w:szCs w:val="20"/>
        </w:rPr>
      </w:pPr>
    </w:p>
    <w:p w:rsidR="0049565E" w:rsidRDefault="0049565E" w:rsidP="0049565E">
      <w:pPr>
        <w:spacing w:line="360" w:lineRule="auto"/>
        <w:jc w:val="right"/>
        <w:rPr>
          <w:rFonts w:ascii="Times New Roman" w:hAnsi="Times New Roman"/>
          <w:b/>
          <w:sz w:val="20"/>
          <w:szCs w:val="20"/>
        </w:rPr>
      </w:pPr>
    </w:p>
    <w:p w:rsidR="0049565E" w:rsidRDefault="0049565E" w:rsidP="0049565E">
      <w:pPr>
        <w:spacing w:line="360" w:lineRule="auto"/>
        <w:jc w:val="right"/>
        <w:rPr>
          <w:rFonts w:ascii="Times New Roman" w:hAnsi="Times New Roman"/>
          <w:b/>
          <w:sz w:val="20"/>
          <w:szCs w:val="20"/>
        </w:rPr>
      </w:pPr>
    </w:p>
    <w:p w:rsidR="0049565E" w:rsidRDefault="0049565E" w:rsidP="0049565E">
      <w:pPr>
        <w:spacing w:line="360" w:lineRule="auto"/>
        <w:jc w:val="right"/>
        <w:rPr>
          <w:rFonts w:ascii="Times New Roman" w:hAnsi="Times New Roman"/>
          <w:b/>
          <w:sz w:val="20"/>
          <w:szCs w:val="20"/>
        </w:rPr>
      </w:pPr>
    </w:p>
    <w:p w:rsidR="0049565E" w:rsidRDefault="0049565E" w:rsidP="0049565E">
      <w:pPr>
        <w:spacing w:line="360" w:lineRule="auto"/>
        <w:jc w:val="right"/>
        <w:rPr>
          <w:rFonts w:ascii="Times New Roman" w:hAnsi="Times New Roman"/>
          <w:b/>
          <w:sz w:val="20"/>
          <w:szCs w:val="20"/>
        </w:rPr>
      </w:pPr>
    </w:p>
    <w:p w:rsidR="0049565E" w:rsidRPr="00D14B92" w:rsidRDefault="0049565E" w:rsidP="0049565E">
      <w:pPr>
        <w:spacing w:line="360" w:lineRule="auto"/>
        <w:jc w:val="right"/>
        <w:rPr>
          <w:rFonts w:ascii="Times New Roman" w:hAnsi="Times New Roman"/>
          <w:b/>
          <w:sz w:val="20"/>
          <w:szCs w:val="20"/>
        </w:rPr>
      </w:pPr>
      <w:r w:rsidRPr="00D14B92">
        <w:rPr>
          <w:rFonts w:ascii="Times New Roman" w:hAnsi="Times New Roman"/>
          <w:b/>
          <w:sz w:val="20"/>
          <w:szCs w:val="20"/>
        </w:rPr>
        <w:lastRenderedPageBreak/>
        <w:t>1 lentelė</w:t>
      </w:r>
    </w:p>
    <w:p w:rsidR="0049565E" w:rsidRPr="00D14B92" w:rsidRDefault="0049565E" w:rsidP="0049565E">
      <w:pPr>
        <w:spacing w:line="360" w:lineRule="auto"/>
        <w:jc w:val="center"/>
        <w:rPr>
          <w:rFonts w:ascii="Times New Roman" w:hAnsi="Times New Roman"/>
          <w:b/>
          <w:sz w:val="20"/>
          <w:szCs w:val="20"/>
        </w:rPr>
      </w:pPr>
      <w:r w:rsidRPr="00D14B92">
        <w:rPr>
          <w:rFonts w:ascii="Times New Roman" w:hAnsi="Times New Roman"/>
          <w:b/>
          <w:sz w:val="20"/>
          <w:szCs w:val="20"/>
        </w:rPr>
        <w:t>Grafinė vartotojo sąsaja</w:t>
      </w:r>
    </w:p>
    <w:p w:rsidR="0049565E" w:rsidRPr="00D14B92" w:rsidRDefault="0049565E" w:rsidP="0049565E">
      <w:pPr>
        <w:spacing w:line="360" w:lineRule="auto"/>
        <w:jc w:val="center"/>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3"/>
        <w:gridCol w:w="5574"/>
      </w:tblGrid>
      <w:tr w:rsidR="0049565E" w:rsidRPr="00D14B92">
        <w:trPr>
          <w:trHeight w:val="364"/>
        </w:trPr>
        <w:tc>
          <w:tcPr>
            <w:tcW w:w="0" w:type="auto"/>
            <w:vMerge w:val="restart"/>
          </w:tcPr>
          <w:p w:rsidR="0049565E" w:rsidRPr="00D14B92" w:rsidRDefault="0049565E" w:rsidP="0049565E">
            <w:pPr>
              <w:spacing w:line="360" w:lineRule="auto"/>
              <w:rPr>
                <w:rFonts w:ascii="Times New Roman" w:eastAsia="Calibri" w:hAnsi="Times New Roman"/>
                <w:b/>
                <w:sz w:val="20"/>
                <w:szCs w:val="20"/>
                <w:lang w:eastAsia="lt-LT"/>
              </w:rPr>
            </w:pPr>
            <w:r w:rsidRPr="00D14B92">
              <w:rPr>
                <w:rFonts w:ascii="Times New Roman" w:eastAsia="Calibri" w:hAnsi="Times New Roman"/>
                <w:b/>
                <w:sz w:val="20"/>
                <w:szCs w:val="20"/>
                <w:lang w:eastAsia="lt-LT"/>
              </w:rPr>
              <w:t>GUI (grafinės vartotojo sąsajos) privalumai:</w:t>
            </w:r>
          </w:p>
          <w:p w:rsidR="0049565E" w:rsidRPr="00D14B92" w:rsidRDefault="0049565E" w:rsidP="0049565E">
            <w:pPr>
              <w:jc w:val="both"/>
              <w:rPr>
                <w:rFonts w:ascii="Times New Roman" w:eastAsia="Calibri" w:hAnsi="Times New Roman"/>
                <w:sz w:val="20"/>
                <w:szCs w:val="20"/>
                <w:lang w:eastAsia="lt-LT"/>
              </w:rPr>
            </w:pPr>
          </w:p>
        </w:tc>
        <w:tc>
          <w:tcPr>
            <w:tcW w:w="0" w:type="auto"/>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Lengvai išmokstama ir vartojama.</w:t>
            </w:r>
          </w:p>
        </w:tc>
      </w:tr>
      <w:tr w:rsidR="0049565E" w:rsidRPr="00D14B92">
        <w:trPr>
          <w:trHeight w:val="256"/>
        </w:trPr>
        <w:tc>
          <w:tcPr>
            <w:tcW w:w="0" w:type="auto"/>
            <w:vMerge/>
          </w:tcPr>
          <w:p w:rsidR="0049565E" w:rsidRPr="00D14B92" w:rsidRDefault="0049565E" w:rsidP="0049565E">
            <w:pPr>
              <w:spacing w:line="360" w:lineRule="auto"/>
              <w:jc w:val="both"/>
              <w:rPr>
                <w:rFonts w:ascii="Times New Roman" w:eastAsia="Calibri" w:hAnsi="Times New Roman"/>
                <w:sz w:val="20"/>
                <w:szCs w:val="20"/>
                <w:lang w:eastAsia="lt-LT"/>
              </w:rPr>
            </w:pPr>
          </w:p>
        </w:tc>
        <w:tc>
          <w:tcPr>
            <w:tcW w:w="0" w:type="auto"/>
          </w:tcPr>
          <w:p w:rsidR="0049565E" w:rsidRPr="00D14B92" w:rsidRDefault="0049565E" w:rsidP="0049565E">
            <w:pPr>
              <w:pStyle w:val="ColorfulList-Accent11"/>
              <w:spacing w:line="360" w:lineRule="auto"/>
              <w:ind w:left="0"/>
              <w:jc w:val="both"/>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Vartotojai be patirties gali greitai išmokti  naudotis sistema.</w:t>
            </w:r>
          </w:p>
        </w:tc>
      </w:tr>
      <w:tr w:rsidR="0049565E" w:rsidRPr="00D14B92">
        <w:trPr>
          <w:trHeight w:val="715"/>
        </w:trPr>
        <w:tc>
          <w:tcPr>
            <w:tcW w:w="0" w:type="auto"/>
            <w:vMerge/>
          </w:tcPr>
          <w:p w:rsidR="0049565E" w:rsidRPr="00D14B92" w:rsidRDefault="0049565E" w:rsidP="0049565E">
            <w:pPr>
              <w:spacing w:line="360" w:lineRule="auto"/>
              <w:jc w:val="both"/>
              <w:rPr>
                <w:rFonts w:ascii="Times New Roman" w:eastAsia="Calibri" w:hAnsi="Times New Roman"/>
                <w:sz w:val="20"/>
                <w:szCs w:val="20"/>
                <w:lang w:eastAsia="lt-LT"/>
              </w:rPr>
            </w:pPr>
          </w:p>
        </w:tc>
        <w:tc>
          <w:tcPr>
            <w:tcW w:w="0" w:type="auto"/>
          </w:tcPr>
          <w:p w:rsidR="0049565E" w:rsidRPr="00D14B92" w:rsidRDefault="0049565E" w:rsidP="0049565E">
            <w:pPr>
              <w:pStyle w:val="ColorfulList-Accent11"/>
              <w:spacing w:line="360" w:lineRule="auto"/>
              <w:ind w:left="0"/>
              <w:jc w:val="both"/>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Vartotojas gali greitai pereiti (persijungti) nuo vieno darbo prie kito ir gali sąveikauti su keletu skirtingu programų vienu metu.</w:t>
            </w:r>
          </w:p>
        </w:tc>
      </w:tr>
      <w:tr w:rsidR="0049565E" w:rsidRPr="00D14B92">
        <w:trPr>
          <w:trHeight w:val="634"/>
        </w:trPr>
        <w:tc>
          <w:tcPr>
            <w:tcW w:w="0" w:type="auto"/>
            <w:vMerge/>
          </w:tcPr>
          <w:p w:rsidR="0049565E" w:rsidRPr="00D14B92" w:rsidRDefault="0049565E" w:rsidP="0049565E">
            <w:pPr>
              <w:spacing w:line="360" w:lineRule="auto"/>
              <w:jc w:val="both"/>
              <w:rPr>
                <w:rFonts w:ascii="Times New Roman" w:eastAsia="Calibri" w:hAnsi="Times New Roman"/>
                <w:sz w:val="20"/>
                <w:szCs w:val="20"/>
                <w:lang w:eastAsia="lt-LT"/>
              </w:rPr>
            </w:pPr>
          </w:p>
        </w:tc>
        <w:tc>
          <w:tcPr>
            <w:tcW w:w="0" w:type="auto"/>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Informacija matoma vartotojo lange kai dėmesys nukreipiamas kitur.</w:t>
            </w:r>
          </w:p>
        </w:tc>
      </w:tr>
      <w:tr w:rsidR="0049565E" w:rsidRPr="00D14B92">
        <w:trPr>
          <w:trHeight w:val="616"/>
        </w:trPr>
        <w:tc>
          <w:tcPr>
            <w:tcW w:w="0" w:type="auto"/>
            <w:vMerge/>
          </w:tcPr>
          <w:p w:rsidR="0049565E" w:rsidRPr="00D14B92" w:rsidRDefault="0049565E" w:rsidP="0049565E">
            <w:pPr>
              <w:spacing w:line="360" w:lineRule="auto"/>
              <w:jc w:val="both"/>
              <w:rPr>
                <w:rFonts w:ascii="Times New Roman" w:eastAsia="Calibri" w:hAnsi="Times New Roman"/>
                <w:sz w:val="20"/>
                <w:szCs w:val="20"/>
                <w:lang w:eastAsia="lt-LT"/>
              </w:rPr>
            </w:pPr>
          </w:p>
        </w:tc>
        <w:tc>
          <w:tcPr>
            <w:tcW w:w="0" w:type="auto"/>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Greita, pilno ekrano sąveika yra įmanoma naudojant momentinį priėjimą prie bet kurios ekrano vietos.</w:t>
            </w:r>
          </w:p>
        </w:tc>
      </w:tr>
      <w:tr w:rsidR="0049565E" w:rsidRPr="00D14B92">
        <w:trPr>
          <w:trHeight w:val="256"/>
        </w:trPr>
        <w:tc>
          <w:tcPr>
            <w:tcW w:w="0" w:type="auto"/>
            <w:vMerge w:val="restart"/>
          </w:tcPr>
          <w:p w:rsidR="0049565E" w:rsidRPr="00D14B92" w:rsidRDefault="0049565E" w:rsidP="0049565E">
            <w:pPr>
              <w:spacing w:line="360" w:lineRule="auto"/>
              <w:rPr>
                <w:rFonts w:ascii="Times New Roman" w:eastAsia="Calibri" w:hAnsi="Times New Roman"/>
                <w:b/>
                <w:sz w:val="20"/>
                <w:szCs w:val="20"/>
                <w:lang w:eastAsia="lt-LT"/>
              </w:rPr>
            </w:pPr>
            <w:r w:rsidRPr="00D14B92">
              <w:rPr>
                <w:rFonts w:ascii="Times New Roman" w:eastAsia="Calibri" w:hAnsi="Times New Roman"/>
                <w:b/>
                <w:sz w:val="20"/>
                <w:szCs w:val="20"/>
                <w:lang w:eastAsia="lt-LT"/>
              </w:rPr>
              <w:t>Pasirinktas elektroninės knygų parduotuvės bendravimo stilius – Meniu sistemos:</w:t>
            </w:r>
          </w:p>
          <w:p w:rsidR="0049565E" w:rsidRPr="00D14B92" w:rsidRDefault="0049565E" w:rsidP="0049565E">
            <w:pPr>
              <w:spacing w:line="360" w:lineRule="auto"/>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jc w:val="both"/>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Vartotojas pasirenka iš sistemos pateikiamo galimybių sąrašo.</w:t>
            </w:r>
          </w:p>
        </w:tc>
      </w:tr>
      <w:tr w:rsidR="0049565E" w:rsidRPr="00D14B92">
        <w:trPr>
          <w:trHeight w:val="265"/>
        </w:trPr>
        <w:tc>
          <w:tcPr>
            <w:tcW w:w="0" w:type="auto"/>
            <w:vMerge/>
          </w:tcPr>
          <w:p w:rsidR="0049565E" w:rsidRPr="00D14B92" w:rsidRDefault="0049565E" w:rsidP="0049565E">
            <w:pPr>
              <w:spacing w:line="360" w:lineRule="auto"/>
              <w:jc w:val="center"/>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jc w:val="both"/>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Vartotojas pasirenka iš sistemos pateikiamo galimybių sąrašo.</w:t>
            </w:r>
          </w:p>
        </w:tc>
      </w:tr>
      <w:tr w:rsidR="0049565E" w:rsidRPr="00D14B92">
        <w:trPr>
          <w:trHeight w:val="265"/>
        </w:trPr>
        <w:tc>
          <w:tcPr>
            <w:tcW w:w="0" w:type="auto"/>
            <w:vMerge/>
          </w:tcPr>
          <w:p w:rsidR="0049565E" w:rsidRPr="00D14B92" w:rsidRDefault="0049565E" w:rsidP="0049565E">
            <w:pPr>
              <w:spacing w:line="360" w:lineRule="auto"/>
              <w:jc w:val="center"/>
              <w:rPr>
                <w:rFonts w:ascii="Times New Roman" w:eastAsia="Calibri" w:hAnsi="Times New Roman"/>
                <w:b/>
                <w:sz w:val="20"/>
                <w:szCs w:val="20"/>
                <w:lang w:eastAsia="lt-LT"/>
              </w:rPr>
            </w:pPr>
          </w:p>
        </w:tc>
        <w:tc>
          <w:tcPr>
            <w:tcW w:w="0" w:type="auto"/>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Vartotojas pasirenka iš sistemos pateikiamo galimybių sąrašo.</w:t>
            </w:r>
          </w:p>
        </w:tc>
      </w:tr>
      <w:tr w:rsidR="0049565E" w:rsidRPr="00D14B92">
        <w:trPr>
          <w:trHeight w:val="904"/>
        </w:trPr>
        <w:tc>
          <w:tcPr>
            <w:tcW w:w="0" w:type="auto"/>
            <w:vMerge/>
          </w:tcPr>
          <w:p w:rsidR="0049565E" w:rsidRPr="00D14B92" w:rsidRDefault="0049565E" w:rsidP="0049565E">
            <w:pPr>
              <w:spacing w:line="360" w:lineRule="auto"/>
              <w:jc w:val="center"/>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jc w:val="both"/>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Pasirinkimas gali būti daromas nurodant ir spaudžiant pelę, naudojant kursorinius klavišus arba rašant pasirinkto punkto vardą.</w:t>
            </w:r>
          </w:p>
        </w:tc>
      </w:tr>
      <w:tr w:rsidR="0049565E" w:rsidRPr="00D14B92">
        <w:trPr>
          <w:trHeight w:val="661"/>
        </w:trPr>
        <w:tc>
          <w:tcPr>
            <w:tcW w:w="0" w:type="auto"/>
            <w:vMerge/>
          </w:tcPr>
          <w:p w:rsidR="0049565E" w:rsidRPr="00D14B92" w:rsidRDefault="0049565E" w:rsidP="0049565E">
            <w:pPr>
              <w:spacing w:line="360" w:lineRule="auto"/>
              <w:jc w:val="center"/>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Gali būti vartojama su paprastais (simple-to-use) terminalais, tokiais kaip paliečiamas ekranas (touchscreen).</w:t>
            </w:r>
          </w:p>
        </w:tc>
      </w:tr>
      <w:tr w:rsidR="0049565E" w:rsidRPr="00D14B92">
        <w:trPr>
          <w:trHeight w:val="958"/>
        </w:trPr>
        <w:tc>
          <w:tcPr>
            <w:tcW w:w="0" w:type="auto"/>
            <w:vMerge w:val="restart"/>
          </w:tcPr>
          <w:p w:rsidR="0049565E" w:rsidRPr="00D14B92" w:rsidRDefault="0049565E" w:rsidP="0049565E">
            <w:pPr>
              <w:spacing w:line="360" w:lineRule="auto"/>
              <w:rPr>
                <w:rFonts w:ascii="Times New Roman" w:eastAsia="Calibri" w:hAnsi="Times New Roman"/>
                <w:b/>
                <w:sz w:val="20"/>
                <w:szCs w:val="20"/>
                <w:lang w:eastAsia="lt-LT"/>
              </w:rPr>
            </w:pPr>
            <w:r w:rsidRPr="00D14B92">
              <w:rPr>
                <w:rFonts w:ascii="Times New Roman" w:eastAsia="Calibri" w:hAnsi="Times New Roman"/>
                <w:b/>
                <w:sz w:val="20"/>
                <w:szCs w:val="20"/>
                <w:lang w:eastAsia="lt-LT"/>
              </w:rPr>
              <w:t>Meniu  sistemos privalumai:</w:t>
            </w:r>
          </w:p>
          <w:p w:rsidR="0049565E" w:rsidRPr="00D14B92" w:rsidRDefault="0049565E" w:rsidP="0049565E">
            <w:pPr>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Gali būti pateiktos nuo konteksto</w:t>
            </w:r>
            <w:r>
              <w:rPr>
                <w:rFonts w:ascii="Times New Roman" w:eastAsia="Calibri" w:hAnsi="Times New Roman"/>
                <w:noProof w:val="0"/>
                <w:sz w:val="20"/>
                <w:szCs w:val="20"/>
                <w:lang w:eastAsia="lt-LT"/>
              </w:rPr>
              <w:t xml:space="preserve"> priklausomos pagalbos sistemos</w:t>
            </w:r>
            <w:r w:rsidRPr="00D14B92">
              <w:rPr>
                <w:rFonts w:ascii="Times New Roman" w:eastAsia="Calibri" w:hAnsi="Times New Roman"/>
                <w:noProof w:val="0"/>
                <w:sz w:val="20"/>
                <w:szCs w:val="20"/>
                <w:lang w:eastAsia="lt-LT"/>
              </w:rPr>
              <w:t>. Vartotojo kontekstas yra nurodomas  pasirenkant einamąjį menių.</w:t>
            </w:r>
          </w:p>
        </w:tc>
      </w:tr>
      <w:tr w:rsidR="0049565E" w:rsidRPr="00D14B92">
        <w:trPr>
          <w:trHeight w:val="634"/>
        </w:trPr>
        <w:tc>
          <w:tcPr>
            <w:tcW w:w="0" w:type="auto"/>
            <w:vMerge/>
          </w:tcPr>
          <w:p w:rsidR="0049565E" w:rsidRPr="00D14B92" w:rsidRDefault="0049565E" w:rsidP="0049565E">
            <w:pPr>
              <w:spacing w:line="360" w:lineRule="auto"/>
              <w:rPr>
                <w:rFonts w:ascii="Times New Roman" w:eastAsia="Calibri" w:hAnsi="Times New Roman"/>
                <w:b/>
                <w:sz w:val="20"/>
                <w:szCs w:val="20"/>
                <w:lang w:eastAsia="lt-LT"/>
              </w:rPr>
            </w:pPr>
          </w:p>
        </w:tc>
        <w:tc>
          <w:tcPr>
            <w:tcW w:w="0" w:type="auto"/>
          </w:tcPr>
          <w:p w:rsidR="0049565E" w:rsidRPr="00D14B92" w:rsidRDefault="0049565E" w:rsidP="0049565E">
            <w:pPr>
              <w:spacing w:line="360" w:lineRule="auto"/>
              <w:rPr>
                <w:rFonts w:ascii="Times New Roman" w:eastAsia="Calibri" w:hAnsi="Times New Roman"/>
                <w:sz w:val="20"/>
                <w:szCs w:val="20"/>
                <w:lang w:eastAsia="lt-LT"/>
              </w:rPr>
            </w:pPr>
            <w:r w:rsidRPr="00D14B92">
              <w:rPr>
                <w:rFonts w:ascii="Times New Roman" w:eastAsia="Calibri" w:hAnsi="Times New Roman"/>
                <w:sz w:val="20"/>
                <w:szCs w:val="20"/>
                <w:lang w:eastAsia="lt-LT"/>
              </w:rPr>
              <w:t>Vartotojui nereikia atsiminti komandų vardų, nes komandos visada parodytos galimų komandų sąraše.</w:t>
            </w:r>
          </w:p>
        </w:tc>
      </w:tr>
      <w:tr w:rsidR="0049565E" w:rsidRPr="00D14B92">
        <w:trPr>
          <w:trHeight w:val="301"/>
        </w:trPr>
        <w:tc>
          <w:tcPr>
            <w:tcW w:w="0" w:type="auto"/>
            <w:vMerge/>
          </w:tcPr>
          <w:p w:rsidR="0049565E" w:rsidRPr="00D14B92" w:rsidRDefault="0049565E" w:rsidP="0049565E">
            <w:pPr>
              <w:spacing w:line="360" w:lineRule="auto"/>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Rašymo (spausdinimo klaviatūra) pastangos yra minimalios.</w:t>
            </w:r>
          </w:p>
        </w:tc>
      </w:tr>
      <w:tr w:rsidR="0049565E" w:rsidRPr="00D14B92">
        <w:trPr>
          <w:trHeight w:val="310"/>
        </w:trPr>
        <w:tc>
          <w:tcPr>
            <w:tcW w:w="0" w:type="auto"/>
            <w:vMerge/>
          </w:tcPr>
          <w:p w:rsidR="0049565E" w:rsidRPr="00D14B92" w:rsidRDefault="0049565E" w:rsidP="0049565E">
            <w:pPr>
              <w:spacing w:line="360" w:lineRule="auto"/>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Vartotojo klaidos yra surandamos sąsajoje.</w:t>
            </w:r>
          </w:p>
        </w:tc>
      </w:tr>
      <w:tr w:rsidR="0049565E" w:rsidRPr="00D14B92">
        <w:trPr>
          <w:trHeight w:val="667"/>
        </w:trPr>
        <w:tc>
          <w:tcPr>
            <w:tcW w:w="0" w:type="auto"/>
            <w:vMerge w:val="restart"/>
          </w:tcPr>
          <w:p w:rsidR="0049565E" w:rsidRPr="00D14B92" w:rsidRDefault="0049565E" w:rsidP="0049565E">
            <w:pPr>
              <w:spacing w:line="360" w:lineRule="auto"/>
              <w:rPr>
                <w:rFonts w:ascii="Times New Roman" w:eastAsia="Calibri" w:hAnsi="Times New Roman"/>
                <w:b/>
                <w:sz w:val="20"/>
                <w:szCs w:val="20"/>
                <w:lang w:eastAsia="lt-LT"/>
              </w:rPr>
            </w:pPr>
            <w:r w:rsidRPr="00D14B92">
              <w:rPr>
                <w:rFonts w:ascii="Times New Roman" w:eastAsia="Calibri" w:hAnsi="Times New Roman"/>
                <w:b/>
                <w:sz w:val="20"/>
                <w:szCs w:val="20"/>
                <w:lang w:eastAsia="lt-LT"/>
              </w:rPr>
              <w:t>Meniu sistemos trūkumai:</w:t>
            </w:r>
          </w:p>
          <w:p w:rsidR="0049565E" w:rsidRPr="00D14B92" w:rsidRDefault="0049565E" w:rsidP="0049565E">
            <w:pPr>
              <w:rPr>
                <w:rFonts w:ascii="Times New Roman" w:eastAsia="Calibri" w:hAnsi="Times New Roman"/>
                <w:sz w:val="20"/>
                <w:szCs w:val="20"/>
                <w:lang w:eastAsia="lt-LT"/>
              </w:rPr>
            </w:pPr>
          </w:p>
        </w:tc>
        <w:tc>
          <w:tcPr>
            <w:tcW w:w="0" w:type="auto"/>
          </w:tcPr>
          <w:p w:rsidR="0049565E" w:rsidRPr="00D14B92" w:rsidRDefault="0049565E" w:rsidP="0049565E">
            <w:pPr>
              <w:pStyle w:val="ColorfulList-Accent11"/>
              <w:spacing w:line="360" w:lineRule="auto"/>
              <w:ind w:left="0"/>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Veiksmus turinčius loginę konjunkciją (“ir”) ar disjunkciją (“arba”) yra nepatogu pateikti.</w:t>
            </w:r>
          </w:p>
        </w:tc>
      </w:tr>
      <w:tr w:rsidR="0049565E" w:rsidRPr="00D14B92">
        <w:trPr>
          <w:trHeight w:val="949"/>
        </w:trPr>
        <w:tc>
          <w:tcPr>
            <w:tcW w:w="0" w:type="auto"/>
            <w:vMerge/>
          </w:tcPr>
          <w:p w:rsidR="0049565E" w:rsidRPr="00D14B92" w:rsidRDefault="0049565E" w:rsidP="0049565E">
            <w:pPr>
              <w:spacing w:line="360" w:lineRule="auto"/>
              <w:jc w:val="center"/>
              <w:rPr>
                <w:rFonts w:ascii="Times New Roman" w:eastAsia="Calibri" w:hAnsi="Times New Roman"/>
                <w:b/>
                <w:sz w:val="20"/>
                <w:szCs w:val="20"/>
                <w:lang w:eastAsia="lt-LT"/>
              </w:rPr>
            </w:pPr>
          </w:p>
        </w:tc>
        <w:tc>
          <w:tcPr>
            <w:tcW w:w="0" w:type="auto"/>
          </w:tcPr>
          <w:p w:rsidR="0049565E" w:rsidRPr="00D14B92" w:rsidRDefault="0049565E" w:rsidP="0049565E">
            <w:pPr>
              <w:spacing w:line="360" w:lineRule="auto"/>
              <w:rPr>
                <w:rFonts w:ascii="Times New Roman" w:eastAsia="Calibri" w:hAnsi="Times New Roman"/>
                <w:sz w:val="20"/>
                <w:szCs w:val="20"/>
                <w:lang w:eastAsia="lt-LT"/>
              </w:rPr>
            </w:pPr>
            <w:r w:rsidRPr="00D14B92">
              <w:rPr>
                <w:rFonts w:ascii="Times New Roman" w:eastAsia="Calibri" w:hAnsi="Times New Roman"/>
                <w:sz w:val="20"/>
                <w:szCs w:val="20"/>
                <w:lang w:eastAsia="lt-LT"/>
              </w:rPr>
              <w:t>Meniu sistemos geriausiai tinka, kai reikia pateikti nedidelį “pasirinkimų” skaičių. Jei yra daug “pasirinkimų”, reikia naudoti meniu struktūrizavimo priemones.</w:t>
            </w:r>
          </w:p>
        </w:tc>
      </w:tr>
      <w:tr w:rsidR="0049565E" w:rsidRPr="00D14B92">
        <w:trPr>
          <w:trHeight w:val="265"/>
        </w:trPr>
        <w:tc>
          <w:tcPr>
            <w:tcW w:w="0" w:type="auto"/>
            <w:vMerge/>
          </w:tcPr>
          <w:p w:rsidR="0049565E" w:rsidRPr="00D14B92" w:rsidRDefault="0049565E" w:rsidP="0049565E">
            <w:pPr>
              <w:spacing w:line="360" w:lineRule="auto"/>
              <w:jc w:val="center"/>
              <w:rPr>
                <w:rFonts w:ascii="Times New Roman" w:eastAsia="Calibri" w:hAnsi="Times New Roman"/>
                <w:b/>
                <w:sz w:val="20"/>
                <w:szCs w:val="20"/>
                <w:lang w:eastAsia="lt-LT"/>
              </w:rPr>
            </w:pPr>
          </w:p>
        </w:tc>
        <w:tc>
          <w:tcPr>
            <w:tcW w:w="0" w:type="auto"/>
          </w:tcPr>
          <w:p w:rsidR="0049565E" w:rsidRPr="00D14B92" w:rsidRDefault="0049565E" w:rsidP="0049565E">
            <w:pPr>
              <w:pStyle w:val="ColorfulList-Accent11"/>
              <w:spacing w:line="360" w:lineRule="auto"/>
              <w:ind w:left="0"/>
              <w:rPr>
                <w:rFonts w:ascii="Times New Roman" w:eastAsia="Calibri" w:hAnsi="Times New Roman"/>
                <w:noProof w:val="0"/>
                <w:sz w:val="20"/>
                <w:szCs w:val="20"/>
                <w:lang w:eastAsia="lt-LT"/>
              </w:rPr>
            </w:pPr>
            <w:r w:rsidRPr="00D14B92">
              <w:rPr>
                <w:rFonts w:ascii="Times New Roman" w:eastAsia="Calibri" w:hAnsi="Times New Roman"/>
                <w:noProof w:val="0"/>
                <w:sz w:val="20"/>
                <w:szCs w:val="20"/>
                <w:lang w:eastAsia="lt-LT"/>
              </w:rPr>
              <w:t>Patyrę vartotojai laiko meniu lėtesne sistema nei komandų kalbą.</w:t>
            </w:r>
          </w:p>
        </w:tc>
      </w:tr>
    </w:tbl>
    <w:p w:rsidR="0049565E" w:rsidRPr="009A3DEB" w:rsidRDefault="0049565E" w:rsidP="0049565E">
      <w:pPr>
        <w:pStyle w:val="NoSpacing1"/>
        <w:spacing w:line="360" w:lineRule="auto"/>
        <w:ind w:left="720"/>
        <w:rPr>
          <w:rFonts w:ascii="Times New Roman" w:hAnsi="Times New Roman"/>
          <w:sz w:val="20"/>
          <w:szCs w:val="24"/>
          <w:lang w:val="lt-LT"/>
        </w:rPr>
      </w:pPr>
      <w:r w:rsidRPr="009A3DEB">
        <w:rPr>
          <w:rFonts w:ascii="Times New Roman" w:hAnsi="Times New Roman"/>
          <w:sz w:val="20"/>
          <w:szCs w:val="24"/>
          <w:lang w:val="lt-LT"/>
        </w:rPr>
        <w:t xml:space="preserve">Šaltinis: </w:t>
      </w:r>
      <w:r w:rsidRPr="009A3DEB">
        <w:rPr>
          <w:rFonts w:ascii="Times New Roman" w:hAnsi="Times New Roman"/>
          <w:color w:val="000000"/>
          <w:sz w:val="20"/>
          <w:szCs w:val="24"/>
          <w:lang w:val="lt-LT"/>
        </w:rPr>
        <w:t xml:space="preserve">(Software Engineering, 2007). </w:t>
      </w:r>
      <w:r w:rsidRPr="009A3DEB">
        <w:rPr>
          <w:rFonts w:ascii="Times New Roman" w:hAnsi="Times New Roman"/>
          <w:sz w:val="20"/>
          <w:szCs w:val="24"/>
          <w:lang w:val="lt-LT"/>
        </w:rPr>
        <w:t>http://www.techmat.vgtu.lt/konspektai/PSI/psi_15_vartotojo_sasaja.pdf</w:t>
      </w:r>
    </w:p>
    <w:p w:rsidR="0049565E" w:rsidRPr="00D14B92" w:rsidRDefault="0049565E" w:rsidP="0049565E">
      <w:pPr>
        <w:rPr>
          <w:rFonts w:ascii="Times New Roman" w:hAnsi="Times New Roman"/>
        </w:rPr>
      </w:pPr>
    </w:p>
    <w:p w:rsidR="0049565E" w:rsidRDefault="00C90989" w:rsidP="0049565E">
      <w:pPr>
        <w:jc w:val="center"/>
        <w:rPr>
          <w:rFonts w:ascii="Times New Roman" w:hAnsi="Times New Roman"/>
        </w:rPr>
      </w:pPr>
      <w:r>
        <w:rPr>
          <w:rFonts w:ascii="Times New Roman" w:hAnsi="Times New Roman"/>
          <w:noProof/>
          <w:lang w:val="en-US"/>
        </w:rPr>
        <w:lastRenderedPageBreak/>
        <w:drawing>
          <wp:inline distT="0" distB="0" distL="0" distR="0">
            <wp:extent cx="4933950" cy="3041650"/>
            <wp:effectExtent l="19050" t="0" r="0" b="0"/>
            <wp:docPr id="3"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pic:cNvPicPr>
                      <a:picLocks noChangeAspect="1" noChangeArrowheads="1"/>
                    </pic:cNvPicPr>
                  </pic:nvPicPr>
                  <pic:blipFill>
                    <a:blip r:embed="rId12"/>
                    <a:srcRect/>
                    <a:stretch>
                      <a:fillRect/>
                    </a:stretch>
                  </pic:blipFill>
                  <pic:spPr bwMode="auto">
                    <a:xfrm>
                      <a:off x="0" y="0"/>
                      <a:ext cx="4933950" cy="3041650"/>
                    </a:xfrm>
                    <a:prstGeom prst="rect">
                      <a:avLst/>
                    </a:prstGeom>
                    <a:noFill/>
                    <a:ln w="9525">
                      <a:noFill/>
                      <a:miter lim="800000"/>
                      <a:headEnd/>
                      <a:tailEnd/>
                    </a:ln>
                  </pic:spPr>
                </pic:pic>
              </a:graphicData>
            </a:graphic>
          </wp:inline>
        </w:drawing>
      </w:r>
    </w:p>
    <w:p w:rsidR="0049565E" w:rsidRPr="009A3DEB" w:rsidRDefault="0049565E" w:rsidP="0049565E">
      <w:pPr>
        <w:pStyle w:val="NoSpacing1"/>
        <w:spacing w:line="360" w:lineRule="auto"/>
        <w:ind w:left="720"/>
        <w:rPr>
          <w:rFonts w:ascii="Times New Roman" w:hAnsi="Times New Roman"/>
          <w:sz w:val="20"/>
          <w:szCs w:val="24"/>
          <w:lang w:val="lt-LT"/>
        </w:rPr>
      </w:pPr>
      <w:r w:rsidRPr="009A3DEB">
        <w:rPr>
          <w:rFonts w:ascii="Times New Roman" w:hAnsi="Times New Roman"/>
          <w:sz w:val="20"/>
          <w:szCs w:val="24"/>
          <w:lang w:val="lt-LT"/>
        </w:rPr>
        <w:t xml:space="preserve">Šaltinis: </w:t>
      </w:r>
      <w:r w:rsidRPr="009A3DEB">
        <w:rPr>
          <w:rFonts w:ascii="Times New Roman" w:hAnsi="Times New Roman"/>
          <w:color w:val="000000"/>
          <w:sz w:val="20"/>
          <w:szCs w:val="24"/>
          <w:lang w:val="lt-LT"/>
        </w:rPr>
        <w:t xml:space="preserve">(Software Engineering, 2007). </w:t>
      </w:r>
      <w:r w:rsidRPr="009A3DEB">
        <w:rPr>
          <w:rFonts w:ascii="Times New Roman" w:hAnsi="Times New Roman"/>
          <w:sz w:val="20"/>
          <w:szCs w:val="24"/>
          <w:lang w:val="lt-LT"/>
        </w:rPr>
        <w:t>http://www.techmat.vgtu.lt/konspektai/PSI/psi_15_vartotojo_sasaja.pdf</w:t>
      </w:r>
    </w:p>
    <w:p w:rsidR="0049565E" w:rsidRPr="009A3DEB" w:rsidRDefault="0049565E" w:rsidP="0049565E">
      <w:pPr>
        <w:ind w:firstLine="720"/>
        <w:rPr>
          <w:rFonts w:ascii="Times New Roman" w:hAnsi="Times New Roman"/>
          <w:sz w:val="20"/>
        </w:rPr>
      </w:pPr>
      <w:r w:rsidRPr="009A3DEB">
        <w:rPr>
          <w:rFonts w:ascii="Times New Roman" w:hAnsi="Times New Roman"/>
          <w:sz w:val="20"/>
        </w:rPr>
        <w:t>2 pav. Forma pagrįsta sąsaja.</w:t>
      </w:r>
    </w:p>
    <w:p w:rsidR="0049565E" w:rsidRPr="00F7365B" w:rsidRDefault="0049565E" w:rsidP="0049565E">
      <w:pPr>
        <w:ind w:firstLine="720"/>
        <w:rPr>
          <w:rFonts w:ascii="Times New Roman" w:hAnsi="Times New Roman"/>
        </w:rPr>
      </w:pPr>
    </w:p>
    <w:p w:rsidR="0049565E" w:rsidRPr="00D14B92" w:rsidRDefault="0049565E" w:rsidP="0049565E">
      <w:pPr>
        <w:spacing w:line="360" w:lineRule="auto"/>
        <w:jc w:val="both"/>
        <w:rPr>
          <w:rFonts w:ascii="Times New Roman" w:hAnsi="Times New Roman"/>
          <w:b/>
          <w:bCs/>
        </w:rPr>
      </w:pPr>
      <w:r w:rsidRPr="00D14B92">
        <w:rPr>
          <w:rFonts w:ascii="Times New Roman" w:hAnsi="Times New Roman"/>
          <w:b/>
          <w:bCs/>
        </w:rPr>
        <w:t>VVIS diegimo projekto kaina</w:t>
      </w:r>
    </w:p>
    <w:p w:rsidR="0049565E" w:rsidRPr="00D14B92" w:rsidRDefault="0049565E" w:rsidP="0049565E">
      <w:pPr>
        <w:spacing w:line="360" w:lineRule="auto"/>
        <w:ind w:firstLine="851"/>
        <w:jc w:val="both"/>
        <w:rPr>
          <w:rFonts w:ascii="Times New Roman" w:hAnsi="Times New Roman"/>
          <w:bCs/>
        </w:rPr>
      </w:pPr>
      <w:r w:rsidRPr="00D14B92">
        <w:rPr>
          <w:rFonts w:ascii="Times New Roman" w:hAnsi="Times New Roman"/>
          <w:bCs/>
        </w:rPr>
        <w:t>VVIS kaina yra diegimo projekto vertė. Projekto diegimo vertė priklauso nuo organizacijos dydžio (kuo didesnė organizacija, tuo daugiau darbuotojų įtraukiami į šia veiklą, reikia daugiau kompiuterizuotų darbo vietų su atitinkama programine įranga, darbuotojai turi būti tinkamos kvalifikacijos, pasirengę dirbti su įdiegta programine įranga. Visi šie faktoriai susiveda į kaštus), automatizuojamų verslo procesų skaičiaus ir sudėtingumo (kuo daugiau ir kuo sudėtingesnių verslo procesų reikia automatizuoti, tuo daugiau laiko praleidžiama juos modeliuojant, bendraujant su programa dirbsiančiais darbuotojais, programuojant ir kt.), organizacijos specifikos.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bCs/>
        </w:rPr>
        <w:t>Kainuoja ne tik pats VVIS diegimas, bet ir VVIS licencija. Skirtingi VVIS tiekėjai siūlo skirtingas licencijavimo politikas, tačiau labiausiai paplitusios yra modulinės struktūros programos, t.y. programos, kurios susideda iš atskirų modulių (pvz. apskaitos modulis, logistikos modulis, gamybos planavimo modulis ir kt.). Tokia licencijavimo politika reiškia, kad vienas modulis yra skirtas vienam vartotojui. Kiek įmonės darbuotojų dirbs su atitinkamu moduliu, tiek VVIS programos modulių įmonė turi įsigyti.</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Kitose programose reikia pirkti ne tik programos modulius, bet ir serverio licencijas. Tada įmonė turi mokėti už visos programos licenciją bei už atskirų modulių licencijas.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Į VVIS diegimo projekto vertę galima įtraukti ir tinkamos kompiuterinės įrangos įsigyjimą. Tai ne visada aktualu. Kai kompanija turi kompiuterinę įrangą, kuri yra </w:t>
      </w:r>
      <w:r w:rsidRPr="00D14B92">
        <w:rPr>
          <w:rFonts w:ascii="Times New Roman" w:hAnsi="Times New Roman"/>
        </w:rPr>
        <w:lastRenderedPageBreak/>
        <w:t xml:space="preserve">pakankamai galinga darbui su įdiegta VVIS, papildomai investuoti nereikės. Tačiau jei įmonės infrastruktūra nėra pakankamai išvystyta, kompiuterinės technikos tobulinimas bus būtinas ir tai lems papildomas išlaidas.  </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Labai tikėtina, kad įmonėje įdiegta VVIS dirba tik su komercinėmis duomenų bazėmis. Patikimos duomenų bazės paprastai yra mokamos.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Kadangi verslo procesai ir su jais susijusi programinė įranga nuolat vystosi, tobulėja, į VVIS diegimo projekto vertę tikslinga būtų įtraukti ir įdiegtos VVIS atnaujinimo darbų kaštus. </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Elektroninės knygų parduotuvės atveju, būtų galima įvertinti pačią kompaniją, kas leistų nusimatyti pradines diegimo išlaidas: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bCs/>
        </w:rPr>
        <w:t xml:space="preserve">Organizacija nėra didelė, joje dirbs apytiksliai 13 darbuotojų: </w:t>
      </w:r>
      <w:r w:rsidRPr="00D14B92">
        <w:rPr>
          <w:rFonts w:ascii="Times New Roman" w:eastAsia="Times New Roman" w:hAnsi="Times New Roman"/>
        </w:rPr>
        <w:t>vadovybė (įmonės vadovas (1)), pirkimų skyrius (pirkimų skyriaus vadovas (1), pirkimų skyriaus darbuotojai (2)), logistikos skyrius (logistikos skyriaus vadovas (1), logistikos skyriaus darbuotojai (2)), IT skyrius (IT skyriaus vadovas (1), IT skyriaus darbuotojai (2)) ir apskaitos skyrius (apskaitos skyriaus vadovas (1), apskaitininkai (2)).</w:t>
      </w:r>
      <w:r w:rsidRPr="00D14B92">
        <w:rPr>
          <w:rFonts w:ascii="Times New Roman" w:hAnsi="Times New Roman"/>
        </w:rPr>
        <w:t xml:space="preserve"> Įmonėje bus automatizuojami šie verslo pr</w:t>
      </w:r>
      <w:r>
        <w:rPr>
          <w:rFonts w:ascii="Times New Roman" w:hAnsi="Times New Roman"/>
        </w:rPr>
        <w:t>o</w:t>
      </w:r>
      <w:r w:rsidRPr="00D14B92">
        <w:rPr>
          <w:rFonts w:ascii="Times New Roman" w:hAnsi="Times New Roman"/>
        </w:rPr>
        <w:t xml:space="preserve">cesai – prekių pirkimas, logistika, apskaita. </w:t>
      </w:r>
      <w:r w:rsidRPr="00D14B92">
        <w:rPr>
          <w:rFonts w:ascii="Times New Roman" w:hAnsi="Times New Roman"/>
          <w:bCs/>
        </w:rPr>
        <w:t>Tai yra standartiniai verslo procesai, kuriems nereikės įdėti didelių pastangų analizuojant, bendraujant su programos vartotojais, modeliuojant bei programuojant.</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Kadangi tai yra naujai besikurianti įmonė, į kaštus reikia įskaičiuoti turimos įsigyti kompiuterinės įrangos kainą bei komercinės duomenų bazės kainą.</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Įmonei bus reikalingi trys VVIS moduliai – Pirkimų modulis, Logistikos modulis, Apskaitos modulis. Su kiekvienu iš modulių dirbs po 3 įmonės darbuotojus bei IT skyriaus darbuotojai dirbs su visais moduliais, juos prižiūrės ir atnaujins. IT skyriuje dirbs trys darbuotojai, todėl iš viso reikės  6 Pirkimo modulių, 6 Logistikos modulių ir 6 Apskaitos modulių.</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VVIS įmonei diegs įdarbinti IT specialistai, todėl reikia paskaičiuoti, kiek kainuos pats VVIS diegimas, kurį galima išreikšti IT skyriaus darbuotojų algomis.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Sudėjus visas aukščiau išvardintas išlaidas, gaunamas preliminari VVIS diegimo projekto kaina.</w:t>
      </w:r>
    </w:p>
    <w:p w:rsidR="0049565E" w:rsidRPr="00D14B92" w:rsidRDefault="0049565E" w:rsidP="0049565E">
      <w:pPr>
        <w:spacing w:line="360" w:lineRule="auto"/>
        <w:jc w:val="both"/>
        <w:rPr>
          <w:rFonts w:ascii="Times New Roman" w:hAnsi="Times New Roman"/>
        </w:rPr>
      </w:pPr>
      <w:r w:rsidRPr="00D14B92">
        <w:rPr>
          <w:rFonts w:ascii="Times New Roman" w:hAnsi="Times New Roman"/>
        </w:rPr>
        <w:t> </w:t>
      </w:r>
    </w:p>
    <w:p w:rsidR="0049565E" w:rsidRPr="00D14B92" w:rsidRDefault="0049565E" w:rsidP="0049565E">
      <w:pPr>
        <w:spacing w:line="360" w:lineRule="auto"/>
        <w:jc w:val="both"/>
        <w:rPr>
          <w:rFonts w:ascii="Times New Roman" w:hAnsi="Times New Roman"/>
        </w:rPr>
      </w:pPr>
      <w:r w:rsidRPr="00D14B92">
        <w:rPr>
          <w:rFonts w:ascii="Times New Roman" w:hAnsi="Times New Roman"/>
          <w:b/>
          <w:bCs/>
        </w:rPr>
        <w:t>Lietuviškos ir užsienietiškos VVIS palyginimas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Šalies, kurioje VVIS buvo pagaminta, specifika turi įtakos programos funkcionalumui. Lietuviškų programų privalumas galėtų būti tas, kad jos yra labiau pritaikytos, specifiškesnės Lietuvos rinkai, yra reali galimybė adaptuoti programas prie vartotojo poreikių. Kita vertus, užsienio programos yra kuriamos pritaikant geriausias </w:t>
      </w:r>
      <w:r w:rsidRPr="00D14B92">
        <w:rPr>
          <w:rFonts w:ascii="Times New Roman" w:hAnsi="Times New Roman"/>
        </w:rPr>
        <w:lastRenderedPageBreak/>
        <w:t>vadybos metodikas, skiriamos žymiai didesnės lėšos programų tobulinimui, tačiau minusas tas, kad Lietuvoje užsienietiškas programas dieg</w:t>
      </w:r>
      <w:r>
        <w:rPr>
          <w:rFonts w:ascii="Times New Roman" w:hAnsi="Times New Roman"/>
        </w:rPr>
        <w:t>i</w:t>
      </w:r>
      <w:r w:rsidRPr="00D14B92">
        <w:rPr>
          <w:rFonts w:ascii="Times New Roman" w:hAnsi="Times New Roman"/>
        </w:rPr>
        <w:t>a ne jų kūrėjai, o partneriai, kurių galimybės adaptuoti programas prie vartotojų poreikių yra ribotos (partneriai neturi programinio kodo arba parterių parengti pakeitimai nesuderinami su naujesnėmis programos versijomis).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Tuos pačius privalumus bei trūkumus galima būtų pritaikyti ir verslo proceso modeliavimo programoms. Gerai žinomų lietuviškų verslo proceso modeliavimo programų nėra, todėl šiame magistriniame darbe bus analizuojamos užsienietiškos verslo procesų modeliavimo sistemos. </w:t>
      </w:r>
    </w:p>
    <w:p w:rsidR="0049565E" w:rsidRPr="00D14B92" w:rsidRDefault="0049565E" w:rsidP="0049565E">
      <w:pPr>
        <w:spacing w:line="360" w:lineRule="auto"/>
        <w:ind w:firstLine="851"/>
        <w:jc w:val="both"/>
        <w:rPr>
          <w:rFonts w:ascii="Times New Roman" w:hAnsi="Times New Roman"/>
          <w:b/>
          <w:bCs/>
        </w:rPr>
      </w:pPr>
    </w:p>
    <w:p w:rsidR="0049565E" w:rsidRPr="00D14B92" w:rsidRDefault="0049565E" w:rsidP="0049565E">
      <w:pPr>
        <w:spacing w:line="360" w:lineRule="auto"/>
        <w:ind w:firstLine="851"/>
        <w:jc w:val="both"/>
        <w:rPr>
          <w:rFonts w:ascii="Times New Roman" w:hAnsi="Times New Roman"/>
          <w:b/>
          <w:bCs/>
        </w:rPr>
      </w:pPr>
      <w:r w:rsidRPr="00D14B92">
        <w:rPr>
          <w:rFonts w:ascii="Times New Roman" w:hAnsi="Times New Roman"/>
          <w:b/>
          <w:bCs/>
        </w:rPr>
        <w:t>VVIS pasirinkimo ir diegimo projekto etapai (</w:t>
      </w:r>
      <w:r w:rsidRPr="00D14B92">
        <w:rPr>
          <w:rFonts w:ascii="Times New Roman" w:hAnsi="Times New Roman"/>
          <w:bCs/>
        </w:rPr>
        <w:t>skirstymas sudarytas remiantis</w:t>
      </w:r>
      <w:r w:rsidRPr="00D14B92">
        <w:rPr>
          <w:rFonts w:ascii="Times New Roman" w:hAnsi="Times New Roman"/>
          <w:b/>
          <w:bCs/>
        </w:rPr>
        <w:t xml:space="preserve"> </w:t>
      </w:r>
      <w:r w:rsidRPr="00D14B92">
        <w:rPr>
          <w:rFonts w:ascii="Times New Roman" w:hAnsi="Times New Roman"/>
          <w:bCs/>
        </w:rPr>
        <w:t>Indijos kompanijos</w:t>
      </w:r>
      <w:r w:rsidRPr="00D14B92">
        <w:rPr>
          <w:rFonts w:ascii="Times New Roman" w:hAnsi="Times New Roman"/>
          <w:b/>
          <w:bCs/>
        </w:rPr>
        <w:t xml:space="preserve"> “</w:t>
      </w:r>
      <w:r w:rsidRPr="00D14B92">
        <w:rPr>
          <w:rFonts w:ascii="Times New Roman" w:hAnsi="Times New Roman"/>
          <w:bCs/>
        </w:rPr>
        <w:t xml:space="preserve">TATA Consultancy Services Limited” parengtu VVIS diegimo planu (angl. </w:t>
      </w:r>
      <w:r w:rsidRPr="00D14B92">
        <w:rPr>
          <w:rFonts w:ascii="Times New Roman" w:hAnsi="Times New Roman"/>
          <w:bCs/>
          <w:i/>
        </w:rPr>
        <w:t>MIS implementation plan</w:t>
      </w:r>
      <w:r w:rsidRPr="00D14B92">
        <w:rPr>
          <w:rFonts w:ascii="Times New Roman" w:hAnsi="Times New Roman"/>
          <w:bCs/>
        </w:rPr>
        <w:t>) bei</w:t>
      </w:r>
      <w:r w:rsidRPr="00D14B92">
        <w:rPr>
          <w:rFonts w:ascii="Times New Roman" w:hAnsi="Times New Roman"/>
          <w:b/>
          <w:bCs/>
        </w:rPr>
        <w:t xml:space="preserve"> </w:t>
      </w:r>
      <w:r w:rsidRPr="00D14B92">
        <w:rPr>
          <w:rFonts w:ascii="Times New Roman" w:hAnsi="Times New Roman"/>
          <w:bCs/>
        </w:rPr>
        <w:t>UAB “Contour Lab” direktoriaus Oleg Kovalevskij straipsniu “Ką reikia žinoti vadovui apie verslo vadybos informacines sistemas”):</w:t>
      </w:r>
    </w:p>
    <w:p w:rsidR="0049565E" w:rsidRPr="00D14B92" w:rsidRDefault="0049565E" w:rsidP="0049565E">
      <w:pPr>
        <w:spacing w:line="360" w:lineRule="auto"/>
        <w:jc w:val="both"/>
        <w:rPr>
          <w:rFonts w:ascii="Times New Roman" w:hAnsi="Times New Roman"/>
          <w:b/>
        </w:rPr>
      </w:pPr>
    </w:p>
    <w:p w:rsidR="0049565E" w:rsidRPr="00D14B92" w:rsidRDefault="0049565E" w:rsidP="0049565E">
      <w:pPr>
        <w:numPr>
          <w:ilvl w:val="1"/>
          <w:numId w:val="16"/>
        </w:numPr>
        <w:spacing w:line="360" w:lineRule="auto"/>
        <w:jc w:val="both"/>
        <w:rPr>
          <w:rFonts w:ascii="Times New Roman" w:hAnsi="Times New Roman"/>
        </w:rPr>
      </w:pPr>
      <w:r w:rsidRPr="00D14B92">
        <w:rPr>
          <w:rFonts w:ascii="Times New Roman" w:hAnsi="Times New Roman"/>
          <w:b/>
        </w:rPr>
        <w:t xml:space="preserve">VVIS diegimo poreikio nustatymas. </w:t>
      </w:r>
      <w:r w:rsidRPr="00D14B92">
        <w:rPr>
          <w:rFonts w:ascii="Times New Roman" w:hAnsi="Times New Roman"/>
        </w:rPr>
        <w:t>Tai svarbiausias etapas. Reikia</w:t>
      </w:r>
      <w:r w:rsidRPr="00D14B92">
        <w:rPr>
          <w:rFonts w:ascii="Times New Roman" w:hAnsi="Times New Roman"/>
          <w:b/>
        </w:rPr>
        <w:t xml:space="preserve"> </w:t>
      </w:r>
      <w:r w:rsidRPr="00D14B92">
        <w:rPr>
          <w:rFonts w:ascii="Times New Roman" w:hAnsi="Times New Roman"/>
        </w:rPr>
        <w:t>suformuluoti diegimo tikslus ir uždavinius.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Labai svarbu projekto pradžioje nustatyti VVIS diegimo tikslus. Šie tikslai turi atitikti įmonės verslo tikslus. Remiantis suformuluotais tikslais bus kuriami naujos programinės įrangos reikalavimai, nustatomas diegimo etapų eiliškumas.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Pagrindiniai automatizacijos projekto tikslai turi būti konkretūs. Yra įvairiausių būdų, kaip įgyvendinti organizacijos išsikeltus tikslus, tačiau ką galima pritaikyti vienai organizacijai, kita</w:t>
      </w:r>
      <w:r>
        <w:rPr>
          <w:rFonts w:ascii="Times New Roman" w:hAnsi="Times New Roman"/>
        </w:rPr>
        <w:t xml:space="preserve">i gali visiškai netikti, todėl </w:t>
      </w:r>
      <w:r w:rsidRPr="00D14B92">
        <w:rPr>
          <w:rFonts w:ascii="Times New Roman" w:hAnsi="Times New Roman"/>
        </w:rPr>
        <w:t>verslo procesų automatizavimo sprendimai turi būti priimti kiekvienai organizacijai individualiai. VVIS turi visiškai atitikti pasirinktą plėtros strategiją.</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Kuo konkretesni tikslai yra iškeliami VVIS diegimui, tuo lengviau nustatyti, ar jie buvo pasiekti. Tam tikrais atvejais kuriami specialūs vertinimo kriterijai, padedantys lengviau įvertinti įdiegtos VVIS efektyvumą, lūkesčių pateisinimą.</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Taip pat labai svarbu, kad įmonės tikslai būtų priimtini visiems organizacijos skyriams/padaliniams. Jei bus nustatyti specifiniai tikslai, jie puikiai tiks vienam organizacijos padaliniui, tačiau kitiems organizacijos padaliniams šie tikslai bus visiškai neaktualūs. Galima sakyti, kad kas aktualu vienam padaliniui, aktualu ir pačiai organizacijai, tačiau organizacija, išsikeldama tokius tikslus, praras dalį efektyvumo, nes skatins vienos grandies efektyvumą užuot visiškai išnagrinėjus padalinio tikslą ir atradus </w:t>
      </w:r>
      <w:r w:rsidRPr="00D14B92">
        <w:rPr>
          <w:rFonts w:ascii="Times New Roman" w:hAnsi="Times New Roman"/>
        </w:rPr>
        <w:lastRenderedPageBreak/>
        <w:t>bendrą, visus padalinius vienijantį tikslą. Tikslus reikia formuluoti taip, kad šie būtų aktualūs visiems padaliniams ir organizacijai bendrai.</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Elektroninės knygų parduotuvės diegimo tikslai:</w:t>
      </w:r>
    </w:p>
    <w:p w:rsidR="0049565E" w:rsidRPr="00D14B92" w:rsidRDefault="0049565E" w:rsidP="0049565E">
      <w:pPr>
        <w:numPr>
          <w:ilvl w:val="1"/>
          <w:numId w:val="34"/>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Sukurti lengvai suprantamą, visas reikalingas funkcijas atliekančią elektroninę parduotuvę, prekiaujančią knygomis.</w:t>
      </w:r>
    </w:p>
    <w:p w:rsidR="0049565E" w:rsidRPr="00D14B92" w:rsidRDefault="0049565E" w:rsidP="0049565E">
      <w:pPr>
        <w:numPr>
          <w:ilvl w:val="1"/>
          <w:numId w:val="34"/>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Įdiegti knygų paieškos sistemą, kuria galėtų naudotis klientas, norėdamas surasti norimą nusipirkti knygą.</w:t>
      </w:r>
    </w:p>
    <w:p w:rsidR="0049565E" w:rsidRPr="00D14B92" w:rsidRDefault="0049565E" w:rsidP="0049565E">
      <w:pPr>
        <w:numPr>
          <w:ilvl w:val="1"/>
          <w:numId w:val="34"/>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Suteikti galimybę klientui pirkti knygas elektroninėje erdvėje, už knygas sumokant kreditine kortele.</w:t>
      </w:r>
    </w:p>
    <w:p w:rsidR="0049565E" w:rsidRPr="00D14B92" w:rsidRDefault="0049565E" w:rsidP="0049565E">
      <w:pPr>
        <w:autoSpaceDE w:val="0"/>
        <w:autoSpaceDN w:val="0"/>
        <w:adjustRightInd w:val="0"/>
        <w:spacing w:line="360" w:lineRule="auto"/>
        <w:contextualSpacing/>
        <w:jc w:val="both"/>
        <w:rPr>
          <w:rFonts w:ascii="Times New Roman" w:hAnsi="Times New Roman"/>
          <w:bCs/>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rPr>
        <w:t>2. Išorinių konsultantų pasirinkimas ir (arba) projekto darbo grupės suformavimas.</w:t>
      </w:r>
    </w:p>
    <w:p w:rsidR="0049565E" w:rsidRPr="00D14B92" w:rsidRDefault="0049565E" w:rsidP="0049565E">
      <w:pPr>
        <w:numPr>
          <w:ilvl w:val="0"/>
          <w:numId w:val="5"/>
        </w:numPr>
        <w:spacing w:line="360" w:lineRule="auto"/>
        <w:jc w:val="both"/>
        <w:rPr>
          <w:rFonts w:ascii="Times New Roman" w:hAnsi="Times New Roman"/>
        </w:rPr>
      </w:pPr>
      <w:r w:rsidRPr="00D14B92">
        <w:rPr>
          <w:rFonts w:ascii="Times New Roman" w:hAnsi="Times New Roman"/>
          <w:i/>
        </w:rPr>
        <w:t>Įmonės darbuotojai.</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Šiuo etapu išsirenkami pagrindinius kompanijos darbuotojus ir kitus projekto dalyvius, kurie renkasi informacinę sistemą. Jeigu projekto tikslai bendri visai organizacijai, sukuriama tam tikra virtuali struktūra – projektinė grupė, turinti administraciją ir vykdytojus. Ši grupė turi ne tik pasirinkti programą, bet ir vėliau ją įdiegti, palaikyti sistemą bei ją tobulinti įvykdžius projektą.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Į projekto darbo grupę būtina įtraukti pagrindinių padalinių vadovus. Tai padėtų sumažinti darbuotojų pasipriešinimą naujovėms, su kuo susiduriama vėlesniais projekto etapais.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Pasirinkus darbuotojus, nustatomos pareigos bei atsakomybės, ir jos priskiriamos konkretiems darbuotojams. Parengiama pradinė mokymų programa darbuotojams – parengiamas mokymų planas, organizuojami darbuotojų mokymai bei tikrinamas mokymų efektyvumas.</w:t>
      </w:r>
    </w:p>
    <w:p w:rsidR="0049565E" w:rsidRPr="00D14B92" w:rsidRDefault="0049565E" w:rsidP="0049565E">
      <w:pPr>
        <w:numPr>
          <w:ilvl w:val="0"/>
          <w:numId w:val="5"/>
        </w:numPr>
        <w:spacing w:line="360" w:lineRule="auto"/>
        <w:jc w:val="both"/>
        <w:rPr>
          <w:rFonts w:ascii="Times New Roman" w:hAnsi="Times New Roman"/>
        </w:rPr>
      </w:pPr>
      <w:r w:rsidRPr="00D14B92">
        <w:rPr>
          <w:rFonts w:ascii="Times New Roman" w:hAnsi="Times New Roman"/>
          <w:i/>
        </w:rPr>
        <w:t>Išoriniai konsultantai.</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Visi verslo procesus automatizuojantys programiniai kompleksai turi vieną bendrą savybę – juos labai sunku įvertinti per trumpą laiką. Taip yra dėl to, kad VVIS turi keletą tūkstančių formų ir ataskaitų. Jų funkcionalumas apima keletą verslo sričių. Dėl to per palyginti trumpą laiką neprofesionalui tokioje gausybėje dokumentų nepavyksta ne tik aptikti programos trūkumų, kurių turi kiekviena sistema, bet ir suvokti bendrų programinio produkto veikimo principų.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Dar vienas išorinių konsulta</w:t>
      </w:r>
      <w:r>
        <w:rPr>
          <w:rFonts w:ascii="Times New Roman" w:hAnsi="Times New Roman"/>
        </w:rPr>
        <w:t>n</w:t>
      </w:r>
      <w:r w:rsidRPr="00D14B92">
        <w:rPr>
          <w:rFonts w:ascii="Times New Roman" w:hAnsi="Times New Roman"/>
        </w:rPr>
        <w:t>tų privalumas yra tas, kad jie gali nustatyti vidinių programos mechanizmų problemas, tuo tarpu, įmonės darbuotojas problemas pastebi tik pradėjęs dirbti su įdiegta programa.</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lastRenderedPageBreak/>
        <w:t>Įdiegtos programos vartotojai paprastai negali patikrinti, ar sistema atitinka standartus. Išoriniai konsultantai (specialistai) gali nustatyti, ar norima įdiegti sistema atitinka standartus.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Samdant išorinius konsultantus iš karto didėja VVIS diegimo projekto vertė, tačiau iš kitos pusės – trumpėja VVIS įdiegimo laikas, gerėja diegimo kokybė, mažėja pakartotinių darbų vykdymo rizika, klaidingų sprendimų priėmimo rizika bei investicijų į IT praradimo rizika. </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numPr>
          <w:ilvl w:val="0"/>
          <w:numId w:val="15"/>
        </w:numPr>
        <w:spacing w:line="360" w:lineRule="auto"/>
        <w:ind w:hanging="180"/>
        <w:jc w:val="both"/>
        <w:rPr>
          <w:rFonts w:ascii="Times New Roman" w:hAnsi="Times New Roman"/>
        </w:rPr>
      </w:pPr>
      <w:r w:rsidRPr="00D14B92">
        <w:rPr>
          <w:rFonts w:ascii="Times New Roman" w:hAnsi="Times New Roman"/>
          <w:b/>
        </w:rPr>
        <w:t>VVIS pasirinkimo darbų grafiko sudarymas</w:t>
      </w:r>
      <w:r w:rsidRPr="00D14B92">
        <w:rPr>
          <w:rFonts w:ascii="Times New Roman" w:hAnsi="Times New Roman"/>
        </w:rPr>
        <w:t xml:space="preserve">.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Suskaidomas VVIS pasirinkimas į etapus, suplanuojami kiekvieno etapo terminai ir nustatomi atsakingi darbuotojai. Būtina atsižvelgti į projekto grupės darbuotojų užimtumą ir vadovybės darbo grafiką. Būtina kontroliuoti darbų atlikimo terminus.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Būtinai reikia sekti, kada numatyta baigti tam tikro etapo darbus, rašyti susirinkimų ir posėdžių protokolus, stengtis išaiškinti projekto tikslus darbų vykdytojams, pabrėžti darbo svarbą. Paranku būtų sukurti papildomą motyvacijos sistemą, skatinančią projektinę grupę atlikti darbus laiku ir kokybiškai. </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b/>
        </w:rPr>
      </w:pPr>
      <w:r w:rsidRPr="00D14B92">
        <w:rPr>
          <w:rFonts w:ascii="Times New Roman" w:hAnsi="Times New Roman"/>
          <w:b/>
        </w:rPr>
        <w:t>4. Projekto veiksmingumo vertinimo kriterijai.</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Prieš pradedant rengti programinės įrangos reikalavimus, kaip minėta anksčiau, pravartu nustatyti projekto veiksmingumo vertinimo kriterijus. Dauguma jų tiesiogiai priklauso nuo projekto tikslų.</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left="360" w:firstLine="491"/>
        <w:jc w:val="both"/>
        <w:rPr>
          <w:rFonts w:ascii="Times New Roman" w:hAnsi="Times New Roman"/>
        </w:rPr>
      </w:pPr>
      <w:r w:rsidRPr="00D14B92">
        <w:rPr>
          <w:rFonts w:ascii="Times New Roman" w:hAnsi="Times New Roman"/>
          <w:b/>
        </w:rPr>
        <w:t>5. Tyrimo atlikimas ir techninės projekto dokumentacijos parengimas.</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Organizacijos vadybos modelio ir pagrindinių vadybos technologijų (verslo procesų) formalizavimas, reikalavimų būsimai verslo vadybos informacinei sistemai paruošimas. </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Labai svarbu tinkamai aprašyti norimus automatizuoti verslo procesus. Galima aprašyti funkcijų grupes (pvz.: Apskaitos valdymas), funkcijas (pvz.: PVM sąskaitų-faktūrų išrašymas) arba nustatyti funkcijų atlikimo reikalavimus (pvz.: leidžiama formuoti PVM sąskaitas-faktūras tik įskaičius kliento pinigus į sąskaitą). Kuo detalesnis reikalavimų sąrašas, tuo didesnės jo rengimo sąnaudos. Tačiau detalus reikalavimų sąrašas mažina programos diegimo sąnaudas ir klaidingo pasirinkimo riziką. Pravar</w:t>
      </w:r>
      <w:r>
        <w:rPr>
          <w:rFonts w:ascii="Times New Roman" w:hAnsi="Times New Roman"/>
        </w:rPr>
        <w:t>t</w:t>
      </w:r>
      <w:r w:rsidRPr="00D14B92">
        <w:rPr>
          <w:rFonts w:ascii="Times New Roman" w:hAnsi="Times New Roman"/>
        </w:rPr>
        <w:t xml:space="preserve">u detaliau aprašyti svarbiausių procesų reikalavimus, o šalutinių procesų – ne taip išsamiai. </w:t>
      </w: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Mano manymu, šiame VVIS pasirinkimo ir diegimo etape reikalinga atlikti įmonės verslo procesų modeliavimą.</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hAnsi="Times New Roman"/>
          <w:bCs/>
        </w:rPr>
        <w:lastRenderedPageBreak/>
        <w:t>Elektroninės knygų parduotuvės verslo procesų aprašymas: numatyta kompiuterizuoti visą elektroninės parduotuvės veiklą. Atidarius internetinės svetainės langą, iš karto bus išmetamas paieškos langas, kuriame, suvedus norimos knygos pavadinimo ar autoriaus fragmentą, bus įjungiamas paieškos mechanizmas. Pirkėjui radus norimą knygą, šis galės spausti aktyvų mygtuką “Įdėti į krepšelį” ir ši knyga atsidurs naujai suformuotame užsakyme. Paieška galės būti vykdoma toliau. Maksimalus užsakomų knygų skaičius viename užsakyme – 50. Klientas galės koreguoti pirkėjo krepšelio turinį, formuoti arba atšaukti užsakymą. Suformavus užsakymą ir pirkėjui jį patvirtinus, bus automatiškai sugeneruojama išankstinė sąskaita, kurią pirkėjas turės galimybę atsispausdinti. Prie sugeneruotos išankstinės sąskaitos bus aktyvus langelis “Mokėti”, kurį klientas paspaudęs, galės kreditine kortele atsiskaityti už užsakytas knygas. Jei mokėjimas neatliktas, užsakymas bus automatiškai anuliuojamas ir prekės klientui nepristatomos. Jei mokėjimas atliktas, įskaičius pinigus į sąskaitą, apskaitos skyriui apskaitos skyriui ir logistikos skyriui ateis pranešimas apie gautą mokėjimą bei kliento užsakymo forma. Apskaitos skyrius, išrašys PVM sąskaitą-faktūrą, o logistikos skyrius surinks užsakymą ir suformuos krovinio važtaraštį bei pradės organizuoti užsakymo pristatymą klientui. Prekių pristatymas klientams organizuojamas pasirenkant optimaliausią pristatymo variantą (pvz.: vieną dieną prekės pristatomos viename mieste/rajone, pasirenkama geriausias sąlygas siūlanti kurjerių tarnyba arba svarstoma galimybė prekes pristatyti įmonės transportu).</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b/>
        </w:rPr>
      </w:pPr>
      <w:r w:rsidRPr="00D14B92">
        <w:rPr>
          <w:rFonts w:ascii="Times New Roman" w:hAnsi="Times New Roman"/>
          <w:b/>
        </w:rPr>
        <w:t> 6. Projekto biudžeto numatymas.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Svarbu numatyti, kiek lėšų galima skirti verslo procesų automatizavimui. Tam, kad būtų nustatyta, kiek įmonė gali skirti lėšų, reikia įvertinti įmonės finansinę būklę, verslo rezultatų priklausomybę nuo informacinių technologijų, verslo vadybos informacinės sistemos diegimo tikslų, įmonės vadovybės požiūrio į verslo vadybos informacines sistemas, laukiamo ekonominio efekto.</w:t>
      </w:r>
    </w:p>
    <w:p w:rsidR="0049565E" w:rsidRPr="00D14B92" w:rsidRDefault="0049565E" w:rsidP="0049565E">
      <w:pPr>
        <w:spacing w:line="360" w:lineRule="auto"/>
        <w:jc w:val="both"/>
        <w:rPr>
          <w:rFonts w:ascii="Times New Roman" w:hAnsi="Times New Roman"/>
          <w:b/>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rPr>
        <w:t xml:space="preserve">7. Preliminarų programinių produktų sąrašo (angl. </w:t>
      </w:r>
      <w:r w:rsidRPr="00D14B92">
        <w:rPr>
          <w:rFonts w:ascii="Times New Roman" w:hAnsi="Times New Roman"/>
          <w:b/>
          <w:i/>
          <w:iCs/>
        </w:rPr>
        <w:t>short list</w:t>
      </w:r>
      <w:r w:rsidRPr="00D14B92">
        <w:rPr>
          <w:rFonts w:ascii="Times New Roman" w:hAnsi="Times New Roman"/>
          <w:b/>
        </w:rPr>
        <w:t>) sudarymas.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Lietuvos VVIS rinkoje siūloma apie šimtą įvairių programų. Suprantama, kad nuodugniai išanalizuoti kiekvienos privalumus ir trūkumus praktiškai neįmanoma. Todėl pirmiausia reikia suskirstyti programas į grupes, išanalizuoti kiekvienos grupės programinių produktų uždavinius, pagrindinių funkcijų galimybes, diegimo kainą ir terminus. Palyginus su savo reikalavimais, nustatoma tinkama grupė. Grupei priklausančios programos ir yra ieškomas preliminarus programinių produktų sąrašas.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lastRenderedPageBreak/>
        <w:t xml:space="preserve">Išanalizuojami kiekvienos grupės programinių produktų uždaviniai, pagrindinės funkcijų galimybės, projektų diegimo kaina ir terminai. Duomenys palyginami su įmonės reikalavimais ir pasirenkamas tinkamiausias produktas. Dažnai atliekant tokią analizę paaiškėja, kad projekto biudžetas atitinka vieną programų grupę, o reikalavimai – kitą. Tokiu atveju, reikia arba mažinti reikalavimus, arba didinti biudžetą. </w:t>
      </w:r>
    </w:p>
    <w:p w:rsidR="0049565E" w:rsidRPr="00D14B92" w:rsidRDefault="0049565E" w:rsidP="0049565E">
      <w:pPr>
        <w:spacing w:line="360" w:lineRule="auto"/>
        <w:jc w:val="both"/>
        <w:rPr>
          <w:rFonts w:ascii="Times New Roman" w:hAnsi="Times New Roman"/>
          <w:b/>
        </w:rPr>
      </w:pPr>
    </w:p>
    <w:p w:rsidR="0049565E" w:rsidRPr="00D14B92" w:rsidRDefault="0049565E" w:rsidP="0049565E">
      <w:pPr>
        <w:spacing w:line="360" w:lineRule="auto"/>
        <w:ind w:firstLine="900"/>
        <w:jc w:val="both"/>
        <w:rPr>
          <w:rFonts w:ascii="Times New Roman" w:hAnsi="Times New Roman"/>
          <w:b/>
        </w:rPr>
      </w:pPr>
      <w:r w:rsidRPr="00D14B92">
        <w:rPr>
          <w:rFonts w:ascii="Times New Roman" w:hAnsi="Times New Roman"/>
          <w:b/>
        </w:rPr>
        <w:t xml:space="preserve">8. VVIS vertinimas. </w:t>
      </w:r>
    </w:p>
    <w:p w:rsidR="0049565E" w:rsidRPr="00D14B92" w:rsidRDefault="0049565E" w:rsidP="0049565E">
      <w:pPr>
        <w:spacing w:line="360" w:lineRule="auto"/>
        <w:ind w:firstLine="900"/>
        <w:jc w:val="both"/>
        <w:rPr>
          <w:rFonts w:ascii="Times New Roman" w:hAnsi="Times New Roman"/>
          <w:b/>
        </w:rPr>
      </w:pPr>
      <w:r w:rsidRPr="00D14B92">
        <w:rPr>
          <w:rFonts w:ascii="Times New Roman" w:hAnsi="Times New Roman"/>
        </w:rPr>
        <w:t xml:space="preserve">Programos peržiūrą patartina suskirstyti į keletą etapų pagal funkcijas: gamybos vadybos funkcijas, tiekimo planavimo funkcijas, apskaitos funkcijas, sandėlių bei atsargų funkcijas ir pan. Atskirų funkcijų pristatyme turi dalyvauti skirtingi įmonės darbuotojai. Jų sąrašą patartina sudaryti iš anksto. Pristatymuose labai praverstų verslo procesų schemos. Peržiūrint programą, būtina išsiaiškinti visus kilusius klausimus, atkreipti dėmesį į smulkmenas, ieškoti programos kūrimo trūkumų. </w:t>
      </w:r>
    </w:p>
    <w:p w:rsidR="0049565E" w:rsidRPr="00D14B92" w:rsidRDefault="0049565E" w:rsidP="0049565E">
      <w:pPr>
        <w:spacing w:line="360" w:lineRule="auto"/>
        <w:jc w:val="both"/>
        <w:rPr>
          <w:rFonts w:ascii="Times New Roman" w:hAnsi="Times New Roman"/>
          <w:i/>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rPr>
        <w:t>9. Diegimo komandos ir VVIS tiekėjo atstovų efektyvaus bendradarbiavimo organizavimas.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Dokumentavimas visų projektinių sprendimų ir rezultatų padės efektyviau tęsti darbus. </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rPr>
        <w:t>10. Neautomatizavimas visko iš karto.</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Įdiegiamos programos dalys paeiliui. Pavyzdžiui, iš pradžių paleidžiami apskaitos moduliai, paskui pardavimų modulis, paskui automatizuojama logistika ir pan.</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rPr>
        <w:t> 11. Projekto eigos kontroliavimas.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Būtina analizuoti ir šalinti nuokrypių nuo plano priežastis.</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w:t>
      </w:r>
      <w:r w:rsidRPr="00D14B92">
        <w:rPr>
          <w:rFonts w:ascii="Times New Roman" w:hAnsi="Times New Roman"/>
          <w:b/>
        </w:rPr>
        <w:t>12. Įvertinimas, ar apibrėžti diegimo tikslai pasiekti.</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Jei ne – nustatomos priežastys ir jos pašalinamos. </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rPr>
        <w:t xml:space="preserve">13. Perėjimas prie </w:t>
      </w:r>
      <w:r w:rsidRPr="00D14B92">
        <w:rPr>
          <w:rFonts w:ascii="Times New Roman" w:hAnsi="Times New Roman"/>
          <w:b/>
          <w:i/>
          <w:iCs/>
        </w:rPr>
        <w:t>poprojektinio</w:t>
      </w:r>
      <w:r w:rsidRPr="00D14B92">
        <w:rPr>
          <w:rFonts w:ascii="Times New Roman" w:hAnsi="Times New Roman"/>
          <w:b/>
        </w:rPr>
        <w:t xml:space="preserve"> palaikymo ir programos plėtros etapo.</w:t>
      </w:r>
      <w:r w:rsidRPr="00D14B92">
        <w:rPr>
          <w:rFonts w:ascii="Times New Roman" w:hAnsi="Times New Roman"/>
        </w:rPr>
        <w:t xml:space="preserve"> </w:t>
      </w:r>
    </w:p>
    <w:p w:rsidR="0049565E" w:rsidRPr="00D14B92" w:rsidRDefault="0049565E" w:rsidP="0049565E">
      <w:pPr>
        <w:pStyle w:val="Heading1"/>
      </w:pPr>
      <w:bookmarkStart w:id="14" w:name="_Toc293354587"/>
      <w:r>
        <w:lastRenderedPageBreak/>
        <w:t xml:space="preserve">3. </w:t>
      </w:r>
      <w:r w:rsidRPr="00D14B92">
        <w:t>Struktūrinio veiklos procesų modeliavimo kalbų analizė ir metodika.</w:t>
      </w:r>
      <w:bookmarkEnd w:id="14"/>
    </w:p>
    <w:p w:rsidR="0049565E" w:rsidRPr="00D14B92" w:rsidRDefault="0049565E" w:rsidP="0049565E">
      <w:pPr>
        <w:pStyle w:val="Heading2"/>
        <w:numPr>
          <w:ilvl w:val="0"/>
          <w:numId w:val="0"/>
        </w:numPr>
        <w:ind w:left="578"/>
      </w:pPr>
      <w:bookmarkStart w:id="15" w:name="_Toc262511884"/>
      <w:bookmarkStart w:id="16" w:name="_Toc293354588"/>
      <w:r w:rsidRPr="00D14B92">
        <w:t>3.1. ARIS Express</w:t>
      </w:r>
      <w:bookmarkEnd w:id="15"/>
      <w:bookmarkEnd w:id="16"/>
    </w:p>
    <w:p w:rsidR="0049565E" w:rsidRPr="00D14B92" w:rsidRDefault="0049565E" w:rsidP="0049565E"/>
    <w:p w:rsidR="0049565E" w:rsidRPr="00D14B92" w:rsidRDefault="0049565E" w:rsidP="0049565E">
      <w:pPr>
        <w:pStyle w:val="NoSpacing2"/>
        <w:spacing w:line="360" w:lineRule="auto"/>
        <w:ind w:firstLine="900"/>
        <w:jc w:val="both"/>
        <w:rPr>
          <w:rFonts w:ascii="Times New Roman" w:hAnsi="Times New Roman"/>
          <w:sz w:val="24"/>
          <w:szCs w:val="24"/>
          <w:lang w:val="lt-LT"/>
        </w:rPr>
      </w:pPr>
      <w:r w:rsidRPr="00D14B92">
        <w:rPr>
          <w:rFonts w:ascii="Times New Roman" w:hAnsi="Times New Roman"/>
          <w:sz w:val="24"/>
          <w:szCs w:val="24"/>
          <w:lang w:val="lt-LT"/>
        </w:rPr>
        <w:t>Siekdama procesų modeliavimą padaryti prieinamą kiekvienam, kompanija IDS Scheer sukūrė programą ARIS Express, orientuotą į pradedančius verslo procesų valdymo įrankių naudotojus. [</w:t>
      </w:r>
      <w:r>
        <w:rPr>
          <w:rFonts w:ascii="Times New Roman" w:hAnsi="Times New Roman"/>
          <w:sz w:val="24"/>
          <w:szCs w:val="24"/>
          <w:lang w:val="lt-LT"/>
        </w:rPr>
        <w:t>6</w:t>
      </w:r>
      <w:r w:rsidRPr="00D14B92">
        <w:rPr>
          <w:rFonts w:ascii="Times New Roman" w:hAnsi="Times New Roman"/>
          <w:sz w:val="24"/>
          <w:szCs w:val="24"/>
          <w:lang w:val="lt-LT"/>
        </w:rPr>
        <w:t>]</w:t>
      </w:r>
    </w:p>
    <w:p w:rsidR="0049565E" w:rsidRPr="00D14B92" w:rsidRDefault="0049565E" w:rsidP="0049565E">
      <w:pPr>
        <w:pStyle w:val="NoSpacing2"/>
        <w:spacing w:line="360" w:lineRule="auto"/>
        <w:ind w:firstLine="900"/>
        <w:jc w:val="both"/>
        <w:rPr>
          <w:rFonts w:ascii="Times New Roman" w:hAnsi="Times New Roman"/>
          <w:sz w:val="24"/>
          <w:szCs w:val="24"/>
          <w:lang w:val="lt-LT"/>
        </w:rPr>
      </w:pPr>
      <w:r w:rsidRPr="00D14B92">
        <w:rPr>
          <w:rFonts w:ascii="Times New Roman" w:hAnsi="Times New Roman"/>
          <w:sz w:val="24"/>
          <w:szCs w:val="24"/>
          <w:lang w:val="lt-LT"/>
        </w:rPr>
        <w:t>Pagrindinis uždavinys – įtvirtinti verslo procesų valdymo praktiką kiekviename organizacijos lygmenyje.</w:t>
      </w:r>
      <w:r>
        <w:rPr>
          <w:rFonts w:ascii="Times New Roman" w:hAnsi="Times New Roman"/>
          <w:sz w:val="24"/>
          <w:szCs w:val="24"/>
          <w:lang w:val="lt-LT"/>
        </w:rPr>
        <w:t xml:space="preserve"> </w:t>
      </w:r>
      <w:r w:rsidRPr="00D14B92">
        <w:rPr>
          <w:rFonts w:ascii="Times New Roman" w:hAnsi="Times New Roman"/>
          <w:sz w:val="24"/>
          <w:szCs w:val="24"/>
          <w:lang w:val="lt-LT"/>
        </w:rPr>
        <w:t>[</w:t>
      </w:r>
      <w:r>
        <w:rPr>
          <w:rFonts w:ascii="Times New Roman" w:hAnsi="Times New Roman"/>
          <w:sz w:val="24"/>
          <w:szCs w:val="24"/>
          <w:lang w:val="lt-LT"/>
        </w:rPr>
        <w:t>6</w:t>
      </w:r>
      <w:r w:rsidRPr="00D14B92">
        <w:rPr>
          <w:rFonts w:ascii="Times New Roman" w:hAnsi="Times New Roman"/>
          <w:sz w:val="24"/>
          <w:szCs w:val="24"/>
          <w:lang w:val="lt-LT"/>
        </w:rPr>
        <w:t>]</w:t>
      </w:r>
    </w:p>
    <w:p w:rsidR="0049565E" w:rsidRPr="00D14B92" w:rsidRDefault="0049565E" w:rsidP="0049565E">
      <w:pPr>
        <w:pStyle w:val="NoSpacing2"/>
        <w:spacing w:line="360" w:lineRule="auto"/>
        <w:ind w:firstLine="900"/>
        <w:jc w:val="both"/>
        <w:rPr>
          <w:rFonts w:ascii="Times New Roman" w:hAnsi="Times New Roman"/>
          <w:sz w:val="24"/>
          <w:szCs w:val="24"/>
          <w:lang w:val="lt-LT"/>
        </w:rPr>
      </w:pPr>
      <w:r w:rsidRPr="00D14B92">
        <w:rPr>
          <w:rFonts w:ascii="Times New Roman" w:hAnsi="Times New Roman"/>
          <w:sz w:val="24"/>
          <w:szCs w:val="24"/>
          <w:lang w:val="lt-LT"/>
        </w:rPr>
        <w:t>ARIS Express yra nemokamas įrankis, skirtas norintiems pradėti dirbti su ARIS ir idealiai tinkantis pradedantiesiems VPM įrankių naudotojams bei visiems šios srities entuziastams. Paprasta ir intuityvi modeliavimo sąsaja leidžia greitai pasiekti rezultatus. ARIS Express siūlo modelius organizacinėms struktūroms, procesams, taikomosioms sistemoms, duomenims ir kt. ARIS bendruomenėje prieinama nemokama mokymosi medžiaga.</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ARIS Express yra paremta jau patvirtinta ARIS metodika bei pramoniniais standartais. Šios programos intuityvusis vartotojas susijęs  ir su naujausiais  modeliavimo patobulinimais, kas leidžia pasiekti greitų rezultatų. Ši nemokama versija pritraukia universitetus ir profesines mokyklas, taip pat pradedančiuosius VPM įrankių naudotojus bei atsitiktinius vartotojus. ARIS Express nėra limituota parodomoji versija ar bandomoji versija, tai – nemokama modeliavimo programa, kuri yra pagrįstas kitų įrankių pakaitalas.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Be pagrindinių modeliavimo savybių, ARIS Express siūlo papildomus akcentus, ypač pradedantiesiems VPM įrankių vartotojams:</w:t>
      </w:r>
    </w:p>
    <w:p w:rsidR="0049565E" w:rsidRPr="00D14B92" w:rsidRDefault="0049565E" w:rsidP="0049565E">
      <w:pPr>
        <w:numPr>
          <w:ilvl w:val="0"/>
          <w:numId w:val="2"/>
        </w:numPr>
        <w:spacing w:after="200" w:line="360" w:lineRule="auto"/>
        <w:contextualSpacing/>
        <w:jc w:val="both"/>
        <w:rPr>
          <w:rFonts w:ascii="Times New Roman" w:hAnsi="Times New Roman"/>
        </w:rPr>
      </w:pPr>
      <w:r w:rsidRPr="00D14B92">
        <w:rPr>
          <w:rFonts w:ascii="Times New Roman" w:hAnsi="Times New Roman"/>
        </w:rPr>
        <w:t>Elegantiškas dizainas leidžia modeliuotojams greitai ir lengvai užfiksuoti įmonės informaciją. Vartotojai gali koncentruotis į esmę ir nesirūpinti  modeliavimo standartais ar teisingu objektų išdėstymu. Modelis sugeneruojamas tuoj po reikiamų duomenų įvedimo ir, esant reikalui, gali būti keičiamas.</w:t>
      </w:r>
    </w:p>
    <w:p w:rsidR="0049565E" w:rsidRPr="00D14B92" w:rsidRDefault="0049565E" w:rsidP="0049565E">
      <w:pPr>
        <w:numPr>
          <w:ilvl w:val="0"/>
          <w:numId w:val="2"/>
        </w:numPr>
        <w:spacing w:after="200" w:line="360" w:lineRule="auto"/>
        <w:contextualSpacing/>
        <w:jc w:val="both"/>
        <w:rPr>
          <w:rFonts w:ascii="Times New Roman" w:hAnsi="Times New Roman"/>
        </w:rPr>
      </w:pPr>
      <w:r w:rsidRPr="00D14B92">
        <w:rPr>
          <w:rFonts w:ascii="Times New Roman" w:hAnsi="Times New Roman"/>
        </w:rPr>
        <w:t>Modelio fragmentavimas. Kuriant proceso modelius ar organizacines struktūras, kartais vartotojai turi rūpintis modeliavimo derinimu arba turi modeliuoti tą pačią kombinaciją daug kartų. Tokiu atveju šią problemą galima išspręsti modelio fragmentavimu – tai yra objektų kombinacijomis, kurios gali būti pakartotinai naudojamos tolesniame modeliavimo procese.</w:t>
      </w:r>
    </w:p>
    <w:p w:rsidR="0049565E" w:rsidRPr="00D14B92" w:rsidRDefault="0049565E" w:rsidP="0049565E">
      <w:pPr>
        <w:numPr>
          <w:ilvl w:val="0"/>
          <w:numId w:val="2"/>
        </w:numPr>
        <w:tabs>
          <w:tab w:val="right" w:pos="1440"/>
        </w:tabs>
        <w:spacing w:after="200" w:line="360" w:lineRule="auto"/>
        <w:contextualSpacing/>
        <w:jc w:val="both"/>
        <w:rPr>
          <w:rFonts w:ascii="Times New Roman" w:hAnsi="Times New Roman"/>
        </w:rPr>
      </w:pPr>
      <w:r w:rsidRPr="00D14B92">
        <w:rPr>
          <w:rFonts w:ascii="Times New Roman" w:hAnsi="Times New Roman"/>
        </w:rPr>
        <w:t xml:space="preserve">Kuriant turinį ARIS Express programoje yra įtraukta sąvoka “jautrus turinio modeliavimas”. ARIS Express pateikia mini įrankių juostą, kurios </w:t>
      </w:r>
      <w:r w:rsidRPr="00D14B92">
        <w:rPr>
          <w:rFonts w:ascii="Times New Roman" w:hAnsi="Times New Roman"/>
        </w:rPr>
        <w:lastRenderedPageBreak/>
        <w:t xml:space="preserve">simboliai gali būti naudojami prisijungti prie dabartinio objekto. Galimas ir kelių objektų kūrimas bei sujungimas. </w:t>
      </w:r>
    </w:p>
    <w:p w:rsidR="0049565E" w:rsidRPr="00D14B92" w:rsidRDefault="0049565E" w:rsidP="0049565E">
      <w:pPr>
        <w:pStyle w:val="NoSpacing2"/>
        <w:spacing w:line="360" w:lineRule="auto"/>
        <w:ind w:firstLine="900"/>
        <w:jc w:val="both"/>
        <w:rPr>
          <w:rFonts w:ascii="Times New Roman" w:hAnsi="Times New Roman"/>
          <w:sz w:val="24"/>
          <w:szCs w:val="24"/>
          <w:lang w:val="lt-LT"/>
        </w:rPr>
      </w:pPr>
      <w:r w:rsidRPr="00D14B92">
        <w:rPr>
          <w:rFonts w:ascii="Times New Roman" w:hAnsi="Times New Roman"/>
          <w:sz w:val="24"/>
          <w:szCs w:val="24"/>
          <w:lang w:val="lt-LT"/>
        </w:rPr>
        <w:t>ARIS Express išleidimas taip pat svarbus ir profesionalių ARIS produktų</w:t>
      </w:r>
      <w:r>
        <w:rPr>
          <w:rFonts w:ascii="Times New Roman" w:hAnsi="Times New Roman"/>
          <w:sz w:val="24"/>
          <w:szCs w:val="24"/>
          <w:lang w:val="lt-LT"/>
        </w:rPr>
        <w:t xml:space="preserve"> </w:t>
      </w:r>
      <w:r w:rsidRPr="00D14B92">
        <w:rPr>
          <w:rFonts w:ascii="Times New Roman" w:hAnsi="Times New Roman"/>
          <w:sz w:val="24"/>
          <w:szCs w:val="24"/>
          <w:lang w:val="lt-LT"/>
        </w:rPr>
        <w:t xml:space="preserve">- ARIS Business Architect ir ARIS Business Designer naudotojams, kadangi jame galima pamatyti naująją vartotojo sąsają bei naujas modeliavimo funkcijas. Profesionalūs ARIS Express vartotojai galės pereiti prie profesionalių ARIS Platform produktų, kai verslo procesų valdymui prireiks papildomo funkcionalumo, pavyzdžiui daugelio vartotojų prieigos, duomenų bazės, metodų konfigūracijos, simuliacijos ar analizės. </w:t>
      </w:r>
    </w:p>
    <w:p w:rsidR="0049565E" w:rsidRPr="00D14B92" w:rsidRDefault="0049565E" w:rsidP="0049565E">
      <w:pPr>
        <w:pStyle w:val="NoSpacing2"/>
        <w:spacing w:line="360" w:lineRule="auto"/>
        <w:ind w:firstLine="900"/>
        <w:jc w:val="both"/>
        <w:rPr>
          <w:rFonts w:ascii="Times New Roman" w:hAnsi="Times New Roman"/>
          <w:sz w:val="24"/>
          <w:szCs w:val="24"/>
          <w:lang w:val="lt-LT"/>
        </w:rPr>
      </w:pPr>
      <w:r>
        <w:rPr>
          <w:rFonts w:ascii="Times New Roman" w:hAnsi="Times New Roman"/>
          <w:sz w:val="24"/>
          <w:szCs w:val="24"/>
          <w:lang w:val="lt-LT"/>
        </w:rPr>
        <w:t>Nemokamas Aris Express funkciona</w:t>
      </w:r>
      <w:r w:rsidRPr="00D14B92">
        <w:rPr>
          <w:rFonts w:ascii="Times New Roman" w:hAnsi="Times New Roman"/>
          <w:sz w:val="24"/>
          <w:szCs w:val="24"/>
          <w:lang w:val="lt-LT"/>
        </w:rPr>
        <w:t>lumas skiriasi nuo pilnos Aris versijos. Pagrindiniai skirtumai yra nurodyti prieduose.</w:t>
      </w:r>
    </w:p>
    <w:p w:rsidR="0049565E" w:rsidRPr="00D14B92" w:rsidRDefault="0049565E" w:rsidP="0049565E">
      <w:pPr>
        <w:rPr>
          <w:rFonts w:ascii="Times New Roman" w:eastAsia="Calibri" w:hAnsi="Times New Roman"/>
        </w:rPr>
      </w:pPr>
    </w:p>
    <w:p w:rsidR="0049565E" w:rsidRPr="00BE168F" w:rsidRDefault="0049565E" w:rsidP="0049565E">
      <w:pPr>
        <w:spacing w:line="360" w:lineRule="auto"/>
        <w:ind w:firstLine="900"/>
        <w:rPr>
          <w:rFonts w:ascii="Times New Roman" w:hAnsi="Times New Roman"/>
          <w:b/>
        </w:rPr>
      </w:pPr>
      <w:r w:rsidRPr="00BE168F">
        <w:rPr>
          <w:rFonts w:ascii="Times New Roman" w:hAnsi="Times New Roman"/>
          <w:b/>
        </w:rPr>
        <w:t>Aris Express diagramos elementai:</w:t>
      </w:r>
    </w:p>
    <w:p w:rsidR="0049565E" w:rsidRPr="00D14B92" w:rsidRDefault="0049565E" w:rsidP="0049565E">
      <w:pPr>
        <w:numPr>
          <w:ilvl w:val="0"/>
          <w:numId w:val="20"/>
        </w:numPr>
        <w:spacing w:line="360" w:lineRule="auto"/>
        <w:ind w:left="360"/>
        <w:jc w:val="both"/>
        <w:rPr>
          <w:rFonts w:ascii="Times New Roman" w:eastAsia="Times New Roman" w:hAnsi="Times New Roman"/>
        </w:rPr>
      </w:pPr>
      <w:r w:rsidRPr="00D14B92">
        <w:rPr>
          <w:rFonts w:ascii="Times New Roman" w:eastAsia="Times New Roman" w:hAnsi="Times New Roman"/>
          <w:b/>
          <w:bCs/>
        </w:rPr>
        <w:t>Pradinis mazgas</w:t>
      </w:r>
      <w:r w:rsidRPr="00D14B92">
        <w:rPr>
          <w:rFonts w:ascii="Times New Roman" w:eastAsia="Times New Roman" w:hAnsi="Times New Roman"/>
        </w:rPr>
        <w:t xml:space="preserve"> (</w:t>
      </w:r>
      <w:hyperlink r:id="rId13" w:tooltip="Anglų kalba" w:history="1">
        <w:r w:rsidRPr="00D14B92">
          <w:rPr>
            <w:rFonts w:ascii="Times New Roman" w:eastAsia="Times New Roman" w:hAnsi="Times New Roman"/>
          </w:rPr>
          <w:t>angl.</w:t>
        </w:r>
      </w:hyperlink>
      <w:r w:rsidRPr="00D14B92">
        <w:rPr>
          <w:rFonts w:ascii="Times New Roman" w:hAnsi="Times New Roman"/>
        </w:rPr>
        <w:t xml:space="preserve">  </w:t>
      </w:r>
      <w:r w:rsidRPr="00D14B92">
        <w:rPr>
          <w:rFonts w:ascii="Times New Roman" w:eastAsia="Times New Roman" w:hAnsi="Times New Roman"/>
          <w:i/>
          <w:iCs/>
        </w:rPr>
        <w:t>Initial node/start</w:t>
      </w:r>
      <w:r w:rsidRPr="00D14B92">
        <w:rPr>
          <w:rFonts w:ascii="Times New Roman" w:eastAsia="Times New Roman" w:hAnsi="Times New Roman"/>
        </w:rPr>
        <w:t>) – diagramoje vaizduojamas kaip didelis žalias taškas. Jis parodo diagramos pradžią.</w:t>
      </w:r>
    </w:p>
    <w:p w:rsidR="0049565E" w:rsidRPr="00D14B92" w:rsidRDefault="0049565E" w:rsidP="0049565E">
      <w:pPr>
        <w:numPr>
          <w:ilvl w:val="0"/>
          <w:numId w:val="20"/>
        </w:numPr>
        <w:spacing w:line="360" w:lineRule="auto"/>
        <w:ind w:left="360"/>
        <w:jc w:val="both"/>
        <w:rPr>
          <w:rFonts w:ascii="Times New Roman" w:eastAsia="Times New Roman" w:hAnsi="Times New Roman"/>
        </w:rPr>
      </w:pPr>
      <w:r w:rsidRPr="00D14B92">
        <w:rPr>
          <w:rFonts w:ascii="Times New Roman" w:eastAsia="Times New Roman" w:hAnsi="Times New Roman"/>
          <w:b/>
          <w:bCs/>
        </w:rPr>
        <w:t>Būsenos pabaigos mazgas</w:t>
      </w:r>
      <w:r w:rsidRPr="00D14B92">
        <w:rPr>
          <w:rFonts w:ascii="Times New Roman" w:eastAsia="Times New Roman" w:hAnsi="Times New Roman"/>
        </w:rPr>
        <w:t xml:space="preserve"> (</w:t>
      </w:r>
      <w:hyperlink r:id="rId14" w:tooltip="Anglų kalba" w:history="1">
        <w:r w:rsidRPr="00D14B92">
          <w:rPr>
            <w:rFonts w:ascii="Times New Roman" w:eastAsia="Times New Roman" w:hAnsi="Times New Roman"/>
          </w:rPr>
          <w:t>angl.</w:t>
        </w:r>
      </w:hyperlink>
      <w:r w:rsidRPr="00D14B92">
        <w:rPr>
          <w:rFonts w:ascii="Times New Roman" w:hAnsi="Times New Roman"/>
        </w:rPr>
        <w:t xml:space="preserve"> </w:t>
      </w:r>
      <w:r w:rsidRPr="00D14B92">
        <w:rPr>
          <w:rFonts w:ascii="Times New Roman" w:eastAsia="Times New Roman" w:hAnsi="Times New Roman"/>
          <w:i/>
          <w:iCs/>
        </w:rPr>
        <w:t>Activity final node/end</w:t>
      </w:r>
      <w:r w:rsidRPr="00D14B92">
        <w:rPr>
          <w:rFonts w:ascii="Times New Roman" w:eastAsia="Times New Roman" w:hAnsi="Times New Roman"/>
        </w:rPr>
        <w:t>) – diagramoje vaizduojamas kaip didelis raudonas taškas su juodu rėmeliu. Jis parodo diagramos pabaigą, tačiau pasita</w:t>
      </w:r>
      <w:r>
        <w:rPr>
          <w:rFonts w:ascii="Times New Roman" w:eastAsia="Times New Roman" w:hAnsi="Times New Roman"/>
        </w:rPr>
        <w:t>i</w:t>
      </w:r>
      <w:r w:rsidRPr="00D14B92">
        <w:rPr>
          <w:rFonts w:ascii="Times New Roman" w:eastAsia="Times New Roman" w:hAnsi="Times New Roman"/>
        </w:rPr>
        <w:t>ko sistemų, kuriuose gali būti ir keli pabaigos taškai (nepakanka lėšų knygai, knygos nėra parduotuvėje ar panašiai).</w:t>
      </w:r>
    </w:p>
    <w:p w:rsidR="0049565E" w:rsidRPr="00D14B92" w:rsidRDefault="0049565E" w:rsidP="0049565E">
      <w:pPr>
        <w:numPr>
          <w:ilvl w:val="0"/>
          <w:numId w:val="20"/>
        </w:numPr>
        <w:spacing w:line="360" w:lineRule="auto"/>
        <w:ind w:left="360"/>
        <w:jc w:val="both"/>
        <w:rPr>
          <w:rFonts w:ascii="Times New Roman" w:eastAsia="Times New Roman" w:hAnsi="Times New Roman"/>
        </w:rPr>
      </w:pPr>
      <w:r w:rsidRPr="00D14B92">
        <w:rPr>
          <w:rFonts w:ascii="Times New Roman" w:eastAsia="Times New Roman" w:hAnsi="Times New Roman"/>
          <w:b/>
          <w:bCs/>
        </w:rPr>
        <w:t>Veiksmas</w:t>
      </w:r>
      <w:r w:rsidRPr="00D14B92">
        <w:rPr>
          <w:rFonts w:ascii="Times New Roman" w:eastAsia="Times New Roman" w:hAnsi="Times New Roman"/>
        </w:rPr>
        <w:t xml:space="preserve"> (</w:t>
      </w:r>
      <w:hyperlink r:id="rId15" w:tooltip="Anglų kalba" w:history="1">
        <w:r w:rsidRPr="00D14B92">
          <w:rPr>
            <w:rFonts w:ascii="Times New Roman" w:eastAsia="Times New Roman" w:hAnsi="Times New Roman"/>
          </w:rPr>
          <w:t>angl.</w:t>
        </w:r>
      </w:hyperlink>
      <w:r w:rsidRPr="00D14B92">
        <w:rPr>
          <w:rFonts w:ascii="Times New Roman" w:hAnsi="Times New Roman"/>
        </w:rPr>
        <w:t xml:space="preserve"> </w:t>
      </w:r>
      <w:r w:rsidRPr="00D14B92">
        <w:rPr>
          <w:rFonts w:ascii="Times New Roman" w:eastAsia="Times New Roman" w:hAnsi="Times New Roman"/>
          <w:i/>
          <w:iCs/>
        </w:rPr>
        <w:t>Activity</w:t>
      </w:r>
      <w:r w:rsidRPr="00D14B92">
        <w:rPr>
          <w:rFonts w:ascii="Times New Roman" w:eastAsia="Times New Roman" w:hAnsi="Times New Roman"/>
        </w:rPr>
        <w:t>) – diagramoje yra žymimas kaip stačiakampis su juodais rėmais aplink, reiškiantis vykdomą veiksmą.</w:t>
      </w:r>
    </w:p>
    <w:p w:rsidR="0049565E" w:rsidRPr="00D14B92" w:rsidRDefault="0049565E" w:rsidP="0049565E">
      <w:pPr>
        <w:numPr>
          <w:ilvl w:val="0"/>
          <w:numId w:val="20"/>
        </w:numPr>
        <w:spacing w:line="360" w:lineRule="auto"/>
        <w:ind w:left="360"/>
        <w:jc w:val="both"/>
        <w:rPr>
          <w:rFonts w:ascii="Times New Roman" w:eastAsia="Times New Roman" w:hAnsi="Times New Roman"/>
        </w:rPr>
      </w:pPr>
      <w:r w:rsidRPr="00D14B92">
        <w:rPr>
          <w:rFonts w:ascii="Times New Roman" w:eastAsia="Times New Roman" w:hAnsi="Times New Roman"/>
          <w:b/>
          <w:bCs/>
        </w:rPr>
        <w:t>Išsišakojimas</w:t>
      </w:r>
      <w:r w:rsidRPr="00D14B92">
        <w:rPr>
          <w:rFonts w:ascii="Times New Roman" w:eastAsia="Times New Roman" w:hAnsi="Times New Roman"/>
        </w:rPr>
        <w:t xml:space="preserve"> (</w:t>
      </w:r>
      <w:hyperlink r:id="rId16" w:tooltip="Anglų kalba" w:history="1">
        <w:r w:rsidRPr="00D14B92">
          <w:rPr>
            <w:rFonts w:ascii="Times New Roman" w:eastAsia="Times New Roman" w:hAnsi="Times New Roman"/>
          </w:rPr>
          <w:t>angl.</w:t>
        </w:r>
      </w:hyperlink>
      <w:r w:rsidRPr="00D14B92">
        <w:rPr>
          <w:rFonts w:ascii="Times New Roman" w:hAnsi="Times New Roman"/>
        </w:rPr>
        <w:t xml:space="preserve"> </w:t>
      </w:r>
      <w:r w:rsidRPr="00D14B92">
        <w:rPr>
          <w:rFonts w:ascii="Times New Roman" w:eastAsia="Times New Roman" w:hAnsi="Times New Roman"/>
          <w:i/>
          <w:iCs/>
        </w:rPr>
        <w:t>Fork</w:t>
      </w:r>
      <w:r w:rsidRPr="00D14B92">
        <w:rPr>
          <w:rFonts w:ascii="Times New Roman" w:eastAsia="Times New Roman" w:hAnsi="Times New Roman"/>
        </w:rPr>
        <w:t>) – žymimas rudu užtvaru su įeinančiu vienu srautu ir išeinančiais keletu srautų.</w:t>
      </w:r>
    </w:p>
    <w:p w:rsidR="0049565E" w:rsidRPr="00D14B92" w:rsidRDefault="0049565E" w:rsidP="0049565E">
      <w:pPr>
        <w:numPr>
          <w:ilvl w:val="0"/>
          <w:numId w:val="20"/>
        </w:numPr>
        <w:spacing w:line="360" w:lineRule="auto"/>
        <w:ind w:left="360"/>
        <w:jc w:val="both"/>
        <w:rPr>
          <w:rFonts w:ascii="Times New Roman" w:eastAsia="Times New Roman" w:hAnsi="Times New Roman"/>
        </w:rPr>
      </w:pPr>
      <w:r w:rsidRPr="00D14B92">
        <w:rPr>
          <w:rFonts w:ascii="Times New Roman" w:eastAsia="Times New Roman" w:hAnsi="Times New Roman"/>
          <w:b/>
          <w:bCs/>
        </w:rPr>
        <w:t>Susijungimas</w:t>
      </w:r>
      <w:r w:rsidRPr="00D14B92">
        <w:rPr>
          <w:rFonts w:ascii="Times New Roman" w:eastAsia="Times New Roman" w:hAnsi="Times New Roman"/>
        </w:rPr>
        <w:t xml:space="preserve"> (</w:t>
      </w:r>
      <w:hyperlink r:id="rId17" w:tooltip="Anglų kalba" w:history="1">
        <w:r w:rsidRPr="00D14B92">
          <w:rPr>
            <w:rFonts w:ascii="Times New Roman" w:eastAsia="Times New Roman" w:hAnsi="Times New Roman"/>
          </w:rPr>
          <w:t>angl.</w:t>
        </w:r>
      </w:hyperlink>
      <w:r w:rsidRPr="00D14B92">
        <w:rPr>
          <w:rFonts w:ascii="Times New Roman" w:hAnsi="Times New Roman"/>
        </w:rPr>
        <w:t xml:space="preserve"> </w:t>
      </w:r>
      <w:r w:rsidRPr="00D14B92">
        <w:rPr>
          <w:rFonts w:ascii="Times New Roman" w:eastAsia="Times New Roman" w:hAnsi="Times New Roman"/>
          <w:i/>
          <w:iCs/>
        </w:rPr>
        <w:t>Join</w:t>
      </w:r>
      <w:r w:rsidRPr="00D14B92">
        <w:rPr>
          <w:rFonts w:ascii="Times New Roman" w:eastAsia="Times New Roman" w:hAnsi="Times New Roman"/>
        </w:rPr>
        <w:t>) - žymimas juodas užtvaras su keliais įeinančiais srautais ir vienu išeinančiu srautu.</w:t>
      </w:r>
    </w:p>
    <w:p w:rsidR="0049565E" w:rsidRPr="00D14B92" w:rsidRDefault="0049565E" w:rsidP="0049565E">
      <w:pPr>
        <w:numPr>
          <w:ilvl w:val="0"/>
          <w:numId w:val="20"/>
        </w:numPr>
        <w:spacing w:line="360" w:lineRule="auto"/>
        <w:ind w:left="360"/>
        <w:jc w:val="both"/>
        <w:rPr>
          <w:rFonts w:ascii="Times New Roman" w:eastAsia="Times New Roman" w:hAnsi="Times New Roman"/>
        </w:rPr>
      </w:pPr>
      <w:r w:rsidRPr="00D14B92">
        <w:rPr>
          <w:rFonts w:ascii="Times New Roman" w:eastAsia="Times New Roman" w:hAnsi="Times New Roman"/>
          <w:b/>
          <w:bCs/>
        </w:rPr>
        <w:t>Susiliejimas</w:t>
      </w:r>
      <w:r w:rsidRPr="00D14B92">
        <w:rPr>
          <w:rFonts w:ascii="Times New Roman" w:eastAsia="Times New Roman" w:hAnsi="Times New Roman"/>
        </w:rPr>
        <w:t xml:space="preserve"> (</w:t>
      </w:r>
      <w:hyperlink r:id="rId18" w:tooltip="Anglų kalba" w:history="1">
        <w:r w:rsidRPr="00D14B92">
          <w:rPr>
            <w:rFonts w:ascii="Times New Roman" w:eastAsia="Times New Roman" w:hAnsi="Times New Roman"/>
          </w:rPr>
          <w:t>angl.</w:t>
        </w:r>
      </w:hyperlink>
      <w:r w:rsidRPr="00D14B92">
        <w:rPr>
          <w:rFonts w:ascii="Times New Roman" w:hAnsi="Times New Roman"/>
        </w:rPr>
        <w:t xml:space="preserve"> </w:t>
      </w:r>
      <w:r w:rsidRPr="00D14B92">
        <w:rPr>
          <w:rFonts w:ascii="Times New Roman" w:eastAsia="Times New Roman" w:hAnsi="Times New Roman"/>
          <w:i/>
          <w:iCs/>
        </w:rPr>
        <w:t>Merge</w:t>
      </w:r>
      <w:r w:rsidRPr="00D14B92">
        <w:rPr>
          <w:rFonts w:ascii="Times New Roman" w:eastAsia="Times New Roman" w:hAnsi="Times New Roman"/>
        </w:rPr>
        <w:t xml:space="preserve">) – žymimas rombu su keliais įeinančiais srautais ir vienu išeinančiu srautu. </w:t>
      </w:r>
    </w:p>
    <w:p w:rsidR="0049565E" w:rsidRPr="00D14B92" w:rsidRDefault="00C90989" w:rsidP="0049565E">
      <w:pPr>
        <w:spacing w:line="360" w:lineRule="auto"/>
        <w:jc w:val="center"/>
        <w:rPr>
          <w:rFonts w:ascii="Times New Roman" w:eastAsia="Times New Roman" w:hAnsi="Times New Roman"/>
        </w:rPr>
      </w:pPr>
      <w:r>
        <w:rPr>
          <w:rFonts w:ascii="Times New Roman" w:eastAsia="Times New Roman" w:hAnsi="Times New Roman"/>
          <w:noProof/>
          <w:lang w:val="en-US"/>
        </w:rPr>
        <w:lastRenderedPageBreak/>
        <w:drawing>
          <wp:inline distT="0" distB="0" distL="0" distR="0">
            <wp:extent cx="3943350" cy="3556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943350" cy="35560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firstLine="720"/>
        <w:rPr>
          <w:rFonts w:ascii="Times New Roman" w:eastAsia="Times New Roman" w:hAnsi="Times New Roman"/>
          <w:sz w:val="20"/>
          <w:szCs w:val="20"/>
        </w:rPr>
      </w:pPr>
      <w:r w:rsidRPr="00D14B92">
        <w:rPr>
          <w:rFonts w:ascii="Times New Roman" w:eastAsia="Times New Roman" w:hAnsi="Times New Roman"/>
          <w:sz w:val="20"/>
          <w:szCs w:val="20"/>
        </w:rPr>
        <w:t>3 pav. Aris Express veiklos diagramos modelis</w:t>
      </w:r>
    </w:p>
    <w:p w:rsidR="0049565E" w:rsidRDefault="0049565E" w:rsidP="0049565E">
      <w:pPr>
        <w:rPr>
          <w:rStyle w:val="emphases"/>
          <w:rFonts w:ascii="Times New Roman" w:hAnsi="Times New Roman"/>
        </w:rPr>
      </w:pPr>
    </w:p>
    <w:p w:rsidR="0049565E" w:rsidRPr="006B2FB9" w:rsidRDefault="0049565E" w:rsidP="0049565E">
      <w:pPr>
        <w:rPr>
          <w:rStyle w:val="emphases"/>
        </w:rPr>
      </w:pPr>
      <w:r w:rsidRPr="006B2FB9">
        <w:rPr>
          <w:rStyle w:val="emphases"/>
          <w:rFonts w:ascii="Times New Roman" w:hAnsi="Times New Roman"/>
          <w:b/>
        </w:rPr>
        <w:t>Įrankiai verslo procesams modeliuoti:</w:t>
      </w:r>
    </w:p>
    <w:p w:rsidR="0049565E" w:rsidRPr="00D14B92" w:rsidRDefault="0049565E" w:rsidP="0049565E">
      <w:pPr>
        <w:pStyle w:val="descriptiontext"/>
        <w:spacing w:line="360" w:lineRule="auto"/>
        <w:rPr>
          <w:rStyle w:val="emphases"/>
          <w:noProof w:val="0"/>
        </w:rPr>
      </w:pPr>
      <w:r w:rsidRPr="00D14B92">
        <w:rPr>
          <w:rStyle w:val="emphases"/>
          <w:noProof w:val="0"/>
        </w:rPr>
        <w:t>AND rule</w:t>
      </w:r>
    </w:p>
    <w:p w:rsidR="0049565E" w:rsidRPr="00D14B92" w:rsidRDefault="00C90989" w:rsidP="0049565E">
      <w:pPr>
        <w:pStyle w:val="descriptiontext"/>
        <w:spacing w:line="360" w:lineRule="auto"/>
        <w:rPr>
          <w:noProof w:val="0"/>
        </w:rPr>
      </w:pPr>
      <w:r>
        <w:rPr>
          <w:lang w:val="en-US"/>
        </w:rPr>
        <w:drawing>
          <wp:inline distT="0" distB="0" distL="0" distR="0">
            <wp:extent cx="698500" cy="774700"/>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98500" cy="774700"/>
                    </a:xfrm>
                    <a:prstGeom prst="rect">
                      <a:avLst/>
                    </a:prstGeom>
                    <a:noFill/>
                    <a:ln w="9525">
                      <a:noFill/>
                      <a:miter lim="800000"/>
                      <a:headEnd/>
                      <a:tailEnd/>
                    </a:ln>
                  </pic:spPr>
                </pic:pic>
              </a:graphicData>
            </a:graphic>
          </wp:inline>
        </w:drawing>
      </w:r>
    </w:p>
    <w:p w:rsidR="0049565E" w:rsidRPr="00D14B92" w:rsidRDefault="0049565E" w:rsidP="0049565E">
      <w:pPr>
        <w:pStyle w:val="descriptiontext"/>
        <w:spacing w:line="360" w:lineRule="auto"/>
        <w:ind w:firstLine="720"/>
        <w:rPr>
          <w:noProof w:val="0"/>
        </w:rPr>
      </w:pPr>
      <w:r w:rsidRPr="00D14B92">
        <w:rPr>
          <w:noProof w:val="0"/>
          <w:sz w:val="20"/>
          <w:szCs w:val="20"/>
        </w:rPr>
        <w:t>4 pav. AND rule</w:t>
      </w:r>
    </w:p>
    <w:p w:rsidR="0049565E" w:rsidRPr="00D14B92" w:rsidRDefault="0049565E" w:rsidP="0049565E">
      <w:pPr>
        <w:pStyle w:val="descriptiontext"/>
        <w:spacing w:line="360" w:lineRule="auto"/>
        <w:ind w:firstLine="900"/>
        <w:rPr>
          <w:noProof w:val="0"/>
        </w:rPr>
      </w:pPr>
      <w:r w:rsidRPr="00D14B92">
        <w:rPr>
          <w:noProof w:val="0"/>
        </w:rPr>
        <w:t>Visi vykdomi žingsniai visiems įeinamiems ryšiams privalo būti atlikti taip, kad  galėtų būti vykdomi tolimesni žingsniai. Jei du žmonės turi atlikti veiksmus, kitas veiksmas gali būti atliktas tik tada, kai abu žmonės baigs atlikimą.</w:t>
      </w:r>
    </w:p>
    <w:p w:rsidR="0049565E" w:rsidRPr="00D14B92" w:rsidRDefault="0049565E" w:rsidP="0049565E">
      <w:pPr>
        <w:pStyle w:val="descriptiontext"/>
        <w:spacing w:line="360" w:lineRule="auto"/>
        <w:rPr>
          <w:rStyle w:val="emphases"/>
          <w:noProof w:val="0"/>
        </w:rPr>
      </w:pPr>
      <w:r w:rsidRPr="00D14B92">
        <w:rPr>
          <w:rStyle w:val="emphases"/>
          <w:noProof w:val="0"/>
        </w:rPr>
        <w:t>OR rule</w:t>
      </w:r>
    </w:p>
    <w:p w:rsidR="0049565E" w:rsidRPr="00D14B92" w:rsidRDefault="00C90989" w:rsidP="0049565E">
      <w:pPr>
        <w:pStyle w:val="descriptiontext"/>
        <w:spacing w:line="360" w:lineRule="auto"/>
        <w:rPr>
          <w:noProof w:val="0"/>
        </w:rPr>
      </w:pPr>
      <w:r>
        <w:rPr>
          <w:lang w:val="en-US"/>
        </w:rPr>
        <w:drawing>
          <wp:inline distT="0" distB="0" distL="0" distR="0">
            <wp:extent cx="698500" cy="673100"/>
            <wp:effectExtent l="1905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698500" cy="673100"/>
                    </a:xfrm>
                    <a:prstGeom prst="rect">
                      <a:avLst/>
                    </a:prstGeom>
                    <a:noFill/>
                    <a:ln w="9525">
                      <a:noFill/>
                      <a:miter lim="800000"/>
                      <a:headEnd/>
                      <a:tailEnd/>
                    </a:ln>
                  </pic:spPr>
                </pic:pic>
              </a:graphicData>
            </a:graphic>
          </wp:inline>
        </w:drawing>
      </w:r>
    </w:p>
    <w:p w:rsidR="0049565E" w:rsidRPr="00D14B92" w:rsidRDefault="0049565E" w:rsidP="0049565E">
      <w:pPr>
        <w:pStyle w:val="descriptiontext"/>
        <w:spacing w:line="360" w:lineRule="auto"/>
        <w:ind w:firstLine="720"/>
        <w:rPr>
          <w:noProof w:val="0"/>
        </w:rPr>
      </w:pPr>
      <w:r w:rsidRPr="00D14B92">
        <w:rPr>
          <w:noProof w:val="0"/>
          <w:sz w:val="20"/>
          <w:szCs w:val="20"/>
        </w:rPr>
        <w:t>5 pav. OR rule</w:t>
      </w:r>
    </w:p>
    <w:p w:rsidR="0049565E" w:rsidRPr="00D14B92" w:rsidRDefault="0049565E" w:rsidP="0049565E">
      <w:pPr>
        <w:pStyle w:val="descriptiontext"/>
        <w:spacing w:line="360" w:lineRule="auto"/>
        <w:ind w:firstLine="900"/>
        <w:rPr>
          <w:noProof w:val="0"/>
        </w:rPr>
      </w:pPr>
      <w:r w:rsidRPr="00D14B92">
        <w:rPr>
          <w:noProof w:val="0"/>
        </w:rPr>
        <w:lastRenderedPageBreak/>
        <w:t>Bent vienas vykdymo žingsnis turi būti atliktas, kad tolimesni veiksmai galėtų būti vykdomi. Bet kurie du žmonės yra reikalingi įvykdyti užduotį. Užduotis gali būti vykdoma, kai du ar daugiau žmonių yra laisvi po prieš tai vykusio proceso.</w:t>
      </w:r>
    </w:p>
    <w:p w:rsidR="0049565E" w:rsidRPr="00D14B92" w:rsidRDefault="0049565E" w:rsidP="0049565E">
      <w:pPr>
        <w:pStyle w:val="descriptiontext"/>
        <w:spacing w:line="360" w:lineRule="auto"/>
        <w:rPr>
          <w:rStyle w:val="emphases"/>
          <w:noProof w:val="0"/>
        </w:rPr>
      </w:pPr>
      <w:r w:rsidRPr="00D14B92">
        <w:rPr>
          <w:rStyle w:val="emphases"/>
          <w:noProof w:val="0"/>
        </w:rPr>
        <w:t>XOR rule (exclusive OR)</w:t>
      </w:r>
    </w:p>
    <w:p w:rsidR="0049565E" w:rsidRPr="00D14B92" w:rsidRDefault="00C90989" w:rsidP="0049565E">
      <w:pPr>
        <w:pStyle w:val="NoSpacing"/>
        <w:spacing w:line="360" w:lineRule="auto"/>
        <w:rPr>
          <w:rFonts w:ascii="Times New Roman" w:hAnsi="Times New Roman"/>
          <w:sz w:val="24"/>
          <w:szCs w:val="24"/>
          <w:lang w:val="lt-LT"/>
        </w:rPr>
      </w:pPr>
      <w:r>
        <w:rPr>
          <w:rFonts w:ascii="Times New Roman" w:hAnsi="Times New Roman"/>
          <w:noProof/>
          <w:sz w:val="24"/>
          <w:szCs w:val="24"/>
        </w:rPr>
        <w:drawing>
          <wp:inline distT="0" distB="0" distL="0" distR="0">
            <wp:extent cx="723900" cy="7683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723900" cy="768350"/>
                    </a:xfrm>
                    <a:prstGeom prst="rect">
                      <a:avLst/>
                    </a:prstGeom>
                    <a:noFill/>
                    <a:ln w="9525">
                      <a:noFill/>
                      <a:miter lim="800000"/>
                      <a:headEnd/>
                      <a:tailEnd/>
                    </a:ln>
                  </pic:spPr>
                </pic:pic>
              </a:graphicData>
            </a:graphic>
          </wp:inline>
        </w:drawing>
      </w:r>
    </w:p>
    <w:p w:rsidR="0049565E" w:rsidRPr="00D14B92" w:rsidRDefault="0049565E" w:rsidP="0049565E">
      <w:pPr>
        <w:pStyle w:val="descriptiontext"/>
        <w:spacing w:line="360" w:lineRule="auto"/>
        <w:ind w:firstLine="720"/>
        <w:rPr>
          <w:noProof w:val="0"/>
        </w:rPr>
      </w:pPr>
      <w:r w:rsidRPr="00D14B92">
        <w:rPr>
          <w:noProof w:val="0"/>
          <w:sz w:val="20"/>
          <w:szCs w:val="20"/>
        </w:rPr>
        <w:t>6 pav. XOR rule</w:t>
      </w:r>
    </w:p>
    <w:p w:rsidR="0049565E" w:rsidRPr="00D14B92" w:rsidRDefault="0049565E" w:rsidP="0049565E">
      <w:pPr>
        <w:pStyle w:val="NoSpacing"/>
        <w:spacing w:line="360" w:lineRule="auto"/>
        <w:ind w:firstLine="900"/>
        <w:rPr>
          <w:rFonts w:ascii="Times New Roman" w:hAnsi="Times New Roman"/>
          <w:sz w:val="24"/>
          <w:szCs w:val="24"/>
          <w:lang w:val="lt-LT"/>
        </w:rPr>
      </w:pPr>
      <w:r w:rsidRPr="00D14B92">
        <w:rPr>
          <w:rFonts w:ascii="Times New Roman" w:hAnsi="Times New Roman"/>
          <w:sz w:val="24"/>
          <w:szCs w:val="24"/>
          <w:lang w:val="lt-LT"/>
        </w:rPr>
        <w:t>Tik vienas iš vykdomų žingsnių įeinančiam ryšiui gali būti įvykdytas.</w:t>
      </w:r>
    </w:p>
    <w:p w:rsidR="0049565E" w:rsidRPr="00D14B92" w:rsidRDefault="0049565E" w:rsidP="0049565E">
      <w:pPr>
        <w:pStyle w:val="NoSpacing"/>
        <w:spacing w:line="360" w:lineRule="auto"/>
        <w:rPr>
          <w:rFonts w:ascii="Times New Roman" w:hAnsi="Times New Roman"/>
          <w:sz w:val="24"/>
          <w:szCs w:val="24"/>
          <w:lang w:val="lt-LT"/>
        </w:rPr>
      </w:pPr>
      <w:r w:rsidRPr="00D14B92">
        <w:rPr>
          <w:rFonts w:ascii="Times New Roman" w:hAnsi="Times New Roman"/>
          <w:sz w:val="24"/>
          <w:szCs w:val="24"/>
          <w:lang w:val="lt-LT"/>
        </w:rPr>
        <w:t>Gali būti taip, kad klaida yra rasta, arba klaida nėra rasta – galimas tik vienas atsakymas.</w:t>
      </w:r>
    </w:p>
    <w:p w:rsidR="0049565E" w:rsidRPr="00D14B92"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drawing>
          <wp:inline distT="0" distB="0" distL="0" distR="0">
            <wp:extent cx="1117600" cy="895350"/>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117600" cy="895350"/>
                    </a:xfrm>
                    <a:prstGeom prst="rect">
                      <a:avLst/>
                    </a:prstGeom>
                    <a:noFill/>
                    <a:ln w="9525">
                      <a:noFill/>
                      <a:miter lim="800000"/>
                      <a:headEnd/>
                      <a:tailEnd/>
                    </a:ln>
                  </pic:spPr>
                </pic:pic>
              </a:graphicData>
            </a:graphic>
          </wp:inline>
        </w:drawing>
      </w:r>
    </w:p>
    <w:p w:rsidR="0049565E" w:rsidRPr="00D14B92" w:rsidRDefault="0049565E" w:rsidP="0049565E">
      <w:pPr>
        <w:pStyle w:val="descriptiontext"/>
        <w:spacing w:line="360" w:lineRule="auto"/>
        <w:ind w:firstLine="720"/>
        <w:rPr>
          <w:noProof w:val="0"/>
        </w:rPr>
      </w:pPr>
      <w:r w:rsidRPr="00D14B92">
        <w:rPr>
          <w:noProof w:val="0"/>
          <w:sz w:val="20"/>
          <w:szCs w:val="20"/>
        </w:rPr>
        <w:t>7 pav. Blokas “Įvykis”</w:t>
      </w:r>
    </w:p>
    <w:p w:rsidR="0049565E" w:rsidRPr="00D14B92" w:rsidRDefault="0049565E" w:rsidP="0049565E">
      <w:pPr>
        <w:spacing w:line="360" w:lineRule="auto"/>
        <w:ind w:firstLine="900"/>
        <w:rPr>
          <w:rFonts w:ascii="Times New Roman" w:eastAsia="Times New Roman" w:hAnsi="Times New Roman"/>
        </w:rPr>
      </w:pPr>
      <w:r w:rsidRPr="00D14B92">
        <w:rPr>
          <w:rFonts w:ascii="Times New Roman" w:eastAsia="Times New Roman" w:hAnsi="Times New Roman"/>
        </w:rPr>
        <w:t>Taip atrodo įvykio blokas, kuris dažniausiai turi būti jungiamas su veiksmo bloku.</w:t>
      </w:r>
    </w:p>
    <w:p w:rsidR="0049565E" w:rsidRPr="00D14B92"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drawing>
          <wp:inline distT="0" distB="0" distL="0" distR="0">
            <wp:extent cx="1574800" cy="1181100"/>
            <wp:effectExtent l="19050" t="0" r="635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574800" cy="1181100"/>
                    </a:xfrm>
                    <a:prstGeom prst="rect">
                      <a:avLst/>
                    </a:prstGeom>
                    <a:noFill/>
                    <a:ln w="9525">
                      <a:noFill/>
                      <a:miter lim="800000"/>
                      <a:headEnd/>
                      <a:tailEnd/>
                    </a:ln>
                  </pic:spPr>
                </pic:pic>
              </a:graphicData>
            </a:graphic>
          </wp:inline>
        </w:drawing>
      </w:r>
    </w:p>
    <w:p w:rsidR="0049565E" w:rsidRPr="00D14B92" w:rsidRDefault="0049565E" w:rsidP="0049565E">
      <w:pPr>
        <w:pStyle w:val="descriptiontext"/>
        <w:spacing w:line="360" w:lineRule="auto"/>
        <w:ind w:firstLine="720"/>
        <w:rPr>
          <w:noProof w:val="0"/>
        </w:rPr>
      </w:pPr>
      <w:r w:rsidRPr="00D14B92">
        <w:rPr>
          <w:noProof w:val="0"/>
          <w:sz w:val="20"/>
          <w:szCs w:val="20"/>
        </w:rPr>
        <w:t>8 pav. Blokas “Veiksmo blokas”</w:t>
      </w:r>
    </w:p>
    <w:p w:rsidR="0049565E" w:rsidRPr="00D14B92" w:rsidRDefault="0049565E" w:rsidP="0049565E">
      <w:pPr>
        <w:spacing w:line="360" w:lineRule="auto"/>
        <w:ind w:firstLine="900"/>
        <w:rPr>
          <w:rFonts w:ascii="Times New Roman" w:eastAsia="Times New Roman" w:hAnsi="Times New Roman"/>
        </w:rPr>
      </w:pPr>
      <w:r w:rsidRPr="00D14B92">
        <w:rPr>
          <w:rFonts w:ascii="Times New Roman" w:eastAsia="Times New Roman" w:hAnsi="Times New Roman"/>
        </w:rPr>
        <w:t>Veiksmo blokas parodo, koks procesas modeliuojant sistemą yra vykdomas.</w:t>
      </w:r>
    </w:p>
    <w:p w:rsidR="0049565E" w:rsidRPr="00D14B92"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lastRenderedPageBreak/>
        <w:drawing>
          <wp:inline distT="0" distB="0" distL="0" distR="0">
            <wp:extent cx="4622800" cy="4032250"/>
            <wp:effectExtent l="19050" t="0" r="635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622800" cy="4032250"/>
                    </a:xfrm>
                    <a:prstGeom prst="rect">
                      <a:avLst/>
                    </a:prstGeom>
                    <a:noFill/>
                    <a:ln w="9525">
                      <a:noFill/>
                      <a:miter lim="800000"/>
                      <a:headEnd/>
                      <a:tailEnd/>
                    </a:ln>
                  </pic:spPr>
                </pic:pic>
              </a:graphicData>
            </a:graphic>
          </wp:inline>
        </w:drawing>
      </w:r>
    </w:p>
    <w:p w:rsidR="0049565E" w:rsidRPr="00D14B92" w:rsidRDefault="0049565E" w:rsidP="0049565E">
      <w:pPr>
        <w:pStyle w:val="descriptiontext"/>
        <w:spacing w:line="360" w:lineRule="auto"/>
        <w:ind w:firstLine="720"/>
        <w:rPr>
          <w:noProof w:val="0"/>
        </w:rPr>
      </w:pPr>
      <w:r w:rsidRPr="00D14B92">
        <w:rPr>
          <w:noProof w:val="0"/>
          <w:sz w:val="20"/>
          <w:szCs w:val="20"/>
        </w:rPr>
        <w:t>9 pav. Rizikos blokas.</w:t>
      </w:r>
    </w:p>
    <w:p w:rsidR="0049565E" w:rsidRPr="00D14B92" w:rsidRDefault="0049565E" w:rsidP="0049565E">
      <w:pPr>
        <w:spacing w:line="360" w:lineRule="auto"/>
        <w:ind w:firstLine="900"/>
        <w:rPr>
          <w:rFonts w:ascii="Times New Roman" w:eastAsia="Times New Roman" w:hAnsi="Times New Roman"/>
        </w:rPr>
      </w:pPr>
      <w:r w:rsidRPr="00D14B92">
        <w:rPr>
          <w:rFonts w:ascii="Times New Roman" w:eastAsia="Times New Roman" w:hAnsi="Times New Roman"/>
        </w:rPr>
        <w:t>Rizikos blokas parodo galimą riziką dėl kurios tolimesnis procesas gali nevykti.</w:t>
      </w:r>
    </w:p>
    <w:p w:rsidR="0049565E" w:rsidRPr="00D14B92" w:rsidRDefault="0049565E" w:rsidP="0049565E">
      <w:pPr>
        <w:pStyle w:val="Heading2"/>
        <w:numPr>
          <w:ilvl w:val="0"/>
          <w:numId w:val="0"/>
        </w:numPr>
        <w:ind w:firstLine="567"/>
      </w:pPr>
      <w:bookmarkStart w:id="17" w:name="_Toc293354589"/>
      <w:r w:rsidRPr="00D14B92">
        <w:t>3.2. UML modeliavimo kalba.</w:t>
      </w:r>
      <w:bookmarkEnd w:id="17"/>
    </w:p>
    <w:p w:rsidR="0049565E" w:rsidRPr="00D14B92" w:rsidRDefault="0049565E" w:rsidP="0049565E">
      <w:pPr>
        <w:jc w:val="both"/>
      </w:pP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b/>
          <w:bCs/>
        </w:rPr>
        <w:t>UML</w:t>
      </w:r>
      <w:r w:rsidRPr="00D14B92">
        <w:rPr>
          <w:rFonts w:ascii="Times New Roman" w:eastAsia="Times New Roman" w:hAnsi="Times New Roman"/>
        </w:rPr>
        <w:t xml:space="preserve"> (</w:t>
      </w:r>
      <w:r w:rsidRPr="00D14B92">
        <w:rPr>
          <w:rFonts w:ascii="Times New Roman" w:eastAsia="Times New Roman" w:hAnsi="Times New Roman"/>
          <w:b/>
          <w:bCs/>
        </w:rPr>
        <w:t>Unified Modeling Language</w:t>
      </w:r>
      <w:r w:rsidRPr="00D14B92">
        <w:rPr>
          <w:rFonts w:ascii="Times New Roman" w:eastAsia="Times New Roman" w:hAnsi="Times New Roman"/>
        </w:rPr>
        <w:t xml:space="preserve">, </w:t>
      </w:r>
      <w:r w:rsidRPr="00D14B92">
        <w:rPr>
          <w:rFonts w:ascii="Times New Roman" w:eastAsia="Times New Roman" w:hAnsi="Times New Roman"/>
          <w:i/>
          <w:iCs/>
        </w:rPr>
        <w:t>Vieninga modeliavimo kalba</w:t>
      </w:r>
      <w:r w:rsidRPr="00D14B92">
        <w:rPr>
          <w:rFonts w:ascii="Times New Roman" w:eastAsia="Times New Roman" w:hAnsi="Times New Roman"/>
        </w:rPr>
        <w:t xml:space="preserve">) – modeliavimo ir specifikacijų kūrimo kalba, skirta specifikuoti, atvaizduoti ir konstruoti objektiškai orientuotų </w:t>
      </w:r>
      <w:hyperlink r:id="rId26" w:tooltip="Programinė įranga" w:history="1">
        <w:r w:rsidRPr="00D14B92">
          <w:rPr>
            <w:rFonts w:ascii="Times New Roman" w:eastAsia="Times New Roman" w:hAnsi="Times New Roman"/>
          </w:rPr>
          <w:t>programų</w:t>
        </w:r>
      </w:hyperlink>
      <w:r w:rsidRPr="00D14B92">
        <w:rPr>
          <w:rFonts w:ascii="Times New Roman" w:eastAsia="Times New Roman" w:hAnsi="Times New Roman"/>
        </w:rPr>
        <w:t xml:space="preserve"> dokumentus. [</w:t>
      </w:r>
      <w:r>
        <w:rPr>
          <w:rFonts w:ascii="Times New Roman" w:eastAsia="Times New Roman" w:hAnsi="Times New Roman"/>
        </w:rPr>
        <w:t>7</w:t>
      </w:r>
      <w:r w:rsidRPr="00D14B92">
        <w:rPr>
          <w:rFonts w:ascii="Times New Roman" w:eastAsia="Times New Roman" w:hAnsi="Times New Roman"/>
        </w:rPr>
        <w:t>]</w:t>
      </w:r>
    </w:p>
    <w:p w:rsidR="0049565E" w:rsidRPr="00D14B92" w:rsidRDefault="0049565E" w:rsidP="0049565E">
      <w:pPr>
        <w:spacing w:line="360" w:lineRule="auto"/>
        <w:ind w:firstLine="993"/>
        <w:jc w:val="both"/>
        <w:rPr>
          <w:rFonts w:ascii="Times New Roman" w:eastAsia="Times New Roman" w:hAnsi="Times New Roman"/>
        </w:rPr>
      </w:pPr>
      <w:r w:rsidRPr="00D14B92">
        <w:rPr>
          <w:rFonts w:ascii="Times New Roman" w:eastAsia="Times New Roman" w:hAnsi="Times New Roman"/>
          <w:b/>
          <w:bCs/>
        </w:rPr>
        <w:t xml:space="preserve">UML </w:t>
      </w:r>
      <w:hyperlink r:id="rId27" w:history="1">
        <w:r w:rsidRPr="00D14B92">
          <w:rPr>
            <w:rFonts w:ascii="Times New Roman" w:eastAsia="Times New Roman" w:hAnsi="Times New Roman"/>
            <w:b/>
            <w:bCs/>
          </w:rPr>
          <w:t>metamodelis</w:t>
        </w:r>
      </w:hyperlink>
      <w:r w:rsidRPr="00D14B92">
        <w:rPr>
          <w:rFonts w:ascii="Times New Roman" w:eastAsia="Times New Roman" w:hAnsi="Times New Roman"/>
        </w:rPr>
        <w:t xml:space="preserve"> (</w:t>
      </w:r>
      <w:r w:rsidRPr="00D14B92">
        <w:rPr>
          <w:rFonts w:ascii="Times New Roman" w:hAnsi="Times New Roman" w:cs="Helvetica"/>
          <w:szCs w:val="26"/>
        </w:rPr>
        <w:t xml:space="preserve">yra modeliavimo kalbos </w:t>
      </w:r>
      <w:hyperlink r:id="rId28" w:history="1">
        <w:r w:rsidRPr="00D14B92">
          <w:rPr>
            <w:rFonts w:ascii="Times New Roman" w:hAnsi="Times New Roman" w:cs="Helvetica"/>
            <w:szCs w:val="26"/>
          </w:rPr>
          <w:t>modelis</w:t>
        </w:r>
      </w:hyperlink>
      <w:r w:rsidRPr="00D14B92">
        <w:rPr>
          <w:rFonts w:ascii="Times New Roman" w:hAnsi="Times New Roman" w:cs="Helvetica"/>
          <w:szCs w:val="26"/>
        </w:rPr>
        <w:t>, kuriame apibrėžtos esminės kalbos savybės)</w:t>
      </w:r>
      <w:r w:rsidRPr="00D14B92">
        <w:rPr>
          <w:rFonts w:ascii="Times New Roman" w:eastAsia="Times New Roman" w:hAnsi="Times New Roman"/>
        </w:rPr>
        <w:t xml:space="preserve">- yra duomenų modelis naudojamas aprašyti projektus išreikštus UML. </w:t>
      </w:r>
      <w:hyperlink r:id="rId29" w:tooltip="UML" w:history="1">
        <w:r w:rsidRPr="00D14B92">
          <w:rPr>
            <w:rFonts w:ascii="Times New Roman" w:eastAsia="Times New Roman" w:hAnsi="Times New Roman"/>
          </w:rPr>
          <w:t>UML</w:t>
        </w:r>
      </w:hyperlink>
      <w:r w:rsidRPr="00D14B92">
        <w:rPr>
          <w:rFonts w:ascii="Times New Roman" w:eastAsia="Times New Roman" w:hAnsi="Times New Roman"/>
        </w:rPr>
        <w:t xml:space="preserve"> yra nuosekli kalba skirta pažymėti sistemos artefaktus.</w:t>
      </w:r>
    </w:p>
    <w:p w:rsidR="0049565E" w:rsidRPr="00D14B92" w:rsidRDefault="0049565E" w:rsidP="0049565E">
      <w:pPr>
        <w:spacing w:line="360" w:lineRule="auto"/>
        <w:ind w:firstLine="993"/>
        <w:jc w:val="both"/>
        <w:rPr>
          <w:rFonts w:ascii="Times New Roman" w:eastAsia="Times New Roman" w:hAnsi="Times New Roman"/>
        </w:rPr>
      </w:pPr>
      <w:r w:rsidRPr="00D14B92">
        <w:rPr>
          <w:rFonts w:ascii="Times New Roman" w:eastAsia="Times New Roman" w:hAnsi="Times New Roman"/>
        </w:rPr>
        <w:t xml:space="preserve"> Sistemų kūrėjai gali naudoti ja apibrėžiant, vaizduojant, konstruojant ir dokumentuojant projektus. Paprastai kalba naudojama, kad pažemėti programinių sistemų artefaktus, kaip programinės įrangos kūrimo proceso dalį.</w:t>
      </w:r>
    </w:p>
    <w:p w:rsidR="0049565E" w:rsidRPr="00D14B92" w:rsidRDefault="0049565E" w:rsidP="0049565E">
      <w:pPr>
        <w:spacing w:line="360" w:lineRule="auto"/>
        <w:ind w:firstLine="993"/>
        <w:jc w:val="right"/>
        <w:rPr>
          <w:rFonts w:ascii="Times New Roman" w:eastAsia="Times New Roman" w:hAnsi="Times New Roman"/>
          <w:b/>
          <w:sz w:val="20"/>
          <w:szCs w:val="20"/>
        </w:rPr>
      </w:pPr>
      <w:r w:rsidRPr="00D14B92">
        <w:rPr>
          <w:rFonts w:ascii="Times New Roman" w:eastAsia="Times New Roman" w:hAnsi="Times New Roman"/>
        </w:rPr>
        <w:br w:type="column"/>
      </w:r>
      <w:r w:rsidRPr="00D14B92">
        <w:rPr>
          <w:rFonts w:ascii="Times New Roman" w:eastAsia="Times New Roman" w:hAnsi="Times New Roman"/>
          <w:b/>
          <w:sz w:val="20"/>
          <w:szCs w:val="20"/>
        </w:rPr>
        <w:lastRenderedPageBreak/>
        <w:t>2 lentelė</w:t>
      </w:r>
    </w:p>
    <w:p w:rsidR="0049565E" w:rsidRPr="00D14B92" w:rsidRDefault="0049565E" w:rsidP="0049565E">
      <w:pPr>
        <w:spacing w:line="360" w:lineRule="auto"/>
        <w:ind w:firstLine="993"/>
        <w:jc w:val="center"/>
        <w:rPr>
          <w:rFonts w:ascii="Times New Roman" w:eastAsia="Times New Roman" w:hAnsi="Times New Roman"/>
          <w:b/>
          <w:sz w:val="20"/>
          <w:szCs w:val="20"/>
        </w:rPr>
      </w:pPr>
      <w:r w:rsidRPr="00D14B92">
        <w:rPr>
          <w:rFonts w:ascii="Times New Roman" w:eastAsia="Times New Roman" w:hAnsi="Times New Roman"/>
          <w:b/>
          <w:sz w:val="20"/>
          <w:szCs w:val="20"/>
        </w:rPr>
        <w:t>Unifikuota modeliavimo kalba</w:t>
      </w:r>
    </w:p>
    <w:p w:rsidR="0049565E" w:rsidRPr="00D14B92" w:rsidRDefault="0049565E" w:rsidP="0049565E">
      <w:pPr>
        <w:spacing w:line="360" w:lineRule="auto"/>
        <w:ind w:firstLine="993"/>
        <w:jc w:val="center"/>
        <w:rPr>
          <w:rFonts w:ascii="Times New Roman" w:eastAsia="Times New Roman" w:hAnsi="Times New Roman"/>
          <w:b/>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0"/>
        <w:gridCol w:w="6300"/>
      </w:tblGrid>
      <w:tr w:rsidR="0049565E" w:rsidRPr="00D14B92">
        <w:tc>
          <w:tcPr>
            <w:tcW w:w="2430" w:type="dxa"/>
          </w:tcPr>
          <w:p w:rsidR="0049565E" w:rsidRPr="00D14B92" w:rsidRDefault="0049565E" w:rsidP="0049565E">
            <w:pPr>
              <w:spacing w:line="360" w:lineRule="auto"/>
              <w:jc w:val="both"/>
              <w:rPr>
                <w:rFonts w:ascii="Times New Roman" w:eastAsia="Times New Roman" w:hAnsi="Times New Roman"/>
                <w:sz w:val="20"/>
                <w:szCs w:val="20"/>
                <w:lang w:eastAsia="lt-LT"/>
              </w:rPr>
            </w:pPr>
            <w:hyperlink r:id="rId30" w:tooltip="UML" w:history="1">
              <w:r w:rsidRPr="00D14B92">
                <w:rPr>
                  <w:rFonts w:ascii="Times New Roman" w:eastAsia="Times New Roman" w:hAnsi="Times New Roman"/>
                  <w:sz w:val="20"/>
                  <w:szCs w:val="20"/>
                  <w:lang w:eastAsia="lt-LT"/>
                </w:rPr>
                <w:t>Unifikuota Modeliavimo kalba</w:t>
              </w:r>
            </w:hyperlink>
            <w:r w:rsidRPr="00D14B92">
              <w:rPr>
                <w:rFonts w:ascii="Times New Roman" w:eastAsia="Times New Roman" w:hAnsi="Times New Roman"/>
                <w:sz w:val="20"/>
                <w:szCs w:val="20"/>
                <w:lang w:eastAsia="lt-LT"/>
              </w:rPr>
              <w:t xml:space="preserve"> apima:</w:t>
            </w:r>
          </w:p>
          <w:p w:rsidR="0049565E" w:rsidRPr="00D14B92" w:rsidRDefault="0049565E" w:rsidP="0049565E">
            <w:pPr>
              <w:spacing w:line="360" w:lineRule="auto"/>
              <w:jc w:val="both"/>
              <w:rPr>
                <w:rFonts w:ascii="Times New Roman" w:eastAsia="Calibri" w:hAnsi="Times New Roman"/>
                <w:sz w:val="20"/>
                <w:szCs w:val="20"/>
                <w:lang w:eastAsia="lt-LT"/>
              </w:rPr>
            </w:pPr>
          </w:p>
        </w:tc>
        <w:tc>
          <w:tcPr>
            <w:tcW w:w="6300" w:type="dxa"/>
          </w:tcPr>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Modelio elementai, kurie apima fundamentinio modeliavimo konceptus ir semantikas.</w:t>
            </w:r>
          </w:p>
          <w:p w:rsidR="0049565E" w:rsidRPr="00D14B92" w:rsidRDefault="0049565E" w:rsidP="0049565E">
            <w:pPr>
              <w:tabs>
                <w:tab w:val="left" w:pos="252"/>
              </w:tabs>
              <w:spacing w:line="360" w:lineRule="auto"/>
              <w:ind w:left="342" w:hanging="342"/>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Notacija, modelio elementų vizualiam vaizdavimui.</w:t>
            </w:r>
          </w:p>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Taisyklės, kurios aprašo naudojimo idiomas.</w:t>
            </w:r>
          </w:p>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xml:space="preserve">- Ji taip pat suteikia </w:t>
            </w:r>
            <w:r>
              <w:rPr>
                <w:rFonts w:ascii="Times New Roman" w:eastAsia="Times New Roman" w:hAnsi="Times New Roman"/>
                <w:sz w:val="20"/>
                <w:szCs w:val="20"/>
                <w:lang w:eastAsia="lt-LT"/>
              </w:rPr>
              <w:t>plėtimąsi</w:t>
            </w:r>
            <w:r w:rsidRPr="00D14B92">
              <w:rPr>
                <w:rFonts w:ascii="Times New Roman" w:eastAsia="Times New Roman" w:hAnsi="Times New Roman"/>
                <w:sz w:val="20"/>
                <w:szCs w:val="20"/>
                <w:lang w:eastAsia="lt-LT"/>
              </w:rPr>
              <w:t xml:space="preserve"> ir specializacijos mechanizmus, kad praplėsti pagrindinius komponentus.</w:t>
            </w:r>
          </w:p>
        </w:tc>
      </w:tr>
      <w:tr w:rsidR="0049565E" w:rsidRPr="00D14B92">
        <w:tc>
          <w:tcPr>
            <w:tcW w:w="2430" w:type="dxa"/>
          </w:tcPr>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UML nesuteikia, apibrėžia ne diktuoja:</w:t>
            </w:r>
          </w:p>
          <w:p w:rsidR="0049565E" w:rsidRPr="00D14B92" w:rsidRDefault="0049565E" w:rsidP="0049565E">
            <w:pPr>
              <w:spacing w:line="360" w:lineRule="auto"/>
              <w:jc w:val="both"/>
              <w:rPr>
                <w:rFonts w:ascii="Times New Roman" w:eastAsia="Calibri" w:hAnsi="Times New Roman"/>
                <w:sz w:val="20"/>
                <w:szCs w:val="20"/>
                <w:lang w:eastAsia="lt-LT"/>
              </w:rPr>
            </w:pPr>
          </w:p>
        </w:tc>
        <w:tc>
          <w:tcPr>
            <w:tcW w:w="6300" w:type="dxa"/>
          </w:tcPr>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xml:space="preserve">-   Programavimo kalba. UML turi semantikos modelį, kuris gerai pažymi </w:t>
            </w:r>
            <w:hyperlink r:id="rId31" w:tooltip="Objektinis programavimas" w:history="1">
              <w:r w:rsidRPr="00D14B92">
                <w:rPr>
                  <w:rFonts w:ascii="Times New Roman" w:eastAsia="Times New Roman" w:hAnsi="Times New Roman"/>
                  <w:sz w:val="20"/>
                  <w:szCs w:val="20"/>
                  <w:lang w:eastAsia="lt-LT"/>
                </w:rPr>
                <w:t>OO</w:t>
              </w:r>
            </w:hyperlink>
            <w:r w:rsidRPr="00D14B92">
              <w:rPr>
                <w:rFonts w:ascii="Times New Roman" w:eastAsia="Calibri" w:hAnsi="Times New Roman"/>
                <w:sz w:val="20"/>
                <w:szCs w:val="20"/>
                <w:lang w:eastAsia="lt-LT"/>
              </w:rPr>
              <w:t>P (</w:t>
            </w:r>
            <w:r w:rsidRPr="00D14B92">
              <w:rPr>
                <w:rFonts w:ascii="Times New Roman" w:eastAsia="Calibri" w:hAnsi="Times New Roman"/>
                <w:bCs/>
                <w:sz w:val="20"/>
                <w:szCs w:val="20"/>
                <w:lang w:eastAsia="lt-LT"/>
              </w:rPr>
              <w:t>Objektinis programavimas</w:t>
            </w:r>
            <w:r w:rsidRPr="00D14B92">
              <w:rPr>
                <w:rFonts w:ascii="Times New Roman" w:eastAsia="Calibri" w:hAnsi="Times New Roman"/>
                <w:b/>
                <w:bCs/>
                <w:sz w:val="20"/>
                <w:szCs w:val="20"/>
                <w:lang w:eastAsia="lt-LT"/>
              </w:rPr>
              <w:t xml:space="preserve">) </w:t>
            </w:r>
            <w:r w:rsidRPr="00D14B92">
              <w:rPr>
                <w:rFonts w:ascii="Times New Roman" w:eastAsia="Times New Roman" w:hAnsi="Times New Roman"/>
                <w:sz w:val="20"/>
                <w:szCs w:val="20"/>
                <w:lang w:eastAsia="lt-LT"/>
              </w:rPr>
              <w:t>kalbų šeimą, bet pats nereikalauja specifinės kalbos naudojimo.</w:t>
            </w:r>
          </w:p>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xml:space="preserve">Įrankiai. UML taip pat neapibrėžia </w:t>
            </w:r>
            <w:hyperlink r:id="rId32" w:tooltip="CASE įrankis" w:history="1">
              <w:r w:rsidRPr="00D14B92">
                <w:rPr>
                  <w:rFonts w:ascii="Times New Roman" w:eastAsia="Times New Roman" w:hAnsi="Times New Roman"/>
                  <w:sz w:val="20"/>
                  <w:szCs w:val="20"/>
                  <w:lang w:eastAsia="lt-LT"/>
                </w:rPr>
                <w:t>CASE įrankių</w:t>
              </w:r>
            </w:hyperlink>
            <w:r w:rsidRPr="00D14B92">
              <w:rPr>
                <w:rFonts w:ascii="Times New Roman" w:eastAsia="Times New Roman" w:hAnsi="Times New Roman"/>
                <w:sz w:val="20"/>
                <w:szCs w:val="20"/>
                <w:lang w:eastAsia="lt-LT"/>
              </w:rPr>
              <w:t xml:space="preserve"> projektavimą, nei apibrėžia jų panaudojimą. Tačiau yra natūralu tikėtis, kad CASE įrankiai palaikantys UML laikosi UML semantikos.</w:t>
            </w:r>
          </w:p>
          <w:p w:rsidR="0049565E" w:rsidRPr="00D14B92" w:rsidRDefault="0049565E" w:rsidP="0049565E">
            <w:pPr>
              <w:spacing w:line="360" w:lineRule="auto"/>
              <w:jc w:val="both"/>
              <w:rPr>
                <w:rFonts w:ascii="Times New Roman" w:eastAsia="Times New Roman" w:hAnsi="Times New Roman"/>
                <w:sz w:val="20"/>
                <w:szCs w:val="20"/>
                <w:lang w:eastAsia="lt-LT"/>
              </w:rPr>
            </w:pPr>
            <w:r w:rsidRPr="00D14B92">
              <w:rPr>
                <w:rFonts w:ascii="Times New Roman" w:eastAsia="Times New Roman" w:hAnsi="Times New Roman"/>
                <w:sz w:val="20"/>
                <w:szCs w:val="20"/>
                <w:lang w:eastAsia="lt-LT"/>
              </w:rPr>
              <w:t xml:space="preserve">-    Kūrimo procesas. Standartinio proceso apibrėžimas nėra UML tikslas, UML buvo tyčia padarytas nepriklausomu procesu. </w:t>
            </w:r>
          </w:p>
        </w:tc>
      </w:tr>
      <w:tr w:rsidR="0049565E" w:rsidRPr="00D14B92">
        <w:tc>
          <w:tcPr>
            <w:tcW w:w="2430" w:type="dxa"/>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UML komponentai:</w:t>
            </w:r>
          </w:p>
        </w:tc>
        <w:tc>
          <w:tcPr>
            <w:tcW w:w="6300" w:type="dxa"/>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UML susideda iš įvairių grafinių elementų apjungiamų į diagramas.</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UML yra kalba, todėl egzistuoja griežtos grafinių elementų panaudojimo taisyklės.</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xml:space="preserve">- Diagramų tikslas – įvairiais pjūviais aprašyti kuriamą sistemą, t.y. sudaryti sistemos </w:t>
            </w:r>
            <w:r w:rsidRPr="00D14B92">
              <w:rPr>
                <w:rFonts w:ascii="Times New Roman" w:eastAsia="Calibri" w:hAnsi="Times New Roman"/>
                <w:b/>
                <w:bCs/>
                <w:sz w:val="20"/>
                <w:szCs w:val="20"/>
                <w:lang w:eastAsia="lt-LT"/>
              </w:rPr>
              <w:t>modelį</w:t>
            </w:r>
            <w:r w:rsidRPr="00D14B92">
              <w:rPr>
                <w:rFonts w:ascii="Times New Roman" w:eastAsia="Calibri" w:hAnsi="Times New Roman"/>
                <w:sz w:val="20"/>
                <w:szCs w:val="20"/>
                <w:lang w:eastAsia="lt-LT"/>
              </w:rPr>
              <w:t>.</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xml:space="preserve">- UML modelis </w:t>
            </w:r>
            <w:r w:rsidRPr="00D14B92">
              <w:rPr>
                <w:rFonts w:ascii="Times New Roman" w:eastAsia="Calibri" w:hAnsi="Times New Roman"/>
                <w:b/>
                <w:bCs/>
                <w:sz w:val="20"/>
                <w:szCs w:val="20"/>
                <w:lang w:eastAsia="lt-LT"/>
              </w:rPr>
              <w:t>aprašo ką sistema turi daryti</w:t>
            </w:r>
            <w:r w:rsidRPr="00D14B92">
              <w:rPr>
                <w:rFonts w:ascii="Times New Roman" w:eastAsia="Calibri" w:hAnsi="Times New Roman"/>
                <w:sz w:val="20"/>
                <w:szCs w:val="20"/>
                <w:lang w:eastAsia="lt-LT"/>
              </w:rPr>
              <w:t xml:space="preserve">, bet jis </w:t>
            </w:r>
            <w:r w:rsidRPr="00D14B92">
              <w:rPr>
                <w:rFonts w:ascii="Times New Roman" w:eastAsia="Calibri" w:hAnsi="Times New Roman"/>
                <w:b/>
                <w:bCs/>
                <w:sz w:val="20"/>
                <w:szCs w:val="20"/>
                <w:lang w:eastAsia="lt-LT"/>
              </w:rPr>
              <w:t>nepasako kaip realizuoti</w:t>
            </w:r>
            <w:r w:rsidRPr="00D14B92">
              <w:rPr>
                <w:rFonts w:ascii="Times New Roman" w:eastAsia="Calibri" w:hAnsi="Times New Roman"/>
                <w:sz w:val="20"/>
                <w:szCs w:val="20"/>
                <w:lang w:eastAsia="lt-LT"/>
              </w:rPr>
              <w:t xml:space="preserve"> tą sistemą.</w:t>
            </w:r>
          </w:p>
        </w:tc>
      </w:tr>
      <w:tr w:rsidR="0049565E" w:rsidRPr="00D14B92">
        <w:tc>
          <w:tcPr>
            <w:tcW w:w="2430" w:type="dxa"/>
          </w:tcPr>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UML privalumai:</w:t>
            </w:r>
          </w:p>
          <w:p w:rsidR="0049565E" w:rsidRPr="00D14B92" w:rsidRDefault="0049565E" w:rsidP="0049565E">
            <w:pPr>
              <w:spacing w:line="360" w:lineRule="auto"/>
              <w:jc w:val="both"/>
              <w:rPr>
                <w:rFonts w:ascii="Times New Roman" w:eastAsia="Calibri" w:hAnsi="Times New Roman"/>
                <w:sz w:val="20"/>
                <w:szCs w:val="20"/>
                <w:lang w:eastAsia="lt-LT"/>
              </w:rPr>
            </w:pPr>
          </w:p>
        </w:tc>
        <w:tc>
          <w:tcPr>
            <w:tcW w:w="6300" w:type="dxa"/>
          </w:tcPr>
          <w:p w:rsidR="0049565E" w:rsidRPr="00D14B92" w:rsidRDefault="0049565E" w:rsidP="0049565E">
            <w:pPr>
              <w:tabs>
                <w:tab w:val="left" w:pos="252"/>
              </w:tabs>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xml:space="preserve">- Sistemos įgyvendinimo metu ji yra gerai suprojektuojama ir </w:t>
            </w:r>
            <w:r>
              <w:rPr>
                <w:rFonts w:ascii="Times New Roman" w:eastAsia="Calibri" w:hAnsi="Times New Roman"/>
                <w:sz w:val="20"/>
                <w:szCs w:val="20"/>
                <w:lang w:eastAsia="lt-LT"/>
              </w:rPr>
              <w:t xml:space="preserve"> </w:t>
            </w:r>
            <w:r w:rsidRPr="00D14B92">
              <w:rPr>
                <w:rFonts w:ascii="Times New Roman" w:eastAsia="Calibri" w:hAnsi="Times New Roman"/>
                <w:sz w:val="20"/>
                <w:szCs w:val="20"/>
                <w:lang w:eastAsia="lt-LT"/>
              </w:rPr>
              <w:t>dokumentu</w:t>
            </w:r>
            <w:r>
              <w:rPr>
                <w:rFonts w:ascii="Times New Roman" w:eastAsia="Calibri" w:hAnsi="Times New Roman"/>
                <w:sz w:val="20"/>
                <w:szCs w:val="20"/>
                <w:lang w:eastAsia="lt-LT"/>
              </w:rPr>
              <w:t>o</w:t>
            </w:r>
            <w:r w:rsidRPr="00D14B92">
              <w:rPr>
                <w:rFonts w:ascii="Times New Roman" w:eastAsia="Calibri" w:hAnsi="Times New Roman"/>
                <w:sz w:val="20"/>
                <w:szCs w:val="20"/>
                <w:lang w:eastAsia="lt-LT"/>
              </w:rPr>
              <w:t>jama prieš realizaciją. Visi tikslai jau būna žinomi.</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Pradžioje suprojektavus naują sistemą galima ją palyginti su  įmonėje jau veikiančia sistema. Palyginimo metu nustatoma kurios naujos ir dabar veikiančios si</w:t>
            </w:r>
            <w:r>
              <w:rPr>
                <w:rFonts w:ascii="Times New Roman" w:eastAsia="Calibri" w:hAnsi="Times New Roman"/>
                <w:sz w:val="20"/>
                <w:szCs w:val="20"/>
                <w:lang w:eastAsia="lt-LT"/>
              </w:rPr>
              <w:t>s</w:t>
            </w:r>
            <w:r w:rsidRPr="00D14B92">
              <w:rPr>
                <w:rFonts w:ascii="Times New Roman" w:eastAsia="Calibri" w:hAnsi="Times New Roman"/>
                <w:sz w:val="20"/>
                <w:szCs w:val="20"/>
                <w:lang w:eastAsia="lt-LT"/>
              </w:rPr>
              <w:t>temos dalys dubliuojasi. Tai nustačius galima nediegti jau veikiančių modulių taip sumažinant naujos sistemos diegimo kainą bei kaštus.</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Projektuojant sistemą yra neišvengiamos klaidos, tačiau jas nustatyti yra ganėtinai lengva.</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Gerai suprojektuota sistema užtikrins teisingą ir efektyvų realizavimą.</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UML sistemos aprašymas gali būti pateikiamas norimu detalumu ar reikiamais pjūviais. </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Norint daryt pakeitimus sistemoje yra daug lengviau kai turime Uml dokumentaciją. Mažėja palaikymo kaštai.</w:t>
            </w:r>
          </w:p>
          <w:p w:rsidR="0049565E" w:rsidRPr="00D14B92" w:rsidRDefault="0049565E" w:rsidP="0049565E">
            <w:pPr>
              <w:spacing w:line="360" w:lineRule="auto"/>
              <w:jc w:val="both"/>
              <w:rPr>
                <w:rFonts w:ascii="Times New Roman" w:eastAsia="Calibri" w:hAnsi="Times New Roman"/>
                <w:sz w:val="20"/>
                <w:szCs w:val="20"/>
                <w:lang w:eastAsia="lt-LT"/>
              </w:rPr>
            </w:pPr>
            <w:r w:rsidRPr="00D14B92">
              <w:rPr>
                <w:rFonts w:ascii="Times New Roman" w:eastAsia="Calibri" w:hAnsi="Times New Roman"/>
                <w:sz w:val="20"/>
                <w:szCs w:val="20"/>
                <w:lang w:eastAsia="lt-LT"/>
              </w:rPr>
              <w:t xml:space="preserve">- Naudojant UML, sistema tampa gerai suprantam kitiems asmenims, nes tai yra visuotinai pripažintas standartas. </w:t>
            </w:r>
          </w:p>
        </w:tc>
      </w:tr>
    </w:tbl>
    <w:p w:rsidR="0049565E" w:rsidRPr="00D14B92" w:rsidRDefault="0049565E" w:rsidP="0049565E">
      <w:pPr>
        <w:spacing w:after="100" w:afterAutospacing="1"/>
        <w:ind w:firstLine="720"/>
        <w:outlineLvl w:val="1"/>
        <w:rPr>
          <w:rFonts w:ascii="Times New Roman" w:eastAsia="Times New Roman" w:hAnsi="Times New Roman"/>
          <w:b/>
          <w:sz w:val="20"/>
          <w:szCs w:val="20"/>
        </w:rPr>
      </w:pPr>
      <w:r w:rsidRPr="00D14B92">
        <w:rPr>
          <w:rFonts w:ascii="Times New Roman" w:hAnsi="Times New Roman"/>
          <w:sz w:val="20"/>
          <w:szCs w:val="20"/>
        </w:rPr>
        <w:t>Šaltinis:</w:t>
      </w:r>
      <w:r>
        <w:rPr>
          <w:rFonts w:ascii="Times New Roman" w:hAnsi="Times New Roman"/>
          <w:sz w:val="20"/>
          <w:szCs w:val="20"/>
        </w:rPr>
        <w:t>(2010 wikipedia)</w:t>
      </w:r>
      <w:r w:rsidRPr="00D14B92">
        <w:rPr>
          <w:rFonts w:ascii="Times New Roman" w:hAnsi="Times New Roman"/>
          <w:sz w:val="20"/>
          <w:szCs w:val="20"/>
        </w:rPr>
        <w:t xml:space="preserve"> </w:t>
      </w:r>
      <w:hyperlink r:id="rId33" w:history="1">
        <w:r w:rsidRPr="00D14B92">
          <w:rPr>
            <w:rStyle w:val="Hyperlink"/>
            <w:rFonts w:ascii="Times New Roman" w:hAnsi="Times New Roman"/>
            <w:color w:val="auto"/>
            <w:sz w:val="20"/>
            <w:szCs w:val="20"/>
          </w:rPr>
          <w:t>http://lt.wikipedia.org/wiki/Unified_Modeling_Language</w:t>
        </w:r>
      </w:hyperlink>
    </w:p>
    <w:p w:rsidR="0049565E" w:rsidRPr="00D14B92" w:rsidRDefault="0049565E" w:rsidP="0049565E">
      <w:pPr>
        <w:spacing w:beforeAutospacing="1" w:afterAutospacing="1"/>
        <w:jc w:val="right"/>
        <w:outlineLvl w:val="1"/>
        <w:rPr>
          <w:rFonts w:ascii="Times New Roman" w:eastAsia="Times New Roman" w:hAnsi="Times New Roman"/>
          <w:b/>
          <w:sz w:val="20"/>
          <w:szCs w:val="20"/>
        </w:rPr>
      </w:pPr>
      <w:r w:rsidRPr="00D14B92">
        <w:rPr>
          <w:rFonts w:ascii="Times New Roman" w:eastAsia="Times New Roman" w:hAnsi="Times New Roman"/>
          <w:b/>
          <w:sz w:val="20"/>
          <w:szCs w:val="20"/>
        </w:rPr>
        <w:lastRenderedPageBreak/>
        <w:t>3 lentelė</w:t>
      </w:r>
    </w:p>
    <w:p w:rsidR="0049565E" w:rsidRPr="00D14B92" w:rsidRDefault="0049565E" w:rsidP="0049565E">
      <w:pPr>
        <w:spacing w:beforeAutospacing="1" w:afterAutospacing="1"/>
        <w:jc w:val="center"/>
        <w:outlineLvl w:val="1"/>
        <w:rPr>
          <w:rFonts w:ascii="Times New Roman" w:eastAsia="Times New Roman" w:hAnsi="Times New Roman"/>
          <w:b/>
          <w:bCs/>
          <w:sz w:val="20"/>
        </w:rPr>
      </w:pPr>
      <w:bookmarkStart w:id="18" w:name="_Toc293351492"/>
      <w:bookmarkStart w:id="19" w:name="_Toc293354590"/>
      <w:r w:rsidRPr="00D14B92">
        <w:rPr>
          <w:rFonts w:ascii="Times New Roman" w:eastAsia="Times New Roman" w:hAnsi="Times New Roman"/>
          <w:b/>
          <w:bCs/>
          <w:sz w:val="20"/>
        </w:rPr>
        <w:t>Naudojami diagramų tipai</w:t>
      </w:r>
      <w:bookmarkEnd w:id="18"/>
      <w:bookmarkEnd w:id="19"/>
    </w:p>
    <w:tbl>
      <w:tblPr>
        <w:tblW w:w="5008" w:type="pct"/>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87"/>
        <w:gridCol w:w="6388"/>
      </w:tblGrid>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b/>
                <w:bCs/>
                <w:sz w:val="20"/>
              </w:rPr>
            </w:pPr>
            <w:r w:rsidRPr="00D14B92">
              <w:rPr>
                <w:rFonts w:ascii="Times New Roman" w:eastAsia="Times New Roman" w:hAnsi="Times New Roman"/>
                <w:b/>
                <w:bCs/>
                <w:sz w:val="20"/>
              </w:rPr>
              <w:t>Diagramos tipas</w:t>
            </w:r>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b/>
                <w:bCs/>
                <w:sz w:val="20"/>
              </w:rPr>
            </w:pPr>
            <w:r w:rsidRPr="00D14B92">
              <w:rPr>
                <w:rFonts w:ascii="Times New Roman" w:eastAsia="Times New Roman" w:hAnsi="Times New Roman"/>
                <w:b/>
                <w:bCs/>
                <w:sz w:val="20"/>
              </w:rPr>
              <w:t>Diagramos paskirtis</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34" w:tooltip="Veiklos diagrama" w:history="1">
              <w:r w:rsidRPr="00D14B92">
                <w:rPr>
                  <w:rFonts w:ascii="Times New Roman" w:eastAsia="Times New Roman" w:hAnsi="Times New Roman"/>
                  <w:sz w:val="20"/>
                </w:rPr>
                <w:t>Veiklos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spacing w:before="100" w:beforeAutospacing="1" w:after="100" w:afterAutospacing="1"/>
              <w:jc w:val="both"/>
              <w:rPr>
                <w:rFonts w:ascii="Times New Roman" w:eastAsia="Times New Roman" w:hAnsi="Times New Roman"/>
                <w:sz w:val="20"/>
              </w:rPr>
            </w:pPr>
            <w:r w:rsidRPr="00D14B92">
              <w:rPr>
                <w:rFonts w:ascii="Times New Roman" w:eastAsia="Times New Roman" w:hAnsi="Times New Roman"/>
                <w:sz w:val="20"/>
              </w:rPr>
              <w:t>Modeliuoja dinaminę sistemos elgseną (vaizduojami veiksmai)</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35" w:tooltip="Panaudos atvejų diagrama" w:history="1">
              <w:r w:rsidRPr="00D14B92">
                <w:rPr>
                  <w:rFonts w:ascii="Times New Roman" w:eastAsia="Times New Roman" w:hAnsi="Times New Roman"/>
                  <w:sz w:val="20"/>
                </w:rPr>
                <w:t>Panaudos atvejų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spacing w:before="100" w:beforeAutospacing="1" w:after="100" w:afterAutospacing="1"/>
              <w:jc w:val="both"/>
              <w:rPr>
                <w:rFonts w:ascii="Times New Roman" w:eastAsia="Times New Roman" w:hAnsi="Times New Roman"/>
                <w:sz w:val="20"/>
              </w:rPr>
            </w:pPr>
            <w:r w:rsidRPr="00D14B92">
              <w:rPr>
                <w:rFonts w:ascii="Times New Roman" w:eastAsia="Times New Roman" w:hAnsi="Times New Roman"/>
                <w:sz w:val="20"/>
              </w:rPr>
              <w:t>Apibūdina funkcinį sistemos veikimą vartotojo požiūriu</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36" w:tooltip="Sekos diagrama" w:history="1">
              <w:r w:rsidRPr="00D14B92">
                <w:rPr>
                  <w:rFonts w:ascii="Times New Roman" w:eastAsia="Times New Roman" w:hAnsi="Times New Roman"/>
                  <w:sz w:val="20"/>
                </w:rPr>
                <w:t>Sekos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spacing w:before="100" w:beforeAutospacing="1" w:after="100" w:afterAutospacing="1"/>
              <w:jc w:val="both"/>
              <w:rPr>
                <w:rFonts w:ascii="Times New Roman" w:eastAsia="Times New Roman" w:hAnsi="Times New Roman"/>
                <w:sz w:val="20"/>
              </w:rPr>
            </w:pPr>
            <w:r w:rsidRPr="00D14B92">
              <w:rPr>
                <w:rFonts w:ascii="Times New Roman" w:eastAsia="Times New Roman" w:hAnsi="Times New Roman"/>
                <w:sz w:val="20"/>
              </w:rPr>
              <w:t>Apibūdina dinaminę veikėjų (aktorių), sistemos objektų ir sistemos sąveiką</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37" w:tooltip="Bendradarbiavimo diagrama" w:history="1">
              <w:r w:rsidRPr="00D14B92">
                <w:rPr>
                  <w:rFonts w:ascii="Times New Roman" w:eastAsia="Times New Roman" w:hAnsi="Times New Roman"/>
                  <w:sz w:val="20"/>
                </w:rPr>
                <w:t>Bendradarbiavimo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r w:rsidRPr="00D14B92">
              <w:rPr>
                <w:rFonts w:ascii="Times New Roman" w:eastAsia="Times New Roman" w:hAnsi="Times New Roman"/>
                <w:sz w:val="20"/>
              </w:rPr>
              <w:t>Apibūdina pranešimus, siunčiamus tarp komponentų</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38" w:tooltip="Klasių diagrama" w:history="1">
              <w:r w:rsidRPr="00D14B92">
                <w:rPr>
                  <w:rFonts w:ascii="Times New Roman" w:eastAsia="Times New Roman" w:hAnsi="Times New Roman"/>
                  <w:sz w:val="20"/>
                </w:rPr>
                <w:t>Klasių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spacing w:before="100" w:beforeAutospacing="1" w:after="100" w:afterAutospacing="1"/>
              <w:jc w:val="both"/>
              <w:rPr>
                <w:rFonts w:ascii="Times New Roman" w:eastAsia="Times New Roman" w:hAnsi="Times New Roman"/>
                <w:sz w:val="20"/>
              </w:rPr>
            </w:pPr>
            <w:r w:rsidRPr="00D14B92">
              <w:rPr>
                <w:rFonts w:ascii="Times New Roman" w:eastAsia="Times New Roman" w:hAnsi="Times New Roman"/>
                <w:sz w:val="20"/>
              </w:rPr>
              <w:t>Apibūdina statinę sistemos struktūrą: objektus, atributus, asociacijas</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39" w:tooltip="Būsenų diagrama" w:history="1">
              <w:r w:rsidRPr="00D14B92">
                <w:rPr>
                  <w:rFonts w:ascii="Times New Roman" w:eastAsia="Times New Roman" w:hAnsi="Times New Roman"/>
                  <w:sz w:val="20"/>
                </w:rPr>
                <w:t>Būsenų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spacing w:before="100" w:beforeAutospacing="1" w:after="100" w:afterAutospacing="1"/>
              <w:jc w:val="both"/>
              <w:rPr>
                <w:rFonts w:ascii="Times New Roman" w:eastAsia="Times New Roman" w:hAnsi="Times New Roman"/>
                <w:sz w:val="20"/>
              </w:rPr>
            </w:pPr>
            <w:r w:rsidRPr="00D14B92">
              <w:rPr>
                <w:rFonts w:ascii="Times New Roman" w:eastAsia="Times New Roman" w:hAnsi="Times New Roman"/>
                <w:sz w:val="20"/>
              </w:rPr>
              <w:t>Apibūdina vieno sistemos objekto dinaminį elgesį kaip būsenų kaitą</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40" w:tooltip="Komponentų diagrama" w:history="1">
              <w:r w:rsidRPr="00D14B92">
                <w:rPr>
                  <w:rFonts w:ascii="Times New Roman" w:eastAsia="Times New Roman" w:hAnsi="Times New Roman"/>
                  <w:sz w:val="20"/>
                </w:rPr>
                <w:t>Komponentų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r w:rsidRPr="00D14B92">
              <w:rPr>
                <w:rFonts w:ascii="Times New Roman" w:eastAsia="Times New Roman" w:hAnsi="Times New Roman"/>
                <w:sz w:val="20"/>
              </w:rPr>
              <w:t>Aprašo sistemoje naudojamus komponentus</w:t>
            </w:r>
          </w:p>
        </w:tc>
      </w:tr>
      <w:tr w:rsidR="0049565E" w:rsidRPr="00D14B9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hyperlink r:id="rId41" w:tooltip="Išdėstymo diagrama (puslapis neegzistuoja)" w:history="1">
              <w:r w:rsidRPr="00D14B92">
                <w:rPr>
                  <w:rFonts w:ascii="Times New Roman" w:eastAsia="Times New Roman" w:hAnsi="Times New Roman"/>
                  <w:sz w:val="20"/>
                </w:rPr>
                <w:t>Išdėstymo diagrama</w:t>
              </w:r>
            </w:hyperlink>
          </w:p>
        </w:tc>
        <w:tc>
          <w:tcPr>
            <w:tcW w:w="0" w:type="auto"/>
            <w:tcBorders>
              <w:top w:val="outset" w:sz="6" w:space="0" w:color="auto"/>
              <w:left w:val="outset" w:sz="6" w:space="0" w:color="auto"/>
              <w:bottom w:val="outset" w:sz="6" w:space="0" w:color="auto"/>
              <w:right w:val="outset" w:sz="6" w:space="0" w:color="auto"/>
            </w:tcBorders>
            <w:vAlign w:val="center"/>
          </w:tcPr>
          <w:p w:rsidR="0049565E" w:rsidRPr="00D14B92" w:rsidRDefault="0049565E" w:rsidP="0049565E">
            <w:pPr>
              <w:jc w:val="both"/>
              <w:rPr>
                <w:rFonts w:ascii="Times New Roman" w:eastAsia="Times New Roman" w:hAnsi="Times New Roman"/>
                <w:sz w:val="20"/>
              </w:rPr>
            </w:pPr>
            <w:r w:rsidRPr="00D14B92">
              <w:rPr>
                <w:rFonts w:ascii="Times New Roman" w:eastAsia="Times New Roman" w:hAnsi="Times New Roman"/>
                <w:sz w:val="20"/>
              </w:rPr>
              <w:t>Aprašo fizinį sistemos diegimą</w:t>
            </w:r>
          </w:p>
        </w:tc>
      </w:tr>
    </w:tbl>
    <w:p w:rsidR="0049565E" w:rsidRPr="00D14B92" w:rsidRDefault="0049565E" w:rsidP="0049565E">
      <w:pPr>
        <w:spacing w:line="360" w:lineRule="auto"/>
        <w:ind w:firstLine="709"/>
        <w:jc w:val="both"/>
        <w:rPr>
          <w:rFonts w:ascii="Times New Roman" w:hAnsi="Times New Roman"/>
          <w:sz w:val="20"/>
        </w:rPr>
      </w:pPr>
      <w:r w:rsidRPr="00D14B92">
        <w:rPr>
          <w:rFonts w:ascii="Times New Roman" w:hAnsi="Times New Roman"/>
          <w:sz w:val="20"/>
        </w:rPr>
        <w:t>Šaltinis:</w:t>
      </w:r>
      <w:r>
        <w:rPr>
          <w:rFonts w:ascii="Times New Roman" w:hAnsi="Times New Roman"/>
          <w:sz w:val="20"/>
        </w:rPr>
        <w:t xml:space="preserve"> (2010 wikipedia) </w:t>
      </w:r>
      <w:r w:rsidRPr="00D14B92">
        <w:rPr>
          <w:rFonts w:ascii="Times New Roman" w:hAnsi="Times New Roman"/>
          <w:sz w:val="20"/>
        </w:rPr>
        <w:t xml:space="preserve"> </w:t>
      </w:r>
      <w:hyperlink r:id="rId42" w:history="1">
        <w:r w:rsidRPr="00D14B92">
          <w:rPr>
            <w:rStyle w:val="Hyperlink"/>
            <w:rFonts w:ascii="Times New Roman" w:hAnsi="Times New Roman"/>
            <w:color w:val="auto"/>
            <w:sz w:val="20"/>
          </w:rPr>
          <w:t>http://lt.wikipedia.org/wiki/Unified_Modeling_Language</w:t>
        </w:r>
      </w:hyperlink>
    </w:p>
    <w:p w:rsidR="0049565E" w:rsidRPr="00D14B92" w:rsidRDefault="0049565E" w:rsidP="0049565E">
      <w:pPr>
        <w:spacing w:line="360" w:lineRule="auto"/>
        <w:ind w:firstLine="709"/>
        <w:jc w:val="both"/>
        <w:rPr>
          <w:rFonts w:ascii="Times New Roman" w:hAnsi="Times New Roman"/>
          <w:sz w:val="20"/>
        </w:rPr>
      </w:pPr>
    </w:p>
    <w:p w:rsidR="0049565E" w:rsidRPr="00D14B92" w:rsidRDefault="0049565E" w:rsidP="0049565E">
      <w:pPr>
        <w:tabs>
          <w:tab w:val="left" w:pos="0"/>
        </w:tabs>
        <w:spacing w:line="360" w:lineRule="auto"/>
        <w:ind w:firstLine="900"/>
        <w:jc w:val="both"/>
        <w:rPr>
          <w:rFonts w:ascii="Times New Roman" w:eastAsia="Times New Roman" w:hAnsi="Times New Roman"/>
        </w:rPr>
      </w:pPr>
      <w:r w:rsidRPr="00D14B92">
        <w:rPr>
          <w:rFonts w:ascii="Times New Roman" w:eastAsia="Times New Roman" w:hAnsi="Times New Roman"/>
          <w:b/>
          <w:bCs/>
        </w:rPr>
        <w:t>Veiklos diagrama</w:t>
      </w:r>
      <w:r w:rsidRPr="00D14B92">
        <w:rPr>
          <w:rFonts w:ascii="Times New Roman" w:eastAsia="Times New Roman" w:hAnsi="Times New Roman"/>
        </w:rPr>
        <w:t xml:space="preserve"> yra vienas iš </w:t>
      </w:r>
      <w:hyperlink r:id="rId43" w:tooltip="UML" w:history="1">
        <w:r w:rsidRPr="00D14B92">
          <w:rPr>
            <w:rFonts w:ascii="Times New Roman" w:eastAsia="Times New Roman" w:hAnsi="Times New Roman"/>
          </w:rPr>
          <w:t>UML</w:t>
        </w:r>
      </w:hyperlink>
      <w:r w:rsidRPr="00D14B92">
        <w:rPr>
          <w:rFonts w:ascii="Times New Roman" w:eastAsia="Times New Roman" w:hAnsi="Times New Roman"/>
        </w:rPr>
        <w:t xml:space="preserve"> diagramų tipų. Šios diagramos yra panašios  į daugelį kitų programų blokinių schemų.</w:t>
      </w:r>
    </w:p>
    <w:p w:rsidR="0049565E" w:rsidRPr="00D14B92" w:rsidRDefault="0049565E" w:rsidP="0049565E">
      <w:pPr>
        <w:tabs>
          <w:tab w:val="left" w:pos="0"/>
        </w:tabs>
        <w:spacing w:line="360" w:lineRule="auto"/>
        <w:ind w:firstLine="900"/>
        <w:jc w:val="both"/>
        <w:rPr>
          <w:rFonts w:ascii="Times New Roman" w:eastAsia="Times New Roman" w:hAnsi="Times New Roman"/>
        </w:rPr>
      </w:pPr>
    </w:p>
    <w:p w:rsidR="0049565E" w:rsidRPr="00D14B92" w:rsidRDefault="0049565E" w:rsidP="0049565E">
      <w:pPr>
        <w:ind w:firstLine="900"/>
        <w:jc w:val="both"/>
        <w:rPr>
          <w:rFonts w:ascii="Times New Roman" w:hAnsi="Times New Roman"/>
        </w:rPr>
      </w:pPr>
      <w:r w:rsidRPr="00D14B92">
        <w:rPr>
          <w:rFonts w:ascii="Times New Roman" w:hAnsi="Times New Roman"/>
          <w:bCs/>
        </w:rPr>
        <w:t>Veiklos arba Scenarijų</w:t>
      </w:r>
      <w:r w:rsidRPr="00D14B92">
        <w:rPr>
          <w:rFonts w:ascii="Times New Roman" w:hAnsi="Times New Roman"/>
        </w:rPr>
        <w:t xml:space="preserve"> (angl. activity) </w:t>
      </w:r>
      <w:r w:rsidRPr="00D14B92">
        <w:rPr>
          <w:rFonts w:ascii="Times New Roman" w:hAnsi="Times New Roman"/>
          <w:bCs/>
        </w:rPr>
        <w:t>diagramos</w:t>
      </w:r>
      <w:r w:rsidRPr="00D14B92">
        <w:rPr>
          <w:rFonts w:ascii="Times New Roman" w:hAnsi="Times New Roman"/>
        </w:rPr>
        <w:t xml:space="preserve"> aprašo atliekamų veiksmų sekas.</w:t>
      </w:r>
    </w:p>
    <w:p w:rsidR="0049565E" w:rsidRPr="00D14B92" w:rsidRDefault="0049565E" w:rsidP="0049565E">
      <w:pPr>
        <w:ind w:firstLine="900"/>
        <w:jc w:val="both"/>
        <w:rPr>
          <w:rFonts w:ascii="Times New Roman" w:hAnsi="Times New Roman"/>
        </w:rPr>
      </w:pPr>
      <w:r w:rsidRPr="00D14B92">
        <w:rPr>
          <w:rFonts w:ascii="Times New Roman" w:hAnsi="Times New Roman"/>
        </w:rPr>
        <w:t>Naudojama:</w:t>
      </w:r>
    </w:p>
    <w:p w:rsidR="0049565E" w:rsidRPr="00D14B92" w:rsidRDefault="0049565E" w:rsidP="0049565E">
      <w:pPr>
        <w:ind w:firstLine="900"/>
        <w:jc w:val="both"/>
        <w:rPr>
          <w:rFonts w:ascii="Times New Roman" w:hAnsi="Times New Roman"/>
        </w:rPr>
      </w:pPr>
    </w:p>
    <w:p w:rsidR="0049565E" w:rsidRPr="00D14B92" w:rsidRDefault="0049565E" w:rsidP="0049565E">
      <w:pPr>
        <w:numPr>
          <w:ilvl w:val="0"/>
          <w:numId w:val="22"/>
        </w:numPr>
        <w:spacing w:line="360" w:lineRule="auto"/>
        <w:jc w:val="both"/>
        <w:rPr>
          <w:rFonts w:ascii="Times New Roman" w:hAnsi="Times New Roman"/>
        </w:rPr>
      </w:pPr>
      <w:r w:rsidRPr="00D14B92">
        <w:rPr>
          <w:rFonts w:ascii="Times New Roman" w:hAnsi="Times New Roman"/>
        </w:rPr>
        <w:t>Verslo procesams aprašyti</w:t>
      </w:r>
    </w:p>
    <w:p w:rsidR="0049565E" w:rsidRPr="00D14B92" w:rsidRDefault="0049565E" w:rsidP="0049565E">
      <w:pPr>
        <w:numPr>
          <w:ilvl w:val="0"/>
          <w:numId w:val="22"/>
        </w:numPr>
        <w:spacing w:line="276" w:lineRule="auto"/>
        <w:jc w:val="both"/>
        <w:rPr>
          <w:rFonts w:ascii="Times New Roman" w:hAnsi="Times New Roman"/>
        </w:rPr>
      </w:pPr>
      <w:r w:rsidRPr="00D14B92">
        <w:rPr>
          <w:rFonts w:ascii="Times New Roman" w:hAnsi="Times New Roman"/>
        </w:rPr>
        <w:t>Vartojimo atvejų detalizacijai:</w:t>
      </w:r>
    </w:p>
    <w:p w:rsidR="0049565E" w:rsidRPr="00D14B92" w:rsidRDefault="0049565E" w:rsidP="0049565E">
      <w:pPr>
        <w:spacing w:line="276" w:lineRule="auto"/>
        <w:ind w:left="1440"/>
        <w:jc w:val="both"/>
        <w:rPr>
          <w:rFonts w:ascii="Times New Roman" w:hAnsi="Times New Roman"/>
        </w:rPr>
      </w:pPr>
      <w:r w:rsidRPr="00D14B92">
        <w:rPr>
          <w:rFonts w:ascii="Times New Roman" w:hAnsi="Times New Roman"/>
        </w:rPr>
        <w:t xml:space="preserve">Kiekvieną vartojimo </w:t>
      </w:r>
      <w:r>
        <w:rPr>
          <w:rFonts w:ascii="Times New Roman" w:hAnsi="Times New Roman"/>
        </w:rPr>
        <w:t>ve</w:t>
      </w:r>
      <w:r w:rsidRPr="00D14B92">
        <w:rPr>
          <w:rFonts w:ascii="Times New Roman" w:hAnsi="Times New Roman"/>
        </w:rPr>
        <w:t>iksmą atspindi viena scenarijų diagrama.</w:t>
      </w:r>
    </w:p>
    <w:p w:rsidR="0049565E" w:rsidRPr="00D14B92" w:rsidRDefault="0049565E" w:rsidP="0049565E">
      <w:pPr>
        <w:numPr>
          <w:ilvl w:val="0"/>
          <w:numId w:val="22"/>
        </w:numPr>
        <w:spacing w:line="276" w:lineRule="auto"/>
        <w:jc w:val="both"/>
        <w:rPr>
          <w:rFonts w:ascii="Times New Roman" w:hAnsi="Times New Roman"/>
        </w:rPr>
      </w:pPr>
      <w:r w:rsidRPr="00D14B92">
        <w:rPr>
          <w:rFonts w:ascii="Times New Roman" w:hAnsi="Times New Roman"/>
        </w:rPr>
        <w:t>Būsenos diagramos:</w:t>
      </w:r>
    </w:p>
    <w:p w:rsidR="0049565E" w:rsidRPr="00D14B92" w:rsidRDefault="0049565E" w:rsidP="0049565E">
      <w:pPr>
        <w:spacing w:line="276" w:lineRule="auto"/>
        <w:ind w:left="1440"/>
        <w:jc w:val="both"/>
        <w:rPr>
          <w:rFonts w:ascii="Times New Roman" w:hAnsi="Times New Roman"/>
        </w:rPr>
      </w:pPr>
      <w:r w:rsidRPr="00D14B92">
        <w:rPr>
          <w:rFonts w:ascii="Times New Roman" w:hAnsi="Times New Roman"/>
        </w:rPr>
        <w:t xml:space="preserve">Būsenų diagrama išryškina būsenas ir parodo veiklas kaip perėjimus tarp būsenų. Veiklos diagramos yra daugiau koncentruotos i pačias veiklas. </w:t>
      </w:r>
    </w:p>
    <w:p w:rsidR="0049565E" w:rsidRPr="00D14B92" w:rsidRDefault="0049565E" w:rsidP="0049565E">
      <w:pPr>
        <w:spacing w:line="360" w:lineRule="auto"/>
        <w:ind w:firstLine="720"/>
        <w:jc w:val="both"/>
        <w:outlineLvl w:val="1"/>
        <w:rPr>
          <w:rFonts w:ascii="Times New Roman" w:eastAsia="Times New Roman" w:hAnsi="Times New Roman"/>
          <w:b/>
          <w:bCs/>
        </w:rPr>
      </w:pPr>
    </w:p>
    <w:p w:rsidR="0049565E" w:rsidRPr="00D14B92" w:rsidRDefault="0049565E" w:rsidP="0049565E">
      <w:pPr>
        <w:spacing w:line="360" w:lineRule="auto"/>
        <w:ind w:firstLine="900"/>
        <w:jc w:val="both"/>
        <w:outlineLvl w:val="1"/>
        <w:rPr>
          <w:rFonts w:ascii="Times New Roman" w:eastAsia="Times New Roman" w:hAnsi="Times New Roman"/>
          <w:b/>
          <w:bCs/>
        </w:rPr>
      </w:pPr>
      <w:bookmarkStart w:id="20" w:name="_Toc293351493"/>
      <w:bookmarkStart w:id="21" w:name="_Toc293354591"/>
      <w:r w:rsidRPr="00D14B92">
        <w:rPr>
          <w:rFonts w:ascii="Times New Roman" w:eastAsia="Times New Roman" w:hAnsi="Times New Roman"/>
          <w:b/>
          <w:bCs/>
        </w:rPr>
        <w:t>Diagramos elementai:</w:t>
      </w:r>
      <w:bookmarkEnd w:id="20"/>
      <w:bookmarkEnd w:id="21"/>
    </w:p>
    <w:p w:rsidR="0049565E" w:rsidRPr="00D14B92" w:rsidRDefault="0049565E" w:rsidP="0049565E">
      <w:pPr>
        <w:numPr>
          <w:ilvl w:val="0"/>
          <w:numId w:val="20"/>
        </w:numPr>
        <w:spacing w:line="360" w:lineRule="auto"/>
        <w:ind w:left="0"/>
        <w:jc w:val="both"/>
        <w:rPr>
          <w:rFonts w:ascii="Times New Roman" w:eastAsia="Times New Roman" w:hAnsi="Times New Roman"/>
        </w:rPr>
      </w:pPr>
      <w:r w:rsidRPr="00D14B92">
        <w:rPr>
          <w:rFonts w:ascii="Times New Roman" w:eastAsia="Times New Roman" w:hAnsi="Times New Roman"/>
          <w:b/>
          <w:bCs/>
        </w:rPr>
        <w:t>Pradinis mazgas</w:t>
      </w:r>
      <w:r w:rsidRPr="00D14B92">
        <w:rPr>
          <w:rFonts w:ascii="Times New Roman" w:eastAsia="Times New Roman" w:hAnsi="Times New Roman"/>
        </w:rPr>
        <w:t xml:space="preserve"> (</w:t>
      </w:r>
      <w:hyperlink r:id="rId44" w:tooltip="Anglų kalba" w:history="1">
        <w:r w:rsidRPr="00D14B92">
          <w:rPr>
            <w:rFonts w:ascii="Times New Roman" w:eastAsia="Times New Roman" w:hAnsi="Times New Roman"/>
          </w:rPr>
          <w:t>angl.</w:t>
        </w:r>
      </w:hyperlink>
      <w:r w:rsidRPr="00D14B92">
        <w:rPr>
          <w:rFonts w:ascii="Times New Roman" w:eastAsia="Times New Roman" w:hAnsi="Times New Roman"/>
          <w:i/>
          <w:iCs/>
        </w:rPr>
        <w:t>Initail node/start</w:t>
      </w:r>
      <w:r w:rsidRPr="00D14B92">
        <w:rPr>
          <w:rFonts w:ascii="Times New Roman" w:eastAsia="Times New Roman" w:hAnsi="Times New Roman"/>
        </w:rPr>
        <w:t>) – diagramoje  vaizduojamas kaip didelis juodas taškas . Jis parodo diagramos pradžią ir nėra būtinas aiškiai suprantamuose diagramose.</w:t>
      </w:r>
    </w:p>
    <w:p w:rsidR="0049565E" w:rsidRPr="00D14B92" w:rsidRDefault="0049565E" w:rsidP="0049565E">
      <w:pPr>
        <w:numPr>
          <w:ilvl w:val="0"/>
          <w:numId w:val="20"/>
        </w:numPr>
        <w:spacing w:line="360" w:lineRule="auto"/>
        <w:ind w:left="0"/>
        <w:jc w:val="both"/>
        <w:rPr>
          <w:rFonts w:ascii="Times New Roman" w:eastAsia="Times New Roman" w:hAnsi="Times New Roman"/>
        </w:rPr>
      </w:pPr>
      <w:r w:rsidRPr="00D14B92">
        <w:rPr>
          <w:rFonts w:ascii="Times New Roman" w:eastAsia="Times New Roman" w:hAnsi="Times New Roman"/>
          <w:b/>
          <w:bCs/>
        </w:rPr>
        <w:t>Būsenos pabaigos mazgas</w:t>
      </w:r>
      <w:r w:rsidRPr="00D14B92">
        <w:rPr>
          <w:rFonts w:ascii="Times New Roman" w:eastAsia="Times New Roman" w:hAnsi="Times New Roman"/>
        </w:rPr>
        <w:t xml:space="preserve"> (</w:t>
      </w:r>
      <w:hyperlink r:id="rId45" w:tooltip="Anglų kalba" w:history="1">
        <w:r w:rsidRPr="00D14B92">
          <w:rPr>
            <w:rFonts w:ascii="Times New Roman" w:eastAsia="Times New Roman" w:hAnsi="Times New Roman"/>
          </w:rPr>
          <w:t>angl.</w:t>
        </w:r>
      </w:hyperlink>
      <w:r w:rsidRPr="00D14B92">
        <w:rPr>
          <w:rFonts w:ascii="Times New Roman" w:eastAsia="Times New Roman" w:hAnsi="Times New Roman"/>
          <w:i/>
          <w:iCs/>
        </w:rPr>
        <w:t>Activity final node/end</w:t>
      </w:r>
      <w:r w:rsidRPr="00D14B92">
        <w:rPr>
          <w:rFonts w:ascii="Times New Roman" w:eastAsia="Times New Roman" w:hAnsi="Times New Roman"/>
        </w:rPr>
        <w:t>) – diagramoje vaizduojamas kaip didelis juodas taškas su rėmeliu. Jis parodo diagramos pabaigą, tačiau pas</w:t>
      </w:r>
      <w:r>
        <w:rPr>
          <w:rFonts w:ascii="Times New Roman" w:eastAsia="Times New Roman" w:hAnsi="Times New Roman"/>
        </w:rPr>
        <w:t>it</w:t>
      </w:r>
      <w:r w:rsidRPr="00D14B92">
        <w:rPr>
          <w:rFonts w:ascii="Times New Roman" w:eastAsia="Times New Roman" w:hAnsi="Times New Roman"/>
        </w:rPr>
        <w:t>ai</w:t>
      </w:r>
      <w:r>
        <w:rPr>
          <w:rFonts w:ascii="Times New Roman" w:eastAsia="Times New Roman" w:hAnsi="Times New Roman"/>
        </w:rPr>
        <w:t>k</w:t>
      </w:r>
      <w:r w:rsidRPr="00D14B92">
        <w:rPr>
          <w:rFonts w:ascii="Times New Roman" w:eastAsia="Times New Roman" w:hAnsi="Times New Roman"/>
        </w:rPr>
        <w:t>o sistemų kuriuose gali būti ir keli pabaigos taškai (nepakanka lėšų knygai, knygos nėra parduotuvėje ar panašiai).</w:t>
      </w:r>
    </w:p>
    <w:p w:rsidR="0049565E" w:rsidRPr="00D14B92" w:rsidRDefault="0049565E" w:rsidP="0049565E">
      <w:pPr>
        <w:numPr>
          <w:ilvl w:val="0"/>
          <w:numId w:val="20"/>
        </w:numPr>
        <w:spacing w:line="360" w:lineRule="auto"/>
        <w:ind w:left="0"/>
        <w:jc w:val="both"/>
        <w:rPr>
          <w:rFonts w:ascii="Times New Roman" w:eastAsia="Times New Roman" w:hAnsi="Times New Roman"/>
        </w:rPr>
      </w:pPr>
      <w:r w:rsidRPr="00D14B92">
        <w:rPr>
          <w:rFonts w:ascii="Times New Roman" w:eastAsia="Times New Roman" w:hAnsi="Times New Roman"/>
          <w:b/>
          <w:bCs/>
        </w:rPr>
        <w:t>Veiksmas</w:t>
      </w:r>
      <w:r w:rsidRPr="00D14B92">
        <w:rPr>
          <w:rFonts w:ascii="Times New Roman" w:eastAsia="Times New Roman" w:hAnsi="Times New Roman"/>
        </w:rPr>
        <w:t xml:space="preserve"> (</w:t>
      </w:r>
      <w:hyperlink r:id="rId46" w:tooltip="Anglų kalba" w:history="1">
        <w:r w:rsidRPr="00D14B92">
          <w:rPr>
            <w:rFonts w:ascii="Times New Roman" w:eastAsia="Times New Roman" w:hAnsi="Times New Roman"/>
          </w:rPr>
          <w:t>angl.</w:t>
        </w:r>
      </w:hyperlink>
      <w:r w:rsidRPr="00D14B92">
        <w:rPr>
          <w:rFonts w:ascii="Times New Roman" w:eastAsia="Times New Roman" w:hAnsi="Times New Roman"/>
          <w:i/>
          <w:iCs/>
        </w:rPr>
        <w:t>Activity</w:t>
      </w:r>
      <w:r w:rsidRPr="00D14B92">
        <w:rPr>
          <w:rFonts w:ascii="Times New Roman" w:eastAsia="Times New Roman" w:hAnsi="Times New Roman"/>
        </w:rPr>
        <w:t>) – diagramoje yra žymimas kaip apvalus stačiakampis reiškiantis vykdomą veiksmą.</w:t>
      </w:r>
    </w:p>
    <w:p w:rsidR="0049565E" w:rsidRPr="00D14B92" w:rsidRDefault="0049565E" w:rsidP="0049565E">
      <w:pPr>
        <w:numPr>
          <w:ilvl w:val="0"/>
          <w:numId w:val="20"/>
        </w:numPr>
        <w:spacing w:line="360" w:lineRule="auto"/>
        <w:ind w:left="0"/>
        <w:jc w:val="both"/>
        <w:rPr>
          <w:rFonts w:ascii="Times New Roman" w:eastAsia="Times New Roman" w:hAnsi="Times New Roman"/>
        </w:rPr>
      </w:pPr>
      <w:r w:rsidRPr="00D14B92">
        <w:rPr>
          <w:rFonts w:ascii="Times New Roman" w:eastAsia="Times New Roman" w:hAnsi="Times New Roman"/>
          <w:b/>
          <w:bCs/>
        </w:rPr>
        <w:t>Išsišakojimas</w:t>
      </w:r>
      <w:r w:rsidRPr="00D14B92">
        <w:rPr>
          <w:rFonts w:ascii="Times New Roman" w:eastAsia="Times New Roman" w:hAnsi="Times New Roman"/>
        </w:rPr>
        <w:t xml:space="preserve"> (</w:t>
      </w:r>
      <w:hyperlink r:id="rId47" w:tooltip="Anglų kalba" w:history="1">
        <w:r w:rsidRPr="00D14B92">
          <w:rPr>
            <w:rFonts w:ascii="Times New Roman" w:eastAsia="Times New Roman" w:hAnsi="Times New Roman"/>
          </w:rPr>
          <w:t>angl.</w:t>
        </w:r>
      </w:hyperlink>
      <w:r w:rsidRPr="00D14B92">
        <w:rPr>
          <w:rFonts w:ascii="Times New Roman" w:eastAsia="Times New Roman" w:hAnsi="Times New Roman"/>
          <w:i/>
          <w:iCs/>
        </w:rPr>
        <w:t>Fork</w:t>
      </w:r>
      <w:r w:rsidRPr="00D14B92">
        <w:rPr>
          <w:rFonts w:ascii="Times New Roman" w:eastAsia="Times New Roman" w:hAnsi="Times New Roman"/>
        </w:rPr>
        <w:t>) – žymimas juodu užtvaru su įeinančiu vienu srautu ir išeinančiu keletu srautų.</w:t>
      </w:r>
    </w:p>
    <w:p w:rsidR="0049565E" w:rsidRPr="00D14B92" w:rsidRDefault="0049565E" w:rsidP="0049565E">
      <w:pPr>
        <w:numPr>
          <w:ilvl w:val="0"/>
          <w:numId w:val="20"/>
        </w:numPr>
        <w:spacing w:line="360" w:lineRule="auto"/>
        <w:ind w:left="0"/>
        <w:jc w:val="both"/>
        <w:rPr>
          <w:rFonts w:ascii="Times New Roman" w:eastAsia="Times New Roman" w:hAnsi="Times New Roman"/>
        </w:rPr>
      </w:pPr>
      <w:r w:rsidRPr="00D14B92">
        <w:rPr>
          <w:rFonts w:ascii="Times New Roman" w:eastAsia="Times New Roman" w:hAnsi="Times New Roman"/>
          <w:b/>
          <w:bCs/>
        </w:rPr>
        <w:lastRenderedPageBreak/>
        <w:t>Susijungimas</w:t>
      </w:r>
      <w:r w:rsidRPr="00D14B92">
        <w:rPr>
          <w:rFonts w:ascii="Times New Roman" w:eastAsia="Times New Roman" w:hAnsi="Times New Roman"/>
        </w:rPr>
        <w:t xml:space="preserve"> (</w:t>
      </w:r>
      <w:hyperlink r:id="rId48" w:tooltip="Anglų kalba" w:history="1">
        <w:r w:rsidRPr="00D14B92">
          <w:rPr>
            <w:rFonts w:ascii="Times New Roman" w:eastAsia="Times New Roman" w:hAnsi="Times New Roman"/>
          </w:rPr>
          <w:t>angl.</w:t>
        </w:r>
      </w:hyperlink>
      <w:r w:rsidRPr="00D14B92">
        <w:rPr>
          <w:rFonts w:ascii="Times New Roman" w:eastAsia="Times New Roman" w:hAnsi="Times New Roman"/>
          <w:i/>
          <w:iCs/>
        </w:rPr>
        <w:t>Join</w:t>
      </w:r>
      <w:r w:rsidRPr="00D14B92">
        <w:rPr>
          <w:rFonts w:ascii="Times New Roman" w:eastAsia="Times New Roman" w:hAnsi="Times New Roman"/>
        </w:rPr>
        <w:t>) - žymimas juodas užtvaras su keliais įeinančiais srautais ir vienu išeinančiu srautu.</w:t>
      </w:r>
    </w:p>
    <w:p w:rsidR="0049565E" w:rsidRPr="00D14B92" w:rsidRDefault="0049565E" w:rsidP="0049565E">
      <w:pPr>
        <w:numPr>
          <w:ilvl w:val="0"/>
          <w:numId w:val="20"/>
        </w:numPr>
        <w:spacing w:line="360" w:lineRule="auto"/>
        <w:ind w:left="0"/>
        <w:jc w:val="both"/>
        <w:rPr>
          <w:rFonts w:ascii="Times New Roman" w:eastAsia="Times New Roman" w:hAnsi="Times New Roman"/>
        </w:rPr>
      </w:pPr>
      <w:r w:rsidRPr="00D14B92">
        <w:rPr>
          <w:rFonts w:ascii="Times New Roman" w:eastAsia="Times New Roman" w:hAnsi="Times New Roman"/>
          <w:b/>
          <w:bCs/>
        </w:rPr>
        <w:t>Susiliejimas</w:t>
      </w:r>
      <w:r w:rsidRPr="00D14B92">
        <w:rPr>
          <w:rFonts w:ascii="Times New Roman" w:eastAsia="Times New Roman" w:hAnsi="Times New Roman"/>
        </w:rPr>
        <w:t xml:space="preserve"> (</w:t>
      </w:r>
      <w:hyperlink r:id="rId49" w:tooltip="Anglų kalba" w:history="1">
        <w:r w:rsidRPr="00D14B92">
          <w:rPr>
            <w:rFonts w:ascii="Times New Roman" w:eastAsia="Times New Roman" w:hAnsi="Times New Roman"/>
          </w:rPr>
          <w:t>angl.</w:t>
        </w:r>
      </w:hyperlink>
      <w:r w:rsidRPr="00D14B92">
        <w:rPr>
          <w:rFonts w:ascii="Times New Roman" w:eastAsia="Times New Roman" w:hAnsi="Times New Roman"/>
          <w:i/>
          <w:iCs/>
        </w:rPr>
        <w:t>Merge</w:t>
      </w:r>
      <w:r w:rsidRPr="00D14B92">
        <w:rPr>
          <w:rFonts w:ascii="Times New Roman" w:eastAsia="Times New Roman" w:hAnsi="Times New Roman"/>
        </w:rPr>
        <w:t xml:space="preserve">) – žymimas rombu su keliais įeinančiais srautais ir vienu išeinančiu srautu. </w:t>
      </w:r>
    </w:p>
    <w:p w:rsidR="0049565E" w:rsidRPr="00D14B92" w:rsidRDefault="00C90989" w:rsidP="0049565E">
      <w:pPr>
        <w:rPr>
          <w:rFonts w:ascii="Times New Roman" w:hAnsi="Times New Roman"/>
        </w:rPr>
      </w:pPr>
      <w:r>
        <w:rPr>
          <w:rFonts w:ascii="Times New Roman" w:hAnsi="Times New Roman"/>
          <w:noProof/>
          <w:lang w:val="en-US"/>
        </w:rPr>
        <w:drawing>
          <wp:inline distT="0" distB="0" distL="0" distR="0">
            <wp:extent cx="3446791" cy="2882900"/>
            <wp:effectExtent l="6094" t="0" r="1515" b="0"/>
            <wp:docPr id="11"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76938" cy="5162550"/>
                      <a:chOff x="1619250" y="1484313"/>
                      <a:chExt cx="5976938" cy="5162550"/>
                    </a:xfrm>
                  </a:grpSpPr>
                  <a:grpSp>
                    <a:nvGrpSpPr>
                      <a:cNvPr id="30723" name="Group 20"/>
                      <a:cNvGrpSpPr>
                        <a:grpSpLocks/>
                      </a:cNvGrpSpPr>
                    </a:nvGrpSpPr>
                    <a:grpSpPr bwMode="auto">
                      <a:xfrm>
                        <a:off x="1619250" y="1484313"/>
                        <a:ext cx="5976938" cy="5162550"/>
                        <a:chOff x="1791" y="935"/>
                        <a:chExt cx="3765" cy="3252"/>
                      </a:xfrm>
                    </a:grpSpPr>
                    <a:pic>
                      <a:nvPicPr>
                        <a:cNvPr id="30724" name="Picture 6" descr="Veiklos modelis"/>
                        <a:cNvPicPr>
                          <a:picLocks noChangeAspect="1" noChangeArrowheads="1"/>
                        </a:cNvPicPr>
                      </a:nvPicPr>
                      <a:blipFill>
                        <a:blip r:embed="rId50"/>
                        <a:srcRect/>
                        <a:stretch>
                          <a:fillRect/>
                        </a:stretch>
                      </a:blipFill>
                      <a:spPr bwMode="auto">
                        <a:xfrm>
                          <a:off x="1791" y="935"/>
                          <a:ext cx="2064" cy="3252"/>
                        </a:xfrm>
                        <a:prstGeom prst="rect">
                          <a:avLst/>
                        </a:prstGeom>
                        <a:noFill/>
                        <a:ln w="9525">
                          <a:noFill/>
                          <a:miter lim="800000"/>
                          <a:headEnd/>
                          <a:tailEnd/>
                        </a:ln>
                      </a:spPr>
                    </a:pic>
                    <a:sp>
                      <a:nvSpPr>
                        <a:cNvPr id="30725" name="Text Box 7"/>
                        <a:cNvSpPr txBox="1">
                          <a:spLocks noChangeArrowheads="1"/>
                        </a:cNvSpPr>
                      </a:nvSpPr>
                      <a:spPr bwMode="auto">
                        <a:xfrm>
                          <a:off x="4014" y="981"/>
                          <a:ext cx="1542"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Pradžia (start)</a:t>
                            </a:r>
                            <a:endParaRPr lang="en-US" b="1"/>
                          </a:p>
                        </a:txBody>
                        <a:useSpRect/>
                      </a:txSp>
                    </a:sp>
                    <a:sp>
                      <a:nvSpPr>
                        <a:cNvPr id="30726" name="Line 8"/>
                        <a:cNvSpPr>
                          <a:spLocks noChangeShapeType="1"/>
                        </a:cNvSpPr>
                      </a:nvSpPr>
                      <a:spPr bwMode="auto">
                        <a:xfrm flipH="1" flipV="1">
                          <a:off x="3016" y="1071"/>
                          <a:ext cx="953" cy="46"/>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0727" name="Text Box 9"/>
                        <a:cNvSpPr txBox="1">
                          <a:spLocks noChangeArrowheads="1"/>
                        </a:cNvSpPr>
                      </a:nvSpPr>
                      <a:spPr bwMode="auto">
                        <a:xfrm>
                          <a:off x="4014" y="1344"/>
                          <a:ext cx="1542" cy="410"/>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Išlygiagretinimas (fork)</a:t>
                            </a:r>
                            <a:endParaRPr lang="en-US" b="1"/>
                          </a:p>
                        </a:txBody>
                        <a:useSpRect/>
                      </a:txSp>
                    </a:sp>
                    <a:sp>
                      <a:nvSpPr>
                        <a:cNvPr id="30728" name="Line 10"/>
                        <a:cNvSpPr>
                          <a:spLocks noChangeShapeType="1"/>
                        </a:cNvSpPr>
                      </a:nvSpPr>
                      <a:spPr bwMode="auto">
                        <a:xfrm flipH="1">
                          <a:off x="3107" y="1525"/>
                          <a:ext cx="907" cy="136"/>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0729" name="Text Box 11"/>
                        <a:cNvSpPr txBox="1">
                          <a:spLocks noChangeArrowheads="1"/>
                        </a:cNvSpPr>
                      </a:nvSpPr>
                      <a:spPr bwMode="auto">
                        <a:xfrm>
                          <a:off x="4014" y="2115"/>
                          <a:ext cx="1542" cy="410"/>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Išsišakojimas (branch)</a:t>
                            </a:r>
                            <a:endParaRPr lang="en-US" b="1"/>
                          </a:p>
                        </a:txBody>
                        <a:useSpRect/>
                      </a:txSp>
                    </a:sp>
                    <a:sp>
                      <a:nvSpPr>
                        <a:cNvPr id="30730" name="Line 12"/>
                        <a:cNvSpPr>
                          <a:spLocks noChangeShapeType="1"/>
                        </a:cNvSpPr>
                      </a:nvSpPr>
                      <a:spPr bwMode="auto">
                        <a:xfrm flipH="1">
                          <a:off x="2517" y="2341"/>
                          <a:ext cx="1452" cy="137"/>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0731" name="Text Box 13"/>
                        <a:cNvSpPr txBox="1">
                          <a:spLocks noChangeArrowheads="1"/>
                        </a:cNvSpPr>
                      </a:nvSpPr>
                      <a:spPr bwMode="auto">
                        <a:xfrm>
                          <a:off x="4014" y="2704"/>
                          <a:ext cx="1542"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Apjungimas (merge)</a:t>
                            </a:r>
                            <a:endParaRPr lang="en-US" b="1"/>
                          </a:p>
                        </a:txBody>
                        <a:useSpRect/>
                      </a:txSp>
                    </a:sp>
                    <a:sp>
                      <a:nvSpPr>
                        <a:cNvPr id="30732" name="Line 14"/>
                        <a:cNvSpPr>
                          <a:spLocks noChangeShapeType="1"/>
                        </a:cNvSpPr>
                      </a:nvSpPr>
                      <a:spPr bwMode="auto">
                        <a:xfrm flipH="1">
                          <a:off x="2562" y="2840"/>
                          <a:ext cx="1452" cy="273"/>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0733" name="Text Box 15"/>
                        <a:cNvSpPr txBox="1">
                          <a:spLocks noChangeArrowheads="1"/>
                        </a:cNvSpPr>
                      </a:nvSpPr>
                      <a:spPr bwMode="auto">
                        <a:xfrm>
                          <a:off x="4014" y="3158"/>
                          <a:ext cx="1542"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Apjungimas (join)</a:t>
                            </a:r>
                            <a:endParaRPr lang="en-US" b="1"/>
                          </a:p>
                        </a:txBody>
                        <a:useSpRect/>
                      </a:txSp>
                    </a:sp>
                    <a:sp>
                      <a:nvSpPr>
                        <a:cNvPr id="30734" name="Line 16"/>
                        <a:cNvSpPr>
                          <a:spLocks noChangeShapeType="1"/>
                        </a:cNvSpPr>
                      </a:nvSpPr>
                      <a:spPr bwMode="auto">
                        <a:xfrm flipH="1">
                          <a:off x="3152" y="3294"/>
                          <a:ext cx="817" cy="91"/>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0735" name="Text Box 17"/>
                        <a:cNvSpPr txBox="1">
                          <a:spLocks noChangeArrowheads="1"/>
                        </a:cNvSpPr>
                      </a:nvSpPr>
                      <a:spPr bwMode="auto">
                        <a:xfrm>
                          <a:off x="4014" y="3793"/>
                          <a:ext cx="1542"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Pabaiga (end)</a:t>
                            </a:r>
                            <a:endParaRPr lang="en-US" b="1"/>
                          </a:p>
                        </a:txBody>
                        <a:useSpRect/>
                      </a:txSp>
                    </a:sp>
                    <a:sp>
                      <a:nvSpPr>
                        <a:cNvPr id="30736" name="Line 18"/>
                        <a:cNvSpPr>
                          <a:spLocks noChangeShapeType="1"/>
                        </a:cNvSpPr>
                      </a:nvSpPr>
                      <a:spPr bwMode="auto">
                        <a:xfrm flipH="1">
                          <a:off x="3061" y="3929"/>
                          <a:ext cx="908" cy="136"/>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10 pav. Veiklos diagramos modelis.</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tabs>
          <w:tab w:val="left" w:pos="2535"/>
        </w:tabs>
        <w:rPr>
          <w:rFonts w:ascii="Times New Roman" w:hAnsi="Times New Roman"/>
          <w:sz w:val="20"/>
          <w:szCs w:val="20"/>
        </w:rPr>
      </w:pPr>
      <w:r w:rsidRPr="00D14B92">
        <w:rPr>
          <w:rFonts w:ascii="Times New Roman" w:hAnsi="Times New Roman"/>
          <w:sz w:val="20"/>
          <w:szCs w:val="20"/>
        </w:rPr>
        <w:tab/>
      </w:r>
    </w:p>
    <w:p w:rsidR="0049565E" w:rsidRPr="00D14B92" w:rsidRDefault="00C90989" w:rsidP="0049565E">
      <w:pPr>
        <w:rPr>
          <w:rFonts w:ascii="Times New Roman" w:hAnsi="Times New Roman"/>
          <w:sz w:val="20"/>
          <w:szCs w:val="20"/>
        </w:rPr>
      </w:pPr>
      <w:r>
        <w:rPr>
          <w:rFonts w:ascii="Times New Roman" w:hAnsi="Times New Roman"/>
          <w:noProof/>
          <w:lang w:val="en-US"/>
        </w:rPr>
        <w:drawing>
          <wp:inline distT="0" distB="0" distL="0" distR="0">
            <wp:extent cx="2762250" cy="24892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2762250" cy="248920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11 pav. Veiklos diagrama.</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rPr>
          <w:rFonts w:ascii="Times New Roman" w:hAnsi="Times New Roman"/>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Šioje diagramoje išsišakojimas ir apjungimas yra naudojami analogiškoms veiksmų šakoms aprašyti, bei nurodyti sąlygas kurioms esant atliekama viena arba kita veiksmų seka. </w:t>
      </w:r>
    </w:p>
    <w:p w:rsidR="0049565E" w:rsidRPr="00D14B92" w:rsidRDefault="00C90989" w:rsidP="0049565E">
      <w:pPr>
        <w:rPr>
          <w:rFonts w:ascii="Times New Roman" w:hAnsi="Times New Roman"/>
        </w:rPr>
      </w:pPr>
      <w:r>
        <w:rPr>
          <w:rFonts w:ascii="Times New Roman" w:hAnsi="Times New Roman"/>
          <w:noProof/>
          <w:lang w:val="en-US"/>
        </w:rPr>
        <w:lastRenderedPageBreak/>
        <w:drawing>
          <wp:inline distT="0" distB="0" distL="0" distR="0">
            <wp:extent cx="2540000" cy="1422400"/>
            <wp:effectExtent l="19050" t="0" r="0" b="0"/>
            <wp:docPr id="13" name="Picture 11" descr="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nch"/>
                    <pic:cNvPicPr>
                      <a:picLocks noChangeAspect="1" noChangeArrowheads="1"/>
                    </pic:cNvPicPr>
                  </pic:nvPicPr>
                  <pic:blipFill>
                    <a:blip r:embed="rId52"/>
                    <a:srcRect/>
                    <a:stretch>
                      <a:fillRect/>
                    </a:stretch>
                  </pic:blipFill>
                  <pic:spPr bwMode="auto">
                    <a:xfrm>
                      <a:off x="0" y="0"/>
                      <a:ext cx="2540000" cy="142240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12 pav. Išsišakojimas ir apjungimas.</w:t>
      </w:r>
    </w:p>
    <w:p w:rsidR="0049565E" w:rsidRPr="00D14B92" w:rsidRDefault="0049565E" w:rsidP="0049565E">
      <w:pPr>
        <w:spacing w:line="276" w:lineRule="auto"/>
        <w:ind w:firstLine="720"/>
        <w:jc w:val="both"/>
        <w:rPr>
          <w:rStyle w:val="HTMLCite"/>
          <w:rFonts w:ascii="Times New Roman" w:hAnsi="Times New Roman"/>
          <w:i w:val="0"/>
          <w:sz w:val="20"/>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spacing w:line="276" w:lineRule="auto"/>
        <w:ind w:firstLine="720"/>
        <w:jc w:val="both"/>
        <w:rPr>
          <w:rStyle w:val="HTMLCite"/>
          <w:rFonts w:ascii="Times New Roman" w:hAnsi="Times New Roman"/>
          <w:i w:val="0"/>
          <w:sz w:val="20"/>
        </w:rPr>
      </w:pPr>
    </w:p>
    <w:p w:rsidR="0049565E" w:rsidRPr="00D14B92" w:rsidRDefault="0049565E" w:rsidP="0049565E">
      <w:pPr>
        <w:spacing w:line="360" w:lineRule="auto"/>
        <w:rPr>
          <w:rFonts w:ascii="Times New Roman" w:hAnsi="Times New Roman"/>
          <w:sz w:val="20"/>
          <w:szCs w:val="20"/>
        </w:rPr>
      </w:pPr>
    </w:p>
    <w:p w:rsidR="0049565E" w:rsidRPr="00D14B92" w:rsidRDefault="0049565E" w:rsidP="0049565E">
      <w:pPr>
        <w:spacing w:after="200" w:line="360" w:lineRule="auto"/>
        <w:ind w:firstLine="900"/>
        <w:jc w:val="both"/>
        <w:rPr>
          <w:rFonts w:ascii="Times New Roman" w:eastAsia="Calibri" w:hAnsi="Times New Roman"/>
        </w:rPr>
      </w:pPr>
      <w:r w:rsidRPr="00D14B92">
        <w:rPr>
          <w:rFonts w:ascii="Times New Roman" w:hAnsi="Times New Roman"/>
        </w:rPr>
        <w:t>Išlygiagretinimas ir sinchronizavimas s</w:t>
      </w:r>
      <w:r w:rsidRPr="00D14B92">
        <w:rPr>
          <w:rFonts w:ascii="Times New Roman" w:eastAsia="Calibri" w:hAnsi="Times New Roman"/>
        </w:rPr>
        <w:t>kirtas vienodo lygmens procesams aprašyti.</w:t>
      </w:r>
      <w:r>
        <w:rPr>
          <w:rFonts w:ascii="Times New Roman" w:eastAsia="Calibri" w:hAnsi="Times New Roman"/>
        </w:rPr>
        <w:t xml:space="preserve"> </w:t>
      </w:r>
      <w:r w:rsidRPr="00D14B92">
        <w:rPr>
          <w:rFonts w:ascii="Times New Roman" w:eastAsia="Calibri" w:hAnsi="Times New Roman"/>
        </w:rPr>
        <w:t>(Pavyzdžiui vienu metu atliekami tokie procesai kaip verdama kava ir verdamas pienas).</w:t>
      </w:r>
    </w:p>
    <w:p w:rsidR="0049565E" w:rsidRPr="00D14B92" w:rsidRDefault="00C90989" w:rsidP="0049565E">
      <w:pPr>
        <w:spacing w:after="200" w:line="276" w:lineRule="auto"/>
        <w:ind w:left="360"/>
        <w:rPr>
          <w:rFonts w:ascii="Times New Roman" w:hAnsi="Times New Roman"/>
          <w:sz w:val="20"/>
          <w:szCs w:val="20"/>
        </w:rPr>
      </w:pPr>
      <w:r>
        <w:rPr>
          <w:rFonts w:ascii="Times New Roman" w:hAnsi="Times New Roman"/>
          <w:noProof/>
          <w:lang w:val="en-US"/>
        </w:rPr>
        <w:drawing>
          <wp:anchor distT="0" distB="0" distL="114300" distR="114300" simplePos="0" relativeHeight="251659264" behindDoc="0" locked="0" layoutInCell="1" allowOverlap="1">
            <wp:simplePos x="0" y="0"/>
            <wp:positionH relativeFrom="column">
              <wp:align>left</wp:align>
            </wp:positionH>
            <wp:positionV relativeFrom="paragraph">
              <wp:posOffset>90170</wp:posOffset>
            </wp:positionV>
            <wp:extent cx="2543175" cy="2514600"/>
            <wp:effectExtent l="19050" t="0" r="9525" b="0"/>
            <wp:wrapSquare wrapText="bothSides"/>
            <wp:docPr id="47" name="Picture 12" descr="Synchro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nchronization"/>
                    <pic:cNvPicPr>
                      <a:picLocks noChangeAspect="1" noChangeArrowheads="1"/>
                    </pic:cNvPicPr>
                  </pic:nvPicPr>
                  <pic:blipFill>
                    <a:blip r:embed="rId53"/>
                    <a:srcRect/>
                    <a:stretch>
                      <a:fillRect/>
                    </a:stretch>
                  </pic:blipFill>
                  <pic:spPr bwMode="auto">
                    <a:xfrm>
                      <a:off x="0" y="0"/>
                      <a:ext cx="2543175" cy="2514600"/>
                    </a:xfrm>
                    <a:prstGeom prst="rect">
                      <a:avLst/>
                    </a:prstGeom>
                    <a:noFill/>
                    <a:ln w="9525">
                      <a:noFill/>
                      <a:miter lim="800000"/>
                      <a:headEnd/>
                      <a:tailEnd/>
                    </a:ln>
                  </pic:spPr>
                </pic:pic>
              </a:graphicData>
            </a:graphic>
          </wp:anchor>
        </w:drawing>
      </w:r>
      <w:r>
        <w:rPr>
          <w:rFonts w:ascii="Times New Roman" w:hAnsi="Times New Roman"/>
          <w:noProof/>
          <w:lang w:val="en-US"/>
        </w:rPr>
        <w:drawing>
          <wp:inline distT="0" distB="0" distL="0" distR="0">
            <wp:extent cx="1543050" cy="23177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1543050" cy="2317750"/>
                    </a:xfrm>
                    <a:prstGeom prst="rect">
                      <a:avLst/>
                    </a:prstGeom>
                    <a:noFill/>
                    <a:ln w="9525">
                      <a:noFill/>
                      <a:miter lim="800000"/>
                      <a:headEnd/>
                      <a:tailEnd/>
                    </a:ln>
                  </pic:spPr>
                </pic:pic>
              </a:graphicData>
            </a:graphic>
          </wp:inline>
        </w:drawing>
      </w:r>
      <w:r w:rsidR="0049565E" w:rsidRPr="00D14B92">
        <w:rPr>
          <w:rFonts w:ascii="Times New Roman" w:hAnsi="Times New Roman"/>
        </w:rPr>
        <w:br w:type="textWrapping" w:clear="all"/>
      </w:r>
    </w:p>
    <w:p w:rsidR="0049565E" w:rsidRPr="00D14B92" w:rsidRDefault="0049565E" w:rsidP="0049565E">
      <w:pPr>
        <w:spacing w:line="276" w:lineRule="auto"/>
        <w:ind w:left="360" w:firstLine="349"/>
        <w:rPr>
          <w:rFonts w:ascii="Times New Roman" w:hAnsi="Times New Roman"/>
          <w:sz w:val="20"/>
          <w:szCs w:val="20"/>
        </w:rPr>
      </w:pPr>
      <w:r w:rsidRPr="00D14B92">
        <w:rPr>
          <w:rFonts w:ascii="Times New Roman" w:hAnsi="Times New Roman"/>
          <w:sz w:val="20"/>
          <w:szCs w:val="20"/>
        </w:rPr>
        <w:t>13 pav. Išlygiagretinimas ir sinchronizavimas.</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Default="0049565E" w:rsidP="0049565E">
      <w:pPr>
        <w:spacing w:line="360" w:lineRule="auto"/>
        <w:ind w:firstLine="900"/>
        <w:jc w:val="both"/>
        <w:rPr>
          <w:rFonts w:ascii="Times New Roman" w:eastAsia="Calibri" w:hAnsi="Times New Roman"/>
        </w:rPr>
      </w:pPr>
    </w:p>
    <w:p w:rsidR="0049565E" w:rsidRPr="00D14B92" w:rsidRDefault="0049565E" w:rsidP="0049565E">
      <w:pPr>
        <w:spacing w:after="200" w:line="360" w:lineRule="auto"/>
        <w:ind w:firstLine="900"/>
        <w:jc w:val="both"/>
        <w:rPr>
          <w:rFonts w:ascii="Times New Roman" w:hAnsi="Times New Roman"/>
        </w:rPr>
      </w:pPr>
      <w:r w:rsidRPr="00D14B92">
        <w:rPr>
          <w:rFonts w:ascii="Times New Roman" w:eastAsia="Calibri" w:hAnsi="Times New Roman"/>
        </w:rPr>
        <w:t xml:space="preserve">Atliekant tam tikrą </w:t>
      </w:r>
      <w:r>
        <w:rPr>
          <w:rFonts w:ascii="Times New Roman" w:eastAsia="Calibri" w:hAnsi="Times New Roman"/>
        </w:rPr>
        <w:t>veiklą gali būti sukurti</w:t>
      </w:r>
      <w:r w:rsidRPr="00D14B92">
        <w:rPr>
          <w:rFonts w:ascii="Times New Roman" w:eastAsia="Calibri" w:hAnsi="Times New Roman"/>
        </w:rPr>
        <w:t xml:space="preserve"> objektai kurie dalyvaus  kitose </w:t>
      </w:r>
      <w:r>
        <w:rPr>
          <w:rFonts w:ascii="Times New Roman" w:eastAsia="Calibri" w:hAnsi="Times New Roman"/>
        </w:rPr>
        <w:t>veikl</w:t>
      </w:r>
      <w:r w:rsidRPr="00D14B92">
        <w:rPr>
          <w:rFonts w:ascii="Times New Roman" w:eastAsia="Calibri" w:hAnsi="Times New Roman"/>
        </w:rPr>
        <w:t xml:space="preserve">ose. </w:t>
      </w:r>
    </w:p>
    <w:p w:rsidR="0049565E" w:rsidRPr="00D14B92" w:rsidRDefault="00C90989" w:rsidP="0049565E">
      <w:pPr>
        <w:spacing w:line="360" w:lineRule="auto"/>
        <w:jc w:val="both"/>
        <w:rPr>
          <w:rFonts w:ascii="Times New Roman" w:hAnsi="Times New Roman"/>
        </w:rPr>
      </w:pPr>
      <w:r>
        <w:rPr>
          <w:rFonts w:ascii="Times New Roman" w:hAnsi="Times New Roman"/>
          <w:noProof/>
          <w:lang w:val="en-US"/>
        </w:rPr>
        <w:drawing>
          <wp:inline distT="0" distB="0" distL="0" distR="0">
            <wp:extent cx="5930900" cy="488950"/>
            <wp:effectExtent l="19050" t="0" r="0" b="0"/>
            <wp:docPr id="15" name="Picture 14" descr="Objec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ct flow"/>
                    <pic:cNvPicPr>
                      <a:picLocks noChangeAspect="1" noChangeArrowheads="1"/>
                    </pic:cNvPicPr>
                  </pic:nvPicPr>
                  <pic:blipFill>
                    <a:blip r:embed="rId55"/>
                    <a:srcRect/>
                    <a:stretch>
                      <a:fillRect/>
                    </a:stretch>
                  </pic:blipFill>
                  <pic:spPr bwMode="auto">
                    <a:xfrm>
                      <a:off x="0" y="0"/>
                      <a:ext cx="5930900" cy="488950"/>
                    </a:xfrm>
                    <a:prstGeom prst="rect">
                      <a:avLst/>
                    </a:prstGeom>
                    <a:noFill/>
                    <a:ln w="9525">
                      <a:noFill/>
                      <a:miter lim="800000"/>
                      <a:headEnd/>
                      <a:tailEnd/>
                    </a:ln>
                  </pic:spPr>
                </pic:pic>
              </a:graphicData>
            </a:graphic>
          </wp:inline>
        </w:drawing>
      </w:r>
    </w:p>
    <w:p w:rsidR="0049565E" w:rsidRPr="00D14B92" w:rsidRDefault="0049565E" w:rsidP="0049565E">
      <w:pPr>
        <w:ind w:firstLine="720"/>
        <w:jc w:val="both"/>
        <w:rPr>
          <w:rFonts w:ascii="Times New Roman" w:hAnsi="Times New Roman"/>
          <w:sz w:val="20"/>
          <w:szCs w:val="20"/>
        </w:rPr>
      </w:pPr>
      <w:r w:rsidRPr="00D14B92">
        <w:rPr>
          <w:rFonts w:ascii="Times New Roman" w:hAnsi="Times New Roman"/>
          <w:sz w:val="20"/>
          <w:szCs w:val="20"/>
        </w:rPr>
        <w:t>14 pav. Veiklos produktų kūrimas.</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 xml:space="preserve">Šaltinis: </w:t>
      </w:r>
      <w:hyperlink r:id="rId56" w:history="1">
        <w:r w:rsidRPr="00D14B92">
          <w:rPr>
            <w:rStyle w:val="Hyperlink"/>
            <w:rFonts w:ascii="Times New Roman" w:hAnsi="Times New Roman"/>
            <w:color w:val="auto"/>
            <w:sz w:val="20"/>
          </w:rPr>
          <w:t>http://lt.wikipedia.org/wiki/Unified_Modeling_Language</w:t>
        </w:r>
      </w:hyperlink>
    </w:p>
    <w:p w:rsidR="0049565E" w:rsidRPr="00D14B92" w:rsidRDefault="0049565E" w:rsidP="0049565E">
      <w:pPr>
        <w:jc w:val="both"/>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Vykdant veiksmų sekas yra įmanoma išsiųsti signalą išoriniams procesams. Gautas signalas naudojamas veiksmo pradžios sužadinime. [</w:t>
      </w:r>
      <w:r>
        <w:rPr>
          <w:rFonts w:ascii="Times New Roman" w:hAnsi="Times New Roman"/>
        </w:rPr>
        <w:t>8</w:t>
      </w:r>
      <w:r w:rsidRPr="00D14B92">
        <w:rPr>
          <w:rFonts w:ascii="Times New Roman" w:hAnsi="Times New Roman"/>
        </w:rPr>
        <w:t>]</w:t>
      </w:r>
    </w:p>
    <w:p w:rsidR="0049565E" w:rsidRPr="00D14B92" w:rsidRDefault="0049565E" w:rsidP="0049565E">
      <w:pPr>
        <w:jc w:val="both"/>
        <w:rPr>
          <w:rFonts w:ascii="Times New Roman" w:hAnsi="Times New Roman"/>
        </w:rPr>
      </w:pPr>
    </w:p>
    <w:p w:rsidR="0049565E" w:rsidRPr="00D14B92" w:rsidRDefault="00C90989" w:rsidP="0049565E">
      <w:pPr>
        <w:jc w:val="both"/>
        <w:rPr>
          <w:rFonts w:ascii="Times New Roman" w:hAnsi="Times New Roman"/>
        </w:rPr>
      </w:pPr>
      <w:r>
        <w:rPr>
          <w:rFonts w:ascii="Times New Roman" w:hAnsi="Times New Roman"/>
          <w:noProof/>
          <w:lang w:val="en-US"/>
        </w:rPr>
        <w:lastRenderedPageBreak/>
        <w:drawing>
          <wp:inline distT="0" distB="0" distL="0" distR="0">
            <wp:extent cx="4464050" cy="1295400"/>
            <wp:effectExtent l="19050" t="0" r="0" b="0"/>
            <wp:docPr id="16" name="Picture 16" descr="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al"/>
                    <pic:cNvPicPr>
                      <a:picLocks noChangeAspect="1" noChangeArrowheads="1"/>
                    </pic:cNvPicPr>
                  </pic:nvPicPr>
                  <pic:blipFill>
                    <a:blip r:embed="rId57"/>
                    <a:srcRect/>
                    <a:stretch>
                      <a:fillRect/>
                    </a:stretch>
                  </pic:blipFill>
                  <pic:spPr bwMode="auto">
                    <a:xfrm>
                      <a:off x="0" y="0"/>
                      <a:ext cx="4464050" cy="1295400"/>
                    </a:xfrm>
                    <a:prstGeom prst="rect">
                      <a:avLst/>
                    </a:prstGeom>
                    <a:noFill/>
                    <a:ln w="9525">
                      <a:noFill/>
                      <a:miter lim="800000"/>
                      <a:headEnd/>
                      <a:tailEnd/>
                    </a:ln>
                  </pic:spPr>
                </pic:pic>
              </a:graphicData>
            </a:graphic>
          </wp:inline>
        </w:drawing>
      </w:r>
    </w:p>
    <w:p w:rsidR="0049565E" w:rsidRPr="00D14B92" w:rsidRDefault="0049565E" w:rsidP="0049565E">
      <w:pPr>
        <w:ind w:firstLine="720"/>
        <w:jc w:val="both"/>
        <w:rPr>
          <w:rFonts w:ascii="Times New Roman" w:hAnsi="Times New Roman"/>
          <w:sz w:val="20"/>
          <w:szCs w:val="20"/>
        </w:rPr>
      </w:pPr>
      <w:r w:rsidRPr="00D14B92">
        <w:rPr>
          <w:rFonts w:ascii="Times New Roman" w:hAnsi="Times New Roman"/>
          <w:sz w:val="20"/>
          <w:szCs w:val="20"/>
        </w:rPr>
        <w:t>15 pav. Veiksmų sekos.</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C90989" w:rsidP="0049565E">
      <w:pPr>
        <w:jc w:val="both"/>
        <w:rPr>
          <w:rFonts w:ascii="Times New Roman" w:hAnsi="Times New Roman"/>
        </w:rPr>
      </w:pPr>
      <w:r>
        <w:rPr>
          <w:rFonts w:ascii="Times New Roman" w:hAnsi="Times New Roman"/>
          <w:noProof/>
          <w:lang w:val="en-US"/>
        </w:rPr>
        <w:drawing>
          <wp:inline distT="0" distB="0" distL="0" distR="0">
            <wp:extent cx="5549900" cy="5232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srcRect/>
                    <a:stretch>
                      <a:fillRect/>
                    </a:stretch>
                  </pic:blipFill>
                  <pic:spPr bwMode="auto">
                    <a:xfrm>
                      <a:off x="0" y="0"/>
                      <a:ext cx="5549900" cy="5232400"/>
                    </a:xfrm>
                    <a:prstGeom prst="rect">
                      <a:avLst/>
                    </a:prstGeom>
                    <a:noFill/>
                    <a:ln w="9525">
                      <a:noFill/>
                      <a:miter lim="800000"/>
                      <a:headEnd/>
                      <a:tailEnd/>
                    </a:ln>
                  </pic:spPr>
                </pic:pic>
              </a:graphicData>
            </a:graphic>
          </wp:inline>
        </w:drawing>
      </w:r>
    </w:p>
    <w:p w:rsidR="0049565E" w:rsidRPr="00D14B92" w:rsidRDefault="0049565E" w:rsidP="0049565E">
      <w:pPr>
        <w:ind w:firstLine="720"/>
        <w:jc w:val="both"/>
        <w:rPr>
          <w:rFonts w:ascii="Times New Roman" w:hAnsi="Times New Roman"/>
          <w:sz w:val="20"/>
          <w:szCs w:val="20"/>
        </w:rPr>
      </w:pPr>
      <w:r w:rsidRPr="00D14B92">
        <w:rPr>
          <w:rFonts w:ascii="Times New Roman" w:hAnsi="Times New Roman"/>
          <w:sz w:val="20"/>
          <w:szCs w:val="20"/>
        </w:rPr>
        <w:t>16 pav. Veiklos diagrama.</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Šaltinis:</w:t>
      </w:r>
      <w:r>
        <w:rPr>
          <w:rFonts w:ascii="Times New Roman" w:hAnsi="Times New Roman"/>
          <w:sz w:val="20"/>
          <w:szCs w:val="20"/>
        </w:rPr>
        <w:t xml:space="preserve"> (2010 Wikipedia)</w:t>
      </w:r>
      <w:r w:rsidRPr="00D14B92">
        <w:rPr>
          <w:rFonts w:ascii="Times New Roman" w:hAnsi="Times New Roman"/>
          <w:sz w:val="20"/>
          <w:szCs w:val="20"/>
        </w:rPr>
        <w:t xml:space="preserve"> </w:t>
      </w:r>
      <w:hyperlink r:id="rId59" w:history="1">
        <w:r w:rsidRPr="00D14B92">
          <w:rPr>
            <w:rStyle w:val="Hyperlink"/>
            <w:rFonts w:ascii="Times New Roman" w:hAnsi="Times New Roman"/>
            <w:color w:val="auto"/>
            <w:sz w:val="20"/>
          </w:rPr>
          <w:t>http://lt.wikipedia.org/wiki/Unified_Modeling_Language</w:t>
        </w:r>
      </w:hyperlink>
    </w:p>
    <w:p w:rsidR="0049565E" w:rsidRPr="00D14B92" w:rsidRDefault="0049565E" w:rsidP="0049565E">
      <w:pPr>
        <w:pStyle w:val="NormalWeb"/>
        <w:tabs>
          <w:tab w:val="left" w:pos="0"/>
        </w:tabs>
        <w:spacing w:before="0" w:beforeAutospacing="0" w:after="0" w:afterAutospacing="0" w:line="360" w:lineRule="auto"/>
        <w:ind w:firstLine="900"/>
        <w:jc w:val="both"/>
      </w:pPr>
      <w:r w:rsidRPr="00D14B92">
        <w:rPr>
          <w:b/>
          <w:bCs/>
        </w:rPr>
        <w:t>Vartojimo atvejų diagrama</w:t>
      </w:r>
      <w:r w:rsidRPr="00D14B92">
        <w:t xml:space="preserve"> (</w:t>
      </w:r>
      <w:r w:rsidRPr="00D14B92">
        <w:rPr>
          <w:b/>
          <w:bCs/>
        </w:rPr>
        <w:t>Užduočių diagrama</w:t>
      </w:r>
      <w:r w:rsidRPr="00D14B92">
        <w:t xml:space="preserve">)– </w:t>
      </w:r>
      <w:hyperlink r:id="rId60" w:tooltip="UML" w:history="1">
        <w:r w:rsidRPr="00D14B92">
          <w:rPr>
            <w:rStyle w:val="Hyperlink"/>
            <w:color w:val="auto"/>
            <w:u w:val="none"/>
          </w:rPr>
          <w:t>UML</w:t>
        </w:r>
      </w:hyperlink>
      <w:r w:rsidRPr="00D14B92">
        <w:t xml:space="preserve"> diagrama, aprašanti ką projektuojama sistema gali atlikti, kartu aprašydama ir išorinius sistemos veikėjus (aktorius).</w:t>
      </w:r>
      <w:r>
        <w:t xml:space="preserve"> </w:t>
      </w:r>
      <w:r w:rsidRPr="00D14B92">
        <w:t xml:space="preserve">Didelėms sistemoms ši diagrama skirstoma į posistemes. Pagrindinis šios diagramos elementas – panaudos atvejis aprašantis aibę panašių sąveikos scenarijų. Kiekvienas panaudos atvejis paprastai turi vieną pagrindinį ir keletą šalutinių scenarijų, kurie aprašomi dinaminėmis </w:t>
      </w:r>
      <w:hyperlink r:id="rId61" w:tooltip="UML" w:history="1">
        <w:r w:rsidRPr="00D14B92">
          <w:rPr>
            <w:rStyle w:val="Hyperlink"/>
            <w:color w:val="auto"/>
            <w:u w:val="none"/>
          </w:rPr>
          <w:t>UML</w:t>
        </w:r>
      </w:hyperlink>
      <w:r w:rsidRPr="00D14B92">
        <w:t xml:space="preserve"> diagramomis (sekų, bendradarbiavimo , veiklos)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b/>
          <w:bCs/>
        </w:rPr>
        <w:t>Vartojimo atvejų</w:t>
      </w:r>
      <w:r w:rsidRPr="00D14B92">
        <w:rPr>
          <w:rFonts w:ascii="Times New Roman" w:hAnsi="Times New Roman"/>
        </w:rPr>
        <w:t xml:space="preserve"> (angl. usecase) </w:t>
      </w:r>
      <w:r w:rsidRPr="00D14B92">
        <w:rPr>
          <w:rFonts w:ascii="Times New Roman" w:hAnsi="Times New Roman"/>
          <w:b/>
          <w:bCs/>
        </w:rPr>
        <w:t>diagramos</w:t>
      </w:r>
      <w:r w:rsidRPr="00D14B92">
        <w:rPr>
          <w:rFonts w:ascii="Times New Roman" w:hAnsi="Times New Roman"/>
        </w:rPr>
        <w:t xml:space="preserve"> aprašo sistemos elgseną iš vartotojo pozicijų.Esminiai elementai:</w:t>
      </w:r>
    </w:p>
    <w:p w:rsidR="0049565E" w:rsidRPr="00D14B92" w:rsidRDefault="00C90989" w:rsidP="0049565E">
      <w:pPr>
        <w:numPr>
          <w:ilvl w:val="0"/>
          <w:numId w:val="23"/>
        </w:numPr>
        <w:spacing w:line="360" w:lineRule="auto"/>
        <w:jc w:val="both"/>
        <w:rPr>
          <w:rFonts w:ascii="Times New Roman" w:hAnsi="Times New Roman"/>
        </w:rPr>
      </w:pPr>
      <w:r>
        <w:rPr>
          <w:rFonts w:ascii="Times New Roman" w:hAnsi="Times New Roman"/>
          <w:noProof/>
          <w:lang w:val="en-US"/>
        </w:rPr>
        <w:lastRenderedPageBreak/>
        <w:drawing>
          <wp:anchor distT="0" distB="0" distL="114300" distR="114300" simplePos="0" relativeHeight="251661312" behindDoc="0" locked="0" layoutInCell="1" allowOverlap="1">
            <wp:simplePos x="0" y="0"/>
            <wp:positionH relativeFrom="column">
              <wp:posOffset>3232785</wp:posOffset>
            </wp:positionH>
            <wp:positionV relativeFrom="paragraph">
              <wp:posOffset>328930</wp:posOffset>
            </wp:positionV>
            <wp:extent cx="424815" cy="404495"/>
            <wp:effectExtent l="19050" t="0" r="0"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424815" cy="404495"/>
                    </a:xfrm>
                    <a:prstGeom prst="rect">
                      <a:avLst/>
                    </a:prstGeom>
                    <a:noFill/>
                    <a:ln w="9525">
                      <a:noFill/>
                      <a:miter lim="800000"/>
                      <a:headEnd/>
                      <a:tailEnd/>
                    </a:ln>
                  </pic:spPr>
                </pic:pic>
              </a:graphicData>
            </a:graphic>
          </wp:anchor>
        </w:drawing>
      </w:r>
      <w:r w:rsidR="0049565E" w:rsidRPr="00D14B92">
        <w:rPr>
          <w:rFonts w:ascii="Times New Roman" w:hAnsi="Times New Roman"/>
        </w:rPr>
        <w:t>Aktoriai (angl. Actor). Jie aprašo sistemos vartotojus. Kiekvienas aktorius aprašo skirtingą vartotojo vaidmenį.</w:t>
      </w:r>
      <w:r w:rsidR="0049565E">
        <w:rPr>
          <w:rFonts w:ascii="Times New Roman" w:hAnsi="Times New Roman"/>
        </w:rPr>
        <w:t xml:space="preserve"> </w:t>
      </w:r>
      <w:r w:rsidR="0049565E" w:rsidRPr="00D14B92">
        <w:rPr>
          <w:rFonts w:ascii="Times New Roman" w:hAnsi="Times New Roman"/>
        </w:rPr>
        <w:t xml:space="preserve">Žymima: </w:t>
      </w:r>
    </w:p>
    <w:p w:rsidR="0049565E" w:rsidRPr="00D14B92" w:rsidRDefault="0049565E" w:rsidP="0049565E">
      <w:pPr>
        <w:spacing w:line="360" w:lineRule="auto"/>
        <w:jc w:val="both"/>
        <w:rPr>
          <w:rFonts w:ascii="Times New Roman" w:hAnsi="Times New Roman"/>
        </w:rPr>
      </w:pPr>
    </w:p>
    <w:p w:rsidR="0049565E" w:rsidRPr="00D14B92" w:rsidRDefault="0049565E" w:rsidP="0049565E">
      <w:pPr>
        <w:numPr>
          <w:ilvl w:val="0"/>
          <w:numId w:val="23"/>
        </w:numPr>
        <w:spacing w:line="360" w:lineRule="auto"/>
        <w:contextualSpacing/>
        <w:jc w:val="both"/>
        <w:rPr>
          <w:rFonts w:ascii="Times New Roman" w:hAnsi="Times New Roman"/>
        </w:rPr>
      </w:pPr>
      <w:r w:rsidRPr="00D14B92">
        <w:rPr>
          <w:rFonts w:ascii="Times New Roman" w:hAnsi="Times New Roman"/>
        </w:rPr>
        <w:t>Vartojimo atvejai (angl. Usecase). Jie aprašo vieną vartotojui matomą sistemos funkciją. Vykdant pasiekiamas konkretus vartotojo iškeltas tikslas. Aprašomas pilnas funkcionalumas.</w:t>
      </w:r>
    </w:p>
    <w:p w:rsidR="0049565E" w:rsidRPr="00D14B92" w:rsidRDefault="0049565E" w:rsidP="0049565E">
      <w:pPr>
        <w:spacing w:line="360" w:lineRule="auto"/>
        <w:ind w:left="360"/>
        <w:jc w:val="right"/>
        <w:rPr>
          <w:rFonts w:ascii="Times New Roman" w:eastAsia="Times New Roman" w:hAnsi="Times New Roman"/>
          <w:b/>
          <w:sz w:val="20"/>
          <w:szCs w:val="20"/>
        </w:rPr>
      </w:pPr>
      <w:r w:rsidRPr="00D14B92">
        <w:rPr>
          <w:rFonts w:ascii="Times New Roman" w:eastAsia="Times New Roman" w:hAnsi="Times New Roman"/>
          <w:b/>
          <w:sz w:val="20"/>
          <w:szCs w:val="20"/>
        </w:rPr>
        <w:t>4 lentelė</w:t>
      </w:r>
      <w:r w:rsidRPr="00D14B92">
        <w:rPr>
          <w:rFonts w:ascii="Times New Roman" w:eastAsia="Times New Roman" w:hAnsi="Times New Roman"/>
          <w:b/>
          <w:sz w:val="20"/>
          <w:szCs w:val="20"/>
        </w:rPr>
        <w:tab/>
      </w:r>
    </w:p>
    <w:p w:rsidR="0049565E" w:rsidRPr="00D14B92" w:rsidRDefault="0049565E" w:rsidP="0049565E">
      <w:pPr>
        <w:pStyle w:val="NormalWeb"/>
        <w:spacing w:before="0" w:beforeAutospacing="0" w:after="0" w:afterAutospacing="0" w:line="360" w:lineRule="auto"/>
        <w:ind w:left="360"/>
        <w:jc w:val="center"/>
        <w:rPr>
          <w:b/>
          <w:sz w:val="20"/>
        </w:rPr>
      </w:pPr>
      <w:r w:rsidRPr="00D14B92">
        <w:rPr>
          <w:b/>
          <w:sz w:val="20"/>
        </w:rPr>
        <w:t>Vartojimo atvejų modelis</w:t>
      </w:r>
    </w:p>
    <w:tbl>
      <w:tblPr>
        <w:tblW w:w="8752" w:type="dxa"/>
        <w:tblCellMar>
          <w:left w:w="0" w:type="dxa"/>
          <w:right w:w="0" w:type="dxa"/>
        </w:tblCellMar>
        <w:tblLook w:val="04A0"/>
      </w:tblPr>
      <w:tblGrid>
        <w:gridCol w:w="2166"/>
        <w:gridCol w:w="995"/>
        <w:gridCol w:w="5591"/>
      </w:tblGrid>
      <w:tr w:rsidR="0049565E" w:rsidRPr="00D14B92">
        <w:trPr>
          <w:trHeight w:val="196"/>
        </w:trPr>
        <w:tc>
          <w:tcPr>
            <w:tcW w:w="2166"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sz w:val="20"/>
              </w:rPr>
            </w:pPr>
            <w:r w:rsidRPr="00D14B92">
              <w:rPr>
                <w:rFonts w:ascii="Times New Roman" w:hAnsi="Times New Roman"/>
                <w:b/>
                <w:bCs/>
                <w:sz w:val="20"/>
              </w:rPr>
              <w:t>Panaudojimo atvejis</w:t>
            </w:r>
          </w:p>
        </w:tc>
        <w:tc>
          <w:tcPr>
            <w:tcW w:w="995"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sz w:val="20"/>
              </w:rPr>
            </w:pPr>
            <w:r w:rsidRPr="00D14B92">
              <w:rPr>
                <w:rFonts w:ascii="Times New Roman" w:hAnsi="Times New Roman"/>
                <w:b/>
                <w:bCs/>
                <w:sz w:val="20"/>
              </w:rPr>
              <w:t>UC202</w:t>
            </w:r>
          </w:p>
        </w:tc>
        <w:tc>
          <w:tcPr>
            <w:tcW w:w="5591" w:type="dxa"/>
            <w:tcBorders>
              <w:top w:val="single" w:sz="1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rPr>
            </w:pPr>
            <w:r w:rsidRPr="00D14B92">
              <w:rPr>
                <w:rFonts w:ascii="Times New Roman" w:hAnsi="Times New Roman"/>
                <w:b/>
                <w:bCs/>
                <w:i/>
                <w:iCs/>
              </w:rPr>
              <w:t>Taisyklės pašalinimas iš panaudojimo atvejo</w:t>
            </w:r>
          </w:p>
        </w:tc>
      </w:tr>
      <w:tr w:rsidR="0049565E" w:rsidRPr="00D14B92">
        <w:trPr>
          <w:trHeight w:val="265"/>
        </w:trPr>
        <w:tc>
          <w:tcPr>
            <w:tcW w:w="2166" w:type="dxa"/>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rPr>
                <w:rFonts w:ascii="Times New Roman" w:hAnsi="Times New Roman"/>
                <w:sz w:val="20"/>
              </w:rPr>
            </w:pPr>
            <w:r w:rsidRPr="00D14B92">
              <w:rPr>
                <w:rFonts w:ascii="Times New Roman" w:hAnsi="Times New Roman"/>
                <w:b/>
                <w:bCs/>
                <w:sz w:val="20"/>
              </w:rPr>
              <w:t>Aprašymas</w:t>
            </w:r>
          </w:p>
        </w:tc>
        <w:tc>
          <w:tcPr>
            <w:tcW w:w="6586" w:type="dxa"/>
            <w:gridSpan w:val="2"/>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sz w:val="20"/>
              </w:rPr>
            </w:pPr>
            <w:r w:rsidRPr="00D14B92">
              <w:rPr>
                <w:rFonts w:ascii="Times New Roman" w:hAnsi="Times New Roman"/>
                <w:sz w:val="20"/>
              </w:rPr>
              <w:t xml:space="preserve">Tinklo valdytojas iškviečia panaudojimo atvejį atitinkančio grafinės sąsajos komponento kontekstinį meniu, kuriame pasirenka taisyklių pašalinimo punktą. Dialoginiame lange iš panaudojimo atvejo pašalinamos pasirinktos priskirtos taisyklės. </w:t>
            </w:r>
          </w:p>
        </w:tc>
      </w:tr>
      <w:tr w:rsidR="0049565E" w:rsidRPr="00D14B92">
        <w:trPr>
          <w:trHeight w:val="159"/>
        </w:trPr>
        <w:tc>
          <w:tcPr>
            <w:tcW w:w="2166"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rPr>
                <w:rFonts w:ascii="Times New Roman" w:hAnsi="Times New Roman"/>
                <w:sz w:val="20"/>
              </w:rPr>
            </w:pPr>
            <w:r w:rsidRPr="00D14B92">
              <w:rPr>
                <w:rFonts w:ascii="Times New Roman" w:hAnsi="Times New Roman"/>
                <w:b/>
                <w:bCs/>
                <w:sz w:val="20"/>
              </w:rPr>
              <w:t>Aktoriai</w:t>
            </w:r>
          </w:p>
        </w:tc>
        <w:tc>
          <w:tcPr>
            <w:tcW w:w="6586" w:type="dxa"/>
            <w:gridSpan w:val="2"/>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sz w:val="20"/>
              </w:rPr>
            </w:pPr>
            <w:r w:rsidRPr="00D14B92">
              <w:rPr>
                <w:rFonts w:ascii="Times New Roman" w:hAnsi="Times New Roman"/>
                <w:sz w:val="20"/>
              </w:rPr>
              <w:t xml:space="preserve">Administratorius </w:t>
            </w:r>
          </w:p>
        </w:tc>
      </w:tr>
      <w:tr w:rsidR="0049565E" w:rsidRPr="00D14B92">
        <w:trPr>
          <w:trHeight w:val="159"/>
        </w:trPr>
        <w:tc>
          <w:tcPr>
            <w:tcW w:w="2166"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rPr>
                <w:rFonts w:ascii="Times New Roman" w:hAnsi="Times New Roman"/>
                <w:sz w:val="20"/>
              </w:rPr>
            </w:pPr>
            <w:r w:rsidRPr="00D14B92">
              <w:rPr>
                <w:rFonts w:ascii="Times New Roman" w:hAnsi="Times New Roman"/>
                <w:b/>
                <w:bCs/>
                <w:sz w:val="20"/>
              </w:rPr>
              <w:t>Prieš-sąlyga</w:t>
            </w:r>
          </w:p>
        </w:tc>
        <w:tc>
          <w:tcPr>
            <w:tcW w:w="6586" w:type="dxa"/>
            <w:gridSpan w:val="2"/>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sz w:val="20"/>
              </w:rPr>
            </w:pPr>
            <w:r w:rsidRPr="00D14B92">
              <w:rPr>
                <w:rFonts w:ascii="Times New Roman" w:hAnsi="Times New Roman"/>
                <w:sz w:val="20"/>
              </w:rPr>
              <w:t xml:space="preserve">Panaudojimo atvejui turi būti priskirta nors viena taisyklė. </w:t>
            </w:r>
          </w:p>
        </w:tc>
      </w:tr>
      <w:tr w:rsidR="0049565E" w:rsidRPr="00D14B92">
        <w:trPr>
          <w:trHeight w:val="265"/>
        </w:trPr>
        <w:tc>
          <w:tcPr>
            <w:tcW w:w="2166" w:type="dxa"/>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rPr>
                <w:rFonts w:ascii="Times New Roman" w:hAnsi="Times New Roman"/>
                <w:sz w:val="20"/>
              </w:rPr>
            </w:pPr>
            <w:r w:rsidRPr="00D14B92">
              <w:rPr>
                <w:rFonts w:ascii="Times New Roman" w:hAnsi="Times New Roman"/>
                <w:b/>
                <w:bCs/>
                <w:sz w:val="20"/>
              </w:rPr>
              <w:t>Po-sąlyga</w:t>
            </w:r>
          </w:p>
        </w:tc>
        <w:tc>
          <w:tcPr>
            <w:tcW w:w="6586" w:type="dxa"/>
            <w:gridSpan w:val="2"/>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rsidR="0049565E" w:rsidRPr="00D14B92" w:rsidRDefault="0049565E" w:rsidP="0049565E">
            <w:pPr>
              <w:spacing w:line="360" w:lineRule="auto"/>
              <w:jc w:val="both"/>
              <w:rPr>
                <w:rFonts w:ascii="Times New Roman" w:hAnsi="Times New Roman"/>
                <w:sz w:val="20"/>
              </w:rPr>
            </w:pPr>
            <w:r w:rsidRPr="00D14B92">
              <w:rPr>
                <w:rFonts w:ascii="Times New Roman" w:hAnsi="Times New Roman"/>
                <w:sz w:val="20"/>
              </w:rPr>
              <w:t xml:space="preserve">Pasirinktos taisyklės pašalinamos iš konkretaus panaudojimo atvejo.  Panaudojimo atvejo metu vykdant konkrečias DIM užklausas, pašalintos taisyklės nebebus tikrinamos, nors ir liks saugomos duomenų bazėje. </w:t>
            </w:r>
          </w:p>
        </w:tc>
      </w:tr>
    </w:tbl>
    <w:p w:rsidR="0049565E" w:rsidRPr="00D14B92" w:rsidRDefault="0049565E" w:rsidP="0049565E">
      <w:pPr>
        <w:spacing w:line="360" w:lineRule="auto"/>
        <w:ind w:firstLine="709"/>
        <w:rPr>
          <w:rFonts w:ascii="Times New Roman" w:hAnsi="Times New Roman"/>
        </w:rPr>
      </w:pPr>
      <w:r w:rsidRPr="00D14B92">
        <w:rPr>
          <w:rFonts w:ascii="Times New Roman" w:hAnsi="Times New Roman"/>
          <w:sz w:val="20"/>
        </w:rPr>
        <w:t>Šaltinis:</w:t>
      </w:r>
      <w:hyperlink r:id="rId63" w:history="1">
        <w:r w:rsidRPr="00D14B92">
          <w:rPr>
            <w:rStyle w:val="Hyperlink"/>
            <w:rFonts w:ascii="Times New Roman" w:hAnsi="Times New Roman"/>
            <w:color w:val="auto"/>
            <w:sz w:val="20"/>
          </w:rPr>
          <w:t>http://lt.wikipedia.org</w:t>
        </w:r>
        <w:r>
          <w:rPr>
            <w:rStyle w:val="Hyperlink"/>
            <w:rFonts w:ascii="Times New Roman" w:hAnsi="Times New Roman"/>
            <w:color w:val="auto"/>
            <w:sz w:val="20"/>
          </w:rPr>
          <w:t xml:space="preserve"> </w:t>
        </w:r>
        <w:r w:rsidRPr="00D14B92">
          <w:rPr>
            <w:rStyle w:val="Hyperlink"/>
            <w:rFonts w:ascii="Times New Roman" w:hAnsi="Times New Roman"/>
            <w:color w:val="auto"/>
            <w:sz w:val="20"/>
          </w:rPr>
          <w:t>/wiki/Unified_Modeling_Language</w:t>
        </w:r>
      </w:hyperlink>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Vartojimo atvejų modelis: Inicijuojantis (angl. initiating) aktorius yra kairėje vartojimo atvejo pusėje, o priimantis (angl. receiving) aktorius yra dešinėje pusėje:</w:t>
      </w:r>
    </w:p>
    <w:p w:rsidR="0049565E" w:rsidRPr="00D14B92" w:rsidRDefault="00C90989" w:rsidP="0049565E">
      <w:pPr>
        <w:spacing w:line="360" w:lineRule="auto"/>
        <w:rPr>
          <w:rFonts w:ascii="Times New Roman" w:hAnsi="Times New Roman"/>
        </w:rPr>
      </w:pPr>
      <w:r>
        <w:rPr>
          <w:rFonts w:ascii="Times New Roman" w:hAnsi="Times New Roman"/>
          <w:noProof/>
          <w:lang w:val="en-US"/>
        </w:rPr>
        <w:drawing>
          <wp:inline distT="0" distB="0" distL="0" distR="0">
            <wp:extent cx="4146550" cy="679450"/>
            <wp:effectExtent l="19050" t="0" r="6350" b="0"/>
            <wp:docPr id="18" name="Picture 3" descr="Ban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kas"/>
                    <pic:cNvPicPr>
                      <a:picLocks noChangeAspect="1" noChangeArrowheads="1"/>
                    </pic:cNvPicPr>
                  </pic:nvPicPr>
                  <pic:blipFill>
                    <a:blip r:embed="rId64"/>
                    <a:srcRect/>
                    <a:stretch>
                      <a:fillRect/>
                    </a:stretch>
                  </pic:blipFill>
                  <pic:spPr bwMode="auto">
                    <a:xfrm>
                      <a:off x="0" y="0"/>
                      <a:ext cx="4146550" cy="67945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firstLine="720"/>
        <w:rPr>
          <w:rFonts w:ascii="Times New Roman" w:hAnsi="Times New Roman"/>
          <w:sz w:val="20"/>
          <w:szCs w:val="20"/>
        </w:rPr>
      </w:pPr>
      <w:r w:rsidRPr="00D14B92">
        <w:rPr>
          <w:rFonts w:ascii="Times New Roman" w:hAnsi="Times New Roman"/>
          <w:sz w:val="20"/>
          <w:szCs w:val="20"/>
        </w:rPr>
        <w:t>17 pav. Vartojimo atvejų modelis.</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numPr>
          <w:ilvl w:val="0"/>
          <w:numId w:val="24"/>
        </w:numPr>
        <w:contextualSpacing/>
        <w:jc w:val="both"/>
        <w:rPr>
          <w:rFonts w:ascii="Times New Roman" w:hAnsi="Times New Roman"/>
        </w:rPr>
      </w:pPr>
      <w:r w:rsidRPr="00D14B92">
        <w:rPr>
          <w:rFonts w:ascii="Times New Roman" w:hAnsi="Times New Roman"/>
        </w:rPr>
        <w:t>Ryšiai (angl. Relationships)</w:t>
      </w:r>
    </w:p>
    <w:p w:rsidR="0049565E" w:rsidRPr="00D14B92" w:rsidRDefault="0049565E" w:rsidP="0049565E">
      <w:pPr>
        <w:numPr>
          <w:ilvl w:val="0"/>
          <w:numId w:val="21"/>
        </w:numPr>
        <w:spacing w:line="276" w:lineRule="auto"/>
        <w:jc w:val="both"/>
        <w:rPr>
          <w:rFonts w:ascii="Times New Roman" w:eastAsia="Calibri" w:hAnsi="Times New Roman"/>
        </w:rPr>
      </w:pPr>
      <w:r w:rsidRPr="00D14B92">
        <w:rPr>
          <w:rFonts w:ascii="Times New Roman" w:hAnsi="Times New Roman"/>
        </w:rPr>
        <w:t>&lt;&lt;include&gt;&gt;</w:t>
      </w:r>
      <w:r w:rsidRPr="00D14B92">
        <w:rPr>
          <w:rFonts w:ascii="Times New Roman" w:eastAsia="Calibri" w:hAnsi="Times New Roman"/>
        </w:rPr>
        <w:t>Naudojamas nurodyti, kad atliekant vieną vartojimo atvejį, būtinai atliekamas ir kitas.</w:t>
      </w:r>
    </w:p>
    <w:p w:rsidR="0049565E" w:rsidRPr="00D14B92" w:rsidRDefault="00C90989" w:rsidP="0049565E">
      <w:pPr>
        <w:ind w:left="360"/>
        <w:jc w:val="both"/>
        <w:rPr>
          <w:rFonts w:ascii="Times New Roman" w:hAnsi="Times New Roman"/>
        </w:rPr>
      </w:pPr>
      <w:r>
        <w:rPr>
          <w:rFonts w:ascii="Times New Roman" w:hAnsi="Times New Roman"/>
          <w:noProof/>
          <w:lang w:val="en-US"/>
        </w:rPr>
        <w:drawing>
          <wp:inline distT="0" distB="0" distL="0" distR="0">
            <wp:extent cx="4038600" cy="1181100"/>
            <wp:effectExtent l="19050" t="0" r="0" b="0"/>
            <wp:docPr id="19" name="Picture 6" descr="C:\Users\agnius\Documents\T120B111\skaidres\Extend_include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nius\Documents\T120B111\skaidres\Extend_include example.jpg"/>
                    <pic:cNvPicPr>
                      <a:picLocks noChangeAspect="1" noChangeArrowheads="1"/>
                    </pic:cNvPicPr>
                  </pic:nvPicPr>
                  <pic:blipFill>
                    <a:blip r:embed="rId65"/>
                    <a:srcRect/>
                    <a:stretch>
                      <a:fillRect/>
                    </a:stretch>
                  </pic:blipFill>
                  <pic:spPr bwMode="auto">
                    <a:xfrm>
                      <a:off x="0" y="0"/>
                      <a:ext cx="4038600" cy="1181100"/>
                    </a:xfrm>
                    <a:prstGeom prst="rect">
                      <a:avLst/>
                    </a:prstGeom>
                    <a:noFill/>
                    <a:ln w="9525">
                      <a:noFill/>
                      <a:miter lim="800000"/>
                      <a:headEnd/>
                      <a:tailEnd/>
                    </a:ln>
                  </pic:spPr>
                </pic:pic>
              </a:graphicData>
            </a:graphic>
          </wp:inline>
        </w:drawing>
      </w:r>
    </w:p>
    <w:p w:rsidR="0049565E" w:rsidRPr="00D14B92" w:rsidRDefault="0049565E" w:rsidP="0049565E">
      <w:pPr>
        <w:spacing w:line="276" w:lineRule="auto"/>
        <w:ind w:left="360" w:firstLine="360"/>
        <w:jc w:val="both"/>
        <w:rPr>
          <w:rFonts w:ascii="Times New Roman" w:hAnsi="Times New Roman"/>
          <w:sz w:val="20"/>
          <w:szCs w:val="20"/>
        </w:rPr>
      </w:pPr>
    </w:p>
    <w:p w:rsidR="0049565E" w:rsidRPr="00D14B92" w:rsidRDefault="0049565E" w:rsidP="0049565E">
      <w:pPr>
        <w:spacing w:line="276" w:lineRule="auto"/>
        <w:ind w:left="360" w:firstLine="360"/>
        <w:jc w:val="both"/>
        <w:rPr>
          <w:rFonts w:ascii="Times New Roman" w:hAnsi="Times New Roman"/>
          <w:sz w:val="20"/>
          <w:szCs w:val="20"/>
        </w:rPr>
      </w:pPr>
      <w:r w:rsidRPr="00D14B92">
        <w:rPr>
          <w:rFonts w:ascii="Times New Roman" w:hAnsi="Times New Roman"/>
          <w:sz w:val="20"/>
          <w:szCs w:val="20"/>
        </w:rPr>
        <w:t>18 pav. &lt;&lt;include&gt;&gt; funkcija.</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spacing w:line="276" w:lineRule="auto"/>
        <w:ind w:left="360" w:firstLine="360"/>
        <w:jc w:val="both"/>
        <w:rPr>
          <w:rFonts w:ascii="Times New Roman" w:hAnsi="Times New Roman"/>
          <w:sz w:val="20"/>
          <w:szCs w:val="20"/>
        </w:rPr>
      </w:pPr>
    </w:p>
    <w:p w:rsidR="0049565E" w:rsidRPr="00D14B92" w:rsidRDefault="0049565E" w:rsidP="0049565E">
      <w:pPr>
        <w:numPr>
          <w:ilvl w:val="0"/>
          <w:numId w:val="21"/>
        </w:numPr>
        <w:spacing w:line="276" w:lineRule="auto"/>
        <w:jc w:val="both"/>
        <w:rPr>
          <w:rFonts w:ascii="Times New Roman" w:eastAsia="Calibri" w:hAnsi="Times New Roman"/>
        </w:rPr>
      </w:pPr>
      <w:r w:rsidRPr="00D14B92">
        <w:rPr>
          <w:rFonts w:ascii="Times New Roman" w:hAnsi="Times New Roman"/>
        </w:rPr>
        <w:lastRenderedPageBreak/>
        <w:t>&lt;&lt;extend&gt;&gt;</w:t>
      </w:r>
      <w:r w:rsidRPr="00D14B92">
        <w:rPr>
          <w:rFonts w:ascii="Times New Roman" w:eastAsia="Calibri" w:hAnsi="Times New Roman"/>
        </w:rPr>
        <w:t>Naudojamas nurodyti, kad atliekant vieną vartojimo atvejį, esant tam tikrai sąlygai, atliekamas ir kitas.</w:t>
      </w:r>
    </w:p>
    <w:p w:rsidR="0049565E" w:rsidRPr="00D14B92" w:rsidRDefault="00C90989" w:rsidP="0049565E">
      <w:pPr>
        <w:jc w:val="both"/>
        <w:rPr>
          <w:rFonts w:ascii="Times New Roman" w:hAnsi="Times New Roman"/>
        </w:rPr>
      </w:pPr>
      <w:r>
        <w:rPr>
          <w:rFonts w:ascii="Times New Roman" w:hAnsi="Times New Roman"/>
          <w:noProof/>
          <w:lang w:val="en-US"/>
        </w:rPr>
        <w:drawing>
          <wp:inline distT="0" distB="0" distL="0" distR="0">
            <wp:extent cx="4425950" cy="831850"/>
            <wp:effectExtent l="19050" t="0" r="0" b="0"/>
            <wp:docPr id="20" name="Picture 7" descr="Ex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d"/>
                    <pic:cNvPicPr>
                      <a:picLocks noChangeAspect="1" noChangeArrowheads="1"/>
                    </pic:cNvPicPr>
                  </pic:nvPicPr>
                  <pic:blipFill>
                    <a:blip r:embed="rId66"/>
                    <a:srcRect/>
                    <a:stretch>
                      <a:fillRect/>
                    </a:stretch>
                  </pic:blipFill>
                  <pic:spPr bwMode="auto">
                    <a:xfrm>
                      <a:off x="0" y="0"/>
                      <a:ext cx="4425950" cy="831850"/>
                    </a:xfrm>
                    <a:prstGeom prst="rect">
                      <a:avLst/>
                    </a:prstGeom>
                    <a:noFill/>
                    <a:ln w="9525">
                      <a:noFill/>
                      <a:miter lim="800000"/>
                      <a:headEnd/>
                      <a:tailEnd/>
                    </a:ln>
                  </pic:spPr>
                </pic:pic>
              </a:graphicData>
            </a:graphic>
          </wp:inline>
        </w:drawing>
      </w:r>
    </w:p>
    <w:p w:rsidR="0049565E" w:rsidRPr="00D14B92" w:rsidRDefault="0049565E" w:rsidP="0049565E">
      <w:pPr>
        <w:spacing w:line="276" w:lineRule="auto"/>
        <w:ind w:firstLine="720"/>
        <w:jc w:val="both"/>
        <w:rPr>
          <w:rFonts w:ascii="Times New Roman" w:hAnsi="Times New Roman"/>
          <w:sz w:val="20"/>
          <w:szCs w:val="20"/>
        </w:rPr>
      </w:pPr>
    </w:p>
    <w:p w:rsidR="0049565E" w:rsidRPr="00D14B92" w:rsidRDefault="0049565E" w:rsidP="0049565E">
      <w:pPr>
        <w:spacing w:line="276" w:lineRule="auto"/>
        <w:ind w:firstLine="720"/>
        <w:jc w:val="both"/>
        <w:rPr>
          <w:rFonts w:ascii="Times New Roman" w:hAnsi="Times New Roman"/>
          <w:sz w:val="20"/>
          <w:szCs w:val="20"/>
        </w:rPr>
      </w:pPr>
      <w:r w:rsidRPr="00D14B92">
        <w:rPr>
          <w:rFonts w:ascii="Times New Roman" w:hAnsi="Times New Roman"/>
          <w:sz w:val="20"/>
          <w:szCs w:val="20"/>
        </w:rPr>
        <w:t>19 pav. &lt;&lt;extend&gt;&gt; funkcija.</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spacing w:line="276" w:lineRule="auto"/>
        <w:ind w:firstLine="720"/>
        <w:jc w:val="both"/>
        <w:rPr>
          <w:rFonts w:ascii="Times New Roman" w:hAnsi="Times New Roman"/>
          <w:sz w:val="20"/>
          <w:szCs w:val="20"/>
        </w:rPr>
      </w:pPr>
    </w:p>
    <w:p w:rsidR="0049565E" w:rsidRPr="00D14B92" w:rsidRDefault="0049565E" w:rsidP="0049565E">
      <w:pPr>
        <w:spacing w:line="276" w:lineRule="auto"/>
        <w:ind w:firstLine="720"/>
        <w:jc w:val="both"/>
        <w:rPr>
          <w:rFonts w:ascii="Times New Roman" w:hAnsi="Times New Roman"/>
          <w:sz w:val="20"/>
          <w:szCs w:val="20"/>
        </w:rPr>
      </w:pPr>
    </w:p>
    <w:p w:rsidR="0049565E" w:rsidRPr="00D14B92" w:rsidRDefault="0049565E" w:rsidP="0049565E">
      <w:pPr>
        <w:numPr>
          <w:ilvl w:val="0"/>
          <w:numId w:val="21"/>
        </w:numPr>
        <w:spacing w:line="276" w:lineRule="auto"/>
        <w:jc w:val="both"/>
        <w:rPr>
          <w:rFonts w:ascii="Times New Roman" w:hAnsi="Times New Roman"/>
        </w:rPr>
      </w:pPr>
      <w:r w:rsidRPr="00D14B92">
        <w:rPr>
          <w:rFonts w:ascii="Times New Roman" w:hAnsi="Times New Roman"/>
        </w:rPr>
        <w:t>Aktorių hierarchija</w:t>
      </w:r>
    </w:p>
    <w:p w:rsidR="0049565E" w:rsidRPr="00D14B92" w:rsidRDefault="00C90989" w:rsidP="0049565E">
      <w:pPr>
        <w:jc w:val="both"/>
        <w:rPr>
          <w:rFonts w:ascii="Times New Roman" w:hAnsi="Times New Roman"/>
        </w:rPr>
      </w:pPr>
      <w:r>
        <w:rPr>
          <w:rFonts w:ascii="Times New Roman" w:hAnsi="Times New Roman"/>
          <w:noProof/>
          <w:lang w:val="en-US"/>
        </w:rPr>
        <w:drawing>
          <wp:inline distT="0" distB="0" distL="0" distR="0">
            <wp:extent cx="3543300" cy="1860550"/>
            <wp:effectExtent l="19050" t="0" r="0" b="0"/>
            <wp:docPr id="21" name="Picture 8" descr="Aktoriu hierarch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ktoriu hierarchija"/>
                    <pic:cNvPicPr>
                      <a:picLocks noChangeAspect="1" noChangeArrowheads="1"/>
                    </pic:cNvPicPr>
                  </pic:nvPicPr>
                  <pic:blipFill>
                    <a:blip r:embed="rId67"/>
                    <a:srcRect/>
                    <a:stretch>
                      <a:fillRect/>
                    </a:stretch>
                  </pic:blipFill>
                  <pic:spPr bwMode="auto">
                    <a:xfrm>
                      <a:off x="0" y="0"/>
                      <a:ext cx="3543300" cy="1860550"/>
                    </a:xfrm>
                    <a:prstGeom prst="rect">
                      <a:avLst/>
                    </a:prstGeom>
                    <a:noFill/>
                    <a:ln w="9525">
                      <a:noFill/>
                      <a:miter lim="800000"/>
                      <a:headEnd/>
                      <a:tailEnd/>
                    </a:ln>
                  </pic:spPr>
                </pic:pic>
              </a:graphicData>
            </a:graphic>
          </wp:inline>
        </w:drawing>
      </w:r>
    </w:p>
    <w:p w:rsidR="0049565E" w:rsidRPr="00D14B92" w:rsidRDefault="0049565E" w:rsidP="0049565E">
      <w:pPr>
        <w:ind w:firstLine="720"/>
        <w:jc w:val="both"/>
        <w:rPr>
          <w:rFonts w:ascii="Times New Roman" w:hAnsi="Times New Roman"/>
          <w:sz w:val="20"/>
          <w:szCs w:val="20"/>
        </w:rPr>
      </w:pPr>
      <w:r w:rsidRPr="00D14B92">
        <w:rPr>
          <w:rFonts w:ascii="Times New Roman" w:hAnsi="Times New Roman"/>
          <w:sz w:val="20"/>
          <w:szCs w:val="20"/>
        </w:rPr>
        <w:t>20 pav. Aktorių hierarchija.</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spacing w:line="276" w:lineRule="auto"/>
        <w:ind w:firstLine="720"/>
        <w:jc w:val="both"/>
        <w:rPr>
          <w:rStyle w:val="HTMLCite"/>
        </w:rPr>
      </w:pPr>
    </w:p>
    <w:p w:rsidR="0049565E" w:rsidRPr="00D14B92" w:rsidRDefault="0049565E" w:rsidP="0049565E">
      <w:pPr>
        <w:numPr>
          <w:ilvl w:val="0"/>
          <w:numId w:val="24"/>
        </w:numPr>
        <w:contextualSpacing/>
        <w:jc w:val="both"/>
        <w:rPr>
          <w:rFonts w:ascii="Times New Roman" w:hAnsi="Times New Roman"/>
        </w:rPr>
      </w:pPr>
      <w:r w:rsidRPr="00D14B92">
        <w:rPr>
          <w:rFonts w:ascii="Times New Roman" w:hAnsi="Times New Roman"/>
        </w:rPr>
        <w:t>Sistemos ribos</w:t>
      </w:r>
      <w:r>
        <w:rPr>
          <w:rFonts w:ascii="Times New Roman" w:hAnsi="Times New Roman"/>
        </w:rPr>
        <w:t xml:space="preserve"> </w:t>
      </w:r>
      <w:r w:rsidRPr="00D14B92">
        <w:rPr>
          <w:rFonts w:ascii="Times New Roman" w:hAnsi="Times New Roman"/>
        </w:rPr>
        <w:t xml:space="preserve">(angl. System boundary). </w:t>
      </w:r>
    </w:p>
    <w:p w:rsidR="0049565E" w:rsidRPr="00D14B92" w:rsidRDefault="0049565E" w:rsidP="0049565E">
      <w:pPr>
        <w:jc w:val="both"/>
        <w:rPr>
          <w:rFonts w:ascii="Times New Roman" w:hAnsi="Times New Roman"/>
        </w:rPr>
      </w:pPr>
    </w:p>
    <w:p w:rsidR="0049565E" w:rsidRPr="00D14B92" w:rsidRDefault="00C90989" w:rsidP="0049565E">
      <w:pPr>
        <w:jc w:val="both"/>
        <w:rPr>
          <w:rFonts w:ascii="Times New Roman" w:hAnsi="Times New Roman"/>
        </w:rPr>
      </w:pPr>
      <w:r>
        <w:rPr>
          <w:rFonts w:ascii="Times New Roman" w:hAnsi="Times New Roman"/>
          <w:noProof/>
          <w:lang w:val="en-US"/>
        </w:rPr>
        <w:drawing>
          <wp:inline distT="0" distB="0" distL="0" distR="0">
            <wp:extent cx="4004438" cy="1784350"/>
            <wp:effectExtent l="0" t="0" r="2412" b="0"/>
            <wp:docPr id="22"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1625" cy="4241800"/>
                      <a:chOff x="611188" y="1773238"/>
                      <a:chExt cx="7921625" cy="4241800"/>
                    </a:xfrm>
                  </a:grpSpPr>
                  <a:grpSp>
                    <a:nvGrpSpPr>
                      <a:cNvPr id="20483" name="Group 11"/>
                      <a:cNvGrpSpPr>
                        <a:grpSpLocks/>
                      </a:cNvGrpSpPr>
                    </a:nvGrpSpPr>
                    <a:grpSpPr bwMode="auto">
                      <a:xfrm>
                        <a:off x="611188" y="1773238"/>
                        <a:ext cx="7921625" cy="4241800"/>
                        <a:chOff x="385" y="1117"/>
                        <a:chExt cx="4990" cy="2672"/>
                      </a:xfrm>
                    </a:grpSpPr>
                    <a:pic>
                      <a:nvPicPr>
                        <a:cNvPr id="20484" name="Picture 4"/>
                        <a:cNvPicPr>
                          <a:picLocks noChangeAspect="1" noChangeArrowheads="1"/>
                        </a:cNvPicPr>
                      </a:nvPicPr>
                      <a:blipFill>
                        <a:blip r:embed="rId68"/>
                        <a:srcRect/>
                        <a:stretch>
                          <a:fillRect/>
                        </a:stretch>
                      </a:blipFill>
                      <a:spPr bwMode="auto">
                        <a:xfrm>
                          <a:off x="748" y="1117"/>
                          <a:ext cx="3538" cy="2672"/>
                        </a:xfrm>
                        <a:prstGeom prst="rect">
                          <a:avLst/>
                        </a:prstGeom>
                        <a:noFill/>
                        <a:ln w="9525">
                          <a:noFill/>
                          <a:miter lim="800000"/>
                          <a:headEnd/>
                          <a:tailEnd/>
                        </a:ln>
                      </a:spPr>
                    </a:pic>
                    <a:sp>
                      <a:nvSpPr>
                        <a:cNvPr id="20485" name="Text Box 5"/>
                        <a:cNvSpPr txBox="1">
                          <a:spLocks noChangeArrowheads="1"/>
                        </a:cNvSpPr>
                      </a:nvSpPr>
                      <a:spPr bwMode="auto">
                        <a:xfrm>
                          <a:off x="612" y="1933"/>
                          <a:ext cx="726"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Aktorius</a:t>
                            </a:r>
                            <a:endParaRPr lang="en-US" b="1"/>
                          </a:p>
                        </a:txBody>
                        <a:useSpRect/>
                      </a:txSp>
                    </a:sp>
                    <a:sp>
                      <a:nvSpPr>
                        <a:cNvPr id="20486" name="Line 6"/>
                        <a:cNvSpPr>
                          <a:spLocks noChangeShapeType="1"/>
                        </a:cNvSpPr>
                      </a:nvSpPr>
                      <a:spPr bwMode="auto">
                        <a:xfrm>
                          <a:off x="930" y="2205"/>
                          <a:ext cx="408" cy="273"/>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87" name="Text Box 7"/>
                        <a:cNvSpPr txBox="1">
                          <a:spLocks noChangeArrowheads="1"/>
                        </a:cNvSpPr>
                      </a:nvSpPr>
                      <a:spPr bwMode="auto">
                        <a:xfrm>
                          <a:off x="385" y="1207"/>
                          <a:ext cx="953"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Asociacija</a:t>
                            </a:r>
                            <a:endParaRPr lang="en-US" b="1"/>
                          </a:p>
                        </a:txBody>
                        <a:useSpRect/>
                      </a:txSp>
                    </a:sp>
                    <a:sp>
                      <a:nvSpPr>
                        <a:cNvPr id="20488" name="Line 8"/>
                        <a:cNvSpPr>
                          <a:spLocks noChangeShapeType="1"/>
                        </a:cNvSpPr>
                      </a:nvSpPr>
                      <a:spPr bwMode="auto">
                        <a:xfrm>
                          <a:off x="930" y="1480"/>
                          <a:ext cx="1043" cy="590"/>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89" name="Text Box 9"/>
                        <a:cNvSpPr txBox="1">
                          <a:spLocks noChangeArrowheads="1"/>
                        </a:cNvSpPr>
                      </a:nvSpPr>
                      <a:spPr bwMode="auto">
                        <a:xfrm>
                          <a:off x="4014" y="1661"/>
                          <a:ext cx="1361" cy="237"/>
                        </a:xfrm>
                        <a:prstGeom prst="rect">
                          <a:avLst/>
                        </a:prstGeom>
                        <a:noFill/>
                        <a:ln w="9525">
                          <a:solidFill>
                            <a:srgbClr val="FF3300"/>
                          </a:solidFill>
                          <a:prstDash val="dash"/>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lt-LT" b="1"/>
                              <a:t>Vartojimo atvejis</a:t>
                            </a:r>
                            <a:endParaRPr lang="en-US" b="1"/>
                          </a:p>
                        </a:txBody>
                        <a:useSpRect/>
                      </a:txSp>
                    </a:sp>
                    <a:sp>
                      <a:nvSpPr>
                        <a:cNvPr id="20490" name="Line 10"/>
                        <a:cNvSpPr>
                          <a:spLocks noChangeShapeType="1"/>
                        </a:cNvSpPr>
                      </a:nvSpPr>
                      <a:spPr bwMode="auto">
                        <a:xfrm flipH="1">
                          <a:off x="3742" y="1888"/>
                          <a:ext cx="590" cy="317"/>
                        </a:xfrm>
                        <a:prstGeom prst="line">
                          <a:avLst/>
                        </a:prstGeom>
                        <a:noFill/>
                        <a:ln w="9525">
                          <a:solidFill>
                            <a:srgbClr val="FF3300"/>
                          </a:solidFill>
                          <a:prstDash val="dash"/>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49565E" w:rsidRPr="00D14B92" w:rsidRDefault="0049565E" w:rsidP="0049565E">
      <w:pPr>
        <w:ind w:firstLine="720"/>
        <w:jc w:val="both"/>
        <w:rPr>
          <w:rFonts w:ascii="Times New Roman" w:hAnsi="Times New Roman"/>
          <w:sz w:val="20"/>
          <w:szCs w:val="20"/>
        </w:rPr>
      </w:pPr>
      <w:r w:rsidRPr="00D14B92">
        <w:rPr>
          <w:rFonts w:ascii="Times New Roman" w:hAnsi="Times New Roman"/>
          <w:sz w:val="20"/>
          <w:szCs w:val="20"/>
        </w:rPr>
        <w:t>21 pav. Vartojimo atvejų diagramos pavyzdys.</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ind w:firstLine="720"/>
        <w:jc w:val="both"/>
        <w:rPr>
          <w:rFonts w:ascii="Times New Roman" w:hAnsi="Times New Roman"/>
          <w:sz w:val="20"/>
          <w:szCs w:val="20"/>
        </w:rPr>
      </w:pPr>
    </w:p>
    <w:p w:rsidR="0049565E" w:rsidRPr="00D14B92" w:rsidRDefault="0049565E" w:rsidP="0049565E">
      <w:pPr>
        <w:jc w:val="both"/>
        <w:rPr>
          <w:rFonts w:ascii="Times New Roman" w:hAnsi="Times New Roman"/>
        </w:rPr>
      </w:pPr>
    </w:p>
    <w:p w:rsidR="0049565E" w:rsidRPr="00D14B92" w:rsidRDefault="0049565E" w:rsidP="0049565E">
      <w:pPr>
        <w:ind w:firstLine="900"/>
        <w:jc w:val="both"/>
        <w:rPr>
          <w:rFonts w:ascii="Times New Roman" w:hAnsi="Times New Roman"/>
        </w:rPr>
      </w:pPr>
      <w:r w:rsidRPr="00D14B92">
        <w:rPr>
          <w:rFonts w:ascii="Times New Roman" w:hAnsi="Times New Roman"/>
        </w:rPr>
        <w:t>Kardinalumai:</w:t>
      </w:r>
    </w:p>
    <w:p w:rsidR="0049565E" w:rsidRPr="00D14B92" w:rsidRDefault="00C90989" w:rsidP="0049565E">
      <w:pPr>
        <w:rPr>
          <w:rStyle w:val="Strong"/>
        </w:rPr>
      </w:pPr>
      <w:r>
        <w:rPr>
          <w:rFonts w:ascii="Times New Roman" w:hAnsi="Times New Roman"/>
          <w:noProof/>
          <w:lang w:val="en-US"/>
        </w:rPr>
        <w:drawing>
          <wp:inline distT="0" distB="0" distL="0" distR="0">
            <wp:extent cx="3543300" cy="774700"/>
            <wp:effectExtent l="19050" t="0" r="0" b="0"/>
            <wp:docPr id="23" name="Picture 5" descr="Bankas_kardinalu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kas_kardinalumai"/>
                    <pic:cNvPicPr>
                      <a:picLocks noChangeAspect="1" noChangeArrowheads="1"/>
                    </pic:cNvPicPr>
                  </pic:nvPicPr>
                  <pic:blipFill>
                    <a:blip r:embed="rId69"/>
                    <a:srcRect/>
                    <a:stretch>
                      <a:fillRect/>
                    </a:stretch>
                  </pic:blipFill>
                  <pic:spPr bwMode="auto">
                    <a:xfrm>
                      <a:off x="0" y="0"/>
                      <a:ext cx="3543300" cy="77470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22 pav. Kardinalumai.</w:t>
      </w:r>
    </w:p>
    <w:p w:rsidR="0049565E" w:rsidRPr="00D14B92" w:rsidRDefault="0049565E" w:rsidP="0049565E">
      <w:pPr>
        <w:spacing w:line="276" w:lineRule="auto"/>
        <w:ind w:firstLine="720"/>
        <w:jc w:val="both"/>
        <w:rPr>
          <w:rStyle w:val="HTMLCite"/>
        </w:rPr>
      </w:pPr>
      <w:r w:rsidRPr="00D14B92">
        <w:rPr>
          <w:rFonts w:ascii="Times New Roman" w:hAnsi="Times New Roman"/>
          <w:sz w:val="20"/>
          <w:szCs w:val="20"/>
        </w:rPr>
        <w:t xml:space="preserve">Šaltinis: </w:t>
      </w:r>
      <w:r w:rsidRPr="00D14B92">
        <w:rPr>
          <w:rStyle w:val="HTMLCite"/>
          <w:rFonts w:ascii="Times New Roman" w:hAnsi="Times New Roman"/>
          <w:i w:val="0"/>
          <w:sz w:val="20"/>
        </w:rPr>
        <w:t>ifko.ktu.lt/~agnius/t120b111/</w:t>
      </w:r>
      <w:r w:rsidRPr="00D14B92">
        <w:rPr>
          <w:rStyle w:val="HTMLCite"/>
          <w:rFonts w:ascii="Times New Roman" w:hAnsi="Times New Roman"/>
          <w:b/>
          <w:bCs/>
          <w:i w:val="0"/>
          <w:sz w:val="20"/>
        </w:rPr>
        <w:t>uml</w:t>
      </w:r>
      <w:r w:rsidRPr="00D14B92">
        <w:rPr>
          <w:rStyle w:val="HTMLCite"/>
          <w:rFonts w:ascii="Times New Roman" w:hAnsi="Times New Roman"/>
          <w:i w:val="0"/>
          <w:sz w:val="20"/>
        </w:rPr>
        <w:t>/Skaidres/</w:t>
      </w:r>
      <w:r w:rsidRPr="00D14B92">
        <w:rPr>
          <w:rStyle w:val="HTMLCite"/>
          <w:rFonts w:ascii="Times New Roman" w:hAnsi="Times New Roman"/>
          <w:b/>
          <w:bCs/>
          <w:i w:val="0"/>
          <w:sz w:val="20"/>
        </w:rPr>
        <w:t>UML</w:t>
      </w:r>
      <w:r w:rsidRPr="00D14B92">
        <w:rPr>
          <w:rStyle w:val="HTMLCite"/>
          <w:rFonts w:ascii="Times New Roman" w:hAnsi="Times New Roman"/>
          <w:i w:val="0"/>
          <w:sz w:val="20"/>
        </w:rPr>
        <w:t>_1.ppt</w:t>
      </w:r>
    </w:p>
    <w:p w:rsidR="0049565E" w:rsidRPr="00D14B92" w:rsidRDefault="0049565E" w:rsidP="0049565E">
      <w:pPr>
        <w:rPr>
          <w:rStyle w:val="Strong"/>
        </w:rPr>
      </w:pPr>
    </w:p>
    <w:p w:rsidR="0049565E" w:rsidRPr="00D14B92" w:rsidRDefault="0049565E" w:rsidP="0049565E">
      <w:pPr>
        <w:pStyle w:val="NormalWeb"/>
        <w:spacing w:before="0" w:beforeAutospacing="0" w:after="0" w:afterAutospacing="0" w:line="360" w:lineRule="auto"/>
        <w:ind w:firstLine="900"/>
        <w:jc w:val="both"/>
      </w:pPr>
      <w:r w:rsidRPr="00D14B92">
        <w:rPr>
          <w:rStyle w:val="Strong"/>
        </w:rPr>
        <w:lastRenderedPageBreak/>
        <w:t>Sekos diagrama</w:t>
      </w:r>
      <w:r w:rsidRPr="00D14B92">
        <w:t xml:space="preserve"> yra vienas iš </w:t>
      </w:r>
      <w:hyperlink r:id="rId70" w:tooltip="UML" w:history="1">
        <w:r w:rsidRPr="00D14B92">
          <w:rPr>
            <w:rStyle w:val="Hyperlink"/>
            <w:color w:val="auto"/>
          </w:rPr>
          <w:t>UML</w:t>
        </w:r>
      </w:hyperlink>
      <w:r w:rsidRPr="00D14B92">
        <w:t xml:space="preserve"> diagramų tipų.</w:t>
      </w:r>
      <w:r>
        <w:t xml:space="preserve"> </w:t>
      </w:r>
      <w:r w:rsidRPr="00D14B92">
        <w:t>Šios diagramos iliustruoja objektų, jų būsenų, veiksmų lygiagretų išsidėstymą laike bei pranešimus tarp jų. [9]</w:t>
      </w:r>
    </w:p>
    <w:p w:rsidR="0049565E" w:rsidRPr="00D14B92" w:rsidRDefault="00C90989" w:rsidP="0049565E">
      <w:pPr>
        <w:jc w:val="both"/>
        <w:rPr>
          <w:rFonts w:ascii="Times New Roman" w:hAnsi="Times New Roman"/>
        </w:rPr>
      </w:pPr>
      <w:r>
        <w:rPr>
          <w:rFonts w:ascii="Times New Roman" w:hAnsi="Times New Roman"/>
          <w:noProof/>
          <w:lang w:val="en-US"/>
        </w:rPr>
        <w:drawing>
          <wp:inline distT="0" distB="0" distL="0" distR="0">
            <wp:extent cx="3352800" cy="3403600"/>
            <wp:effectExtent l="19050" t="0" r="0" b="0"/>
            <wp:docPr id="24" name="Picture 36" descr="http://upload.wikimedia.org/wikipedia/commons/2/20/Restaurant-UML-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2/20/Restaurant-UML-SEQ.gif"/>
                    <pic:cNvPicPr>
                      <a:picLocks noChangeAspect="1" noChangeArrowheads="1"/>
                    </pic:cNvPicPr>
                  </pic:nvPicPr>
                  <pic:blipFill>
                    <a:blip r:embed="rId71"/>
                    <a:srcRect/>
                    <a:stretch>
                      <a:fillRect/>
                    </a:stretch>
                  </pic:blipFill>
                  <pic:spPr bwMode="auto">
                    <a:xfrm>
                      <a:off x="0" y="0"/>
                      <a:ext cx="3352800" cy="340360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hAnsi="Times New Roman"/>
          <w:sz w:val="20"/>
          <w:szCs w:val="20"/>
        </w:rPr>
      </w:pP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23 pav. Sekos diagrama.</w:t>
      </w:r>
    </w:p>
    <w:p w:rsidR="0049565E" w:rsidRDefault="0049565E" w:rsidP="0049565E">
      <w:pPr>
        <w:ind w:firstLine="720"/>
        <w:rPr>
          <w:rFonts w:ascii="Times New Roman" w:hAnsi="Times New Roman"/>
          <w:sz w:val="20"/>
        </w:rPr>
      </w:pPr>
      <w:r w:rsidRPr="009B5C0B">
        <w:rPr>
          <w:rFonts w:ascii="Times New Roman" w:hAnsi="Times New Roman"/>
          <w:sz w:val="20"/>
        </w:rPr>
        <w:t xml:space="preserve">Šaltinis: (2011 wikipedia) </w:t>
      </w:r>
      <w:hyperlink r:id="rId72" w:history="1">
        <w:r w:rsidRPr="009B5C0B">
          <w:rPr>
            <w:rStyle w:val="Hyperlink"/>
            <w:rFonts w:ascii="Times New Roman" w:hAnsi="Times New Roman"/>
            <w:color w:val="auto"/>
            <w:sz w:val="20"/>
            <w:u w:val="none"/>
          </w:rPr>
          <w:t>http://lt.wikipedia.org/wiki/Sekos_diagrama</w:t>
        </w:r>
      </w:hyperlink>
    </w:p>
    <w:p w:rsidR="0049565E" w:rsidRPr="009B5C0B" w:rsidRDefault="0049565E" w:rsidP="0049565E">
      <w:pPr>
        <w:ind w:firstLine="720"/>
        <w:rPr>
          <w:rFonts w:ascii="Times New Roman" w:hAnsi="Times New Roman"/>
          <w:sz w:val="20"/>
          <w:szCs w:val="20"/>
        </w:rPr>
      </w:pPr>
    </w:p>
    <w:p w:rsidR="0049565E" w:rsidRPr="00D14B92" w:rsidRDefault="0049565E" w:rsidP="0049565E">
      <w:pPr>
        <w:pStyle w:val="NormalWeb"/>
        <w:spacing w:before="0" w:beforeAutospacing="0" w:after="0" w:afterAutospacing="0" w:line="360" w:lineRule="auto"/>
        <w:ind w:firstLine="900"/>
        <w:jc w:val="both"/>
      </w:pPr>
      <w:r w:rsidRPr="00D14B92">
        <w:t xml:space="preserve">UML </w:t>
      </w:r>
      <w:r w:rsidRPr="00D14B92">
        <w:rPr>
          <w:b/>
          <w:bCs/>
        </w:rPr>
        <w:t>bendradarbiavimo diagrama</w:t>
      </w:r>
      <w:r w:rsidRPr="00D14B92">
        <w:t xml:space="preserve"> (</w:t>
      </w:r>
      <w:hyperlink r:id="rId73" w:tooltip="Anglų kalba" w:history="1">
        <w:r w:rsidRPr="009B5C0B">
          <w:rPr>
            <w:rStyle w:val="Hyperlink"/>
            <w:color w:val="auto"/>
            <w:u w:val="none"/>
          </w:rPr>
          <w:t>angl.</w:t>
        </w:r>
      </w:hyperlink>
      <w:r>
        <w:t xml:space="preserve"> </w:t>
      </w:r>
      <w:r w:rsidRPr="00D14B92">
        <w:t>Collaboration diagram) iliustruoja ryšius ir sąveikas tarp programinės įrangos objektų. Bendradarbiavimo diagrama iliustruoja pranešimus, siunčiamus tarp klasių ir objektų. [9]</w:t>
      </w:r>
    </w:p>
    <w:p w:rsidR="0049565E" w:rsidRPr="00D14B92" w:rsidRDefault="0049565E" w:rsidP="0049565E">
      <w:pPr>
        <w:spacing w:line="360" w:lineRule="auto"/>
        <w:jc w:val="right"/>
        <w:rPr>
          <w:rFonts w:ascii="Times New Roman" w:eastAsia="Times New Roman" w:hAnsi="Times New Roman"/>
          <w:b/>
          <w:sz w:val="20"/>
          <w:szCs w:val="20"/>
        </w:rPr>
      </w:pPr>
      <w:r w:rsidRPr="00D14B92">
        <w:rPr>
          <w:rFonts w:ascii="Times New Roman" w:eastAsia="Times New Roman" w:hAnsi="Times New Roman"/>
          <w:b/>
          <w:sz w:val="20"/>
          <w:szCs w:val="20"/>
        </w:rPr>
        <w:t>5 lentelė</w:t>
      </w:r>
      <w:r w:rsidRPr="00D14B92">
        <w:rPr>
          <w:rFonts w:ascii="Times New Roman" w:eastAsia="Times New Roman" w:hAnsi="Times New Roman"/>
          <w:b/>
          <w:sz w:val="20"/>
          <w:szCs w:val="20"/>
        </w:rPr>
        <w:tab/>
      </w:r>
    </w:p>
    <w:p w:rsidR="0049565E" w:rsidRPr="00D14B92" w:rsidRDefault="0049565E" w:rsidP="0049565E">
      <w:pPr>
        <w:pStyle w:val="NormalWeb"/>
        <w:spacing w:before="0" w:beforeAutospacing="0" w:after="0" w:afterAutospacing="0" w:line="360" w:lineRule="auto"/>
        <w:ind w:firstLine="720"/>
        <w:jc w:val="center"/>
        <w:rPr>
          <w:b/>
          <w:sz w:val="20"/>
        </w:rPr>
      </w:pPr>
      <w:r w:rsidRPr="00D14B92">
        <w:rPr>
          <w:b/>
          <w:sz w:val="20"/>
        </w:rPr>
        <w:t>Bendradarbiavimo diagramos elementai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7"/>
        <w:gridCol w:w="950"/>
      </w:tblGrid>
      <w:tr w:rsidR="0049565E" w:rsidRPr="00D14B92">
        <w:tc>
          <w:tcPr>
            <w:tcW w:w="0" w:type="auto"/>
          </w:tcPr>
          <w:p w:rsidR="0049565E" w:rsidRPr="00D14B92" w:rsidRDefault="0049565E" w:rsidP="0049565E">
            <w:pPr>
              <w:jc w:val="center"/>
              <w:rPr>
                <w:rFonts w:ascii="Times New Roman" w:eastAsia="Calibri" w:hAnsi="Times New Roman"/>
                <w:b/>
                <w:bCs/>
                <w:sz w:val="20"/>
                <w:szCs w:val="20"/>
                <w:lang w:eastAsia="lt-LT"/>
              </w:rPr>
            </w:pPr>
            <w:r w:rsidRPr="00D14B92">
              <w:rPr>
                <w:rFonts w:ascii="Times New Roman" w:eastAsia="Calibri" w:hAnsi="Times New Roman"/>
                <w:b/>
                <w:bCs/>
                <w:sz w:val="20"/>
                <w:szCs w:val="20"/>
                <w:lang w:eastAsia="lt-LT"/>
              </w:rPr>
              <w:t>Elementai ir jų apibūdinimai</w:t>
            </w:r>
          </w:p>
        </w:tc>
        <w:tc>
          <w:tcPr>
            <w:tcW w:w="0" w:type="auto"/>
          </w:tcPr>
          <w:p w:rsidR="0049565E" w:rsidRPr="00D14B92" w:rsidRDefault="0049565E" w:rsidP="0049565E">
            <w:pPr>
              <w:jc w:val="center"/>
              <w:rPr>
                <w:rFonts w:ascii="Times New Roman" w:eastAsia="Calibri" w:hAnsi="Times New Roman"/>
                <w:b/>
                <w:bCs/>
                <w:sz w:val="20"/>
                <w:szCs w:val="20"/>
                <w:lang w:eastAsia="lt-LT"/>
              </w:rPr>
            </w:pPr>
            <w:r w:rsidRPr="00D14B92">
              <w:rPr>
                <w:rFonts w:ascii="Times New Roman" w:eastAsia="Calibri" w:hAnsi="Times New Roman"/>
                <w:b/>
                <w:bCs/>
                <w:sz w:val="20"/>
                <w:szCs w:val="20"/>
                <w:lang w:eastAsia="lt-LT"/>
              </w:rPr>
              <w:t>Simbolis</w:t>
            </w:r>
          </w:p>
        </w:tc>
      </w:tr>
      <w:tr w:rsidR="0049565E" w:rsidRPr="00D14B92">
        <w:tc>
          <w:tcPr>
            <w:tcW w:w="0" w:type="auto"/>
          </w:tcPr>
          <w:p w:rsidR="0049565E" w:rsidRPr="00D14B92" w:rsidRDefault="0049565E" w:rsidP="0049565E">
            <w:pPr>
              <w:rPr>
                <w:rFonts w:ascii="Times New Roman" w:eastAsia="Calibri" w:hAnsi="Times New Roman"/>
                <w:sz w:val="20"/>
                <w:szCs w:val="20"/>
                <w:lang w:eastAsia="lt-LT"/>
              </w:rPr>
            </w:pPr>
            <w:r w:rsidRPr="00D14B92">
              <w:rPr>
                <w:rFonts w:ascii="Times New Roman" w:eastAsia="Calibri" w:hAnsi="Times New Roman"/>
                <w:b/>
                <w:bCs/>
                <w:sz w:val="20"/>
                <w:szCs w:val="20"/>
                <w:lang w:eastAsia="lt-LT"/>
              </w:rPr>
              <w:t>Objektas</w:t>
            </w:r>
            <w:r w:rsidRPr="00D14B92">
              <w:rPr>
                <w:rFonts w:ascii="Times New Roman" w:eastAsia="Calibri" w:hAnsi="Times New Roman"/>
                <w:sz w:val="20"/>
                <w:szCs w:val="20"/>
                <w:lang w:eastAsia="lt-LT"/>
              </w:rPr>
              <w:t xml:space="preserve">: Objektai sąveikaujantys vienas su kitu sistemoje. Vaizduojamas stačiakampiu su objekto pavadinimu jame. </w:t>
            </w:r>
          </w:p>
          <w:p w:rsidR="0049565E" w:rsidRPr="00D14B92" w:rsidRDefault="0049565E" w:rsidP="0049565E">
            <w:pPr>
              <w:pStyle w:val="NormalWeb"/>
              <w:spacing w:before="0" w:beforeAutospacing="0" w:after="0" w:afterAutospacing="0"/>
              <w:rPr>
                <w:sz w:val="20"/>
                <w:szCs w:val="20"/>
                <w:lang w:eastAsia="lt-LT"/>
              </w:rPr>
            </w:pPr>
            <w:r w:rsidRPr="00D14B92">
              <w:rPr>
                <w:sz w:val="20"/>
                <w:szCs w:val="20"/>
                <w:lang w:eastAsia="lt-LT"/>
              </w:rPr>
              <w:t>Objekto pavadinimas pabrėžtas ir su dvitaškiu pradžioje</w:t>
            </w:r>
          </w:p>
        </w:tc>
        <w:tc>
          <w:tcPr>
            <w:tcW w:w="0" w:type="auto"/>
          </w:tcPr>
          <w:p w:rsidR="0049565E" w:rsidRPr="00D14B92" w:rsidRDefault="0049565E" w:rsidP="0049565E">
            <w:pPr>
              <w:rPr>
                <w:rFonts w:ascii="Times New Roman" w:eastAsia="Calibri" w:hAnsi="Times New Roman"/>
                <w:sz w:val="20"/>
                <w:szCs w:val="20"/>
                <w:lang w:eastAsia="lt-LT"/>
              </w:rPr>
            </w:pPr>
            <w:r w:rsidRPr="00D14B92">
              <w:rPr>
                <w:rFonts w:ascii="Times New Roman" w:eastAsia="Calibri" w:hAnsi="Times New Roman"/>
                <w:sz w:val="20"/>
                <w:szCs w:val="20"/>
                <w:lang w:eastAsia="lt-LT"/>
              </w:rPr>
              <w:pict>
                <v:rect id="_x0000_s1039" style="position:absolute;margin-left:8.05pt;margin-top:2.15pt;width:25.5pt;height:27.75pt;z-index:251657216;mso-position-horizontal-relative:text;mso-position-vertical-relative:text"/>
              </w:pict>
            </w:r>
          </w:p>
        </w:tc>
      </w:tr>
      <w:tr w:rsidR="0049565E" w:rsidRPr="00D14B92">
        <w:tc>
          <w:tcPr>
            <w:tcW w:w="0" w:type="auto"/>
          </w:tcPr>
          <w:p w:rsidR="0049565E" w:rsidRPr="00D14B92" w:rsidRDefault="0049565E" w:rsidP="0049565E">
            <w:pPr>
              <w:rPr>
                <w:rFonts w:ascii="Times New Roman" w:eastAsia="Calibri" w:hAnsi="Times New Roman"/>
                <w:sz w:val="20"/>
                <w:szCs w:val="20"/>
                <w:lang w:eastAsia="lt-LT"/>
              </w:rPr>
            </w:pPr>
            <w:r w:rsidRPr="00D14B92">
              <w:rPr>
                <w:rFonts w:ascii="Times New Roman" w:eastAsia="Calibri" w:hAnsi="Times New Roman"/>
                <w:b/>
                <w:bCs/>
                <w:sz w:val="20"/>
                <w:szCs w:val="20"/>
                <w:lang w:eastAsia="lt-LT"/>
              </w:rPr>
              <w:t>Ryšys</w:t>
            </w:r>
            <w:r w:rsidRPr="00D14B92">
              <w:rPr>
                <w:rFonts w:ascii="Times New Roman" w:eastAsia="Calibri" w:hAnsi="Times New Roman"/>
                <w:sz w:val="20"/>
                <w:szCs w:val="20"/>
                <w:lang w:eastAsia="lt-LT"/>
              </w:rPr>
              <w:t>: Jungtis, kuri sieja vieningus objektus.</w:t>
            </w:r>
          </w:p>
        </w:tc>
        <w:tc>
          <w:tcPr>
            <w:tcW w:w="0" w:type="auto"/>
          </w:tcPr>
          <w:p w:rsidR="0049565E" w:rsidRPr="00D14B92" w:rsidRDefault="0049565E" w:rsidP="0049565E">
            <w:pPr>
              <w:rPr>
                <w:rFonts w:ascii="Times New Roman" w:eastAsia="Calibri" w:hAnsi="Times New Roman"/>
                <w:sz w:val="20"/>
                <w:szCs w:val="20"/>
                <w:lang w:eastAsia="lt-LT"/>
              </w:rPr>
            </w:pPr>
          </w:p>
        </w:tc>
      </w:tr>
      <w:tr w:rsidR="0049565E" w:rsidRPr="00D14B92">
        <w:tc>
          <w:tcPr>
            <w:tcW w:w="0" w:type="auto"/>
          </w:tcPr>
          <w:p w:rsidR="0049565E" w:rsidRPr="00D14B92" w:rsidRDefault="0049565E" w:rsidP="0049565E">
            <w:pPr>
              <w:rPr>
                <w:rFonts w:ascii="Times New Roman" w:eastAsia="Calibri" w:hAnsi="Times New Roman"/>
                <w:sz w:val="20"/>
                <w:szCs w:val="20"/>
                <w:lang w:eastAsia="lt-LT"/>
              </w:rPr>
            </w:pPr>
            <w:r w:rsidRPr="00D14B92">
              <w:rPr>
                <w:rFonts w:ascii="Times New Roman" w:eastAsia="Calibri" w:hAnsi="Times New Roman"/>
                <w:b/>
                <w:bCs/>
                <w:sz w:val="20"/>
                <w:szCs w:val="20"/>
                <w:lang w:eastAsia="lt-LT"/>
              </w:rPr>
              <w:t>Pranešimas</w:t>
            </w:r>
            <w:r w:rsidRPr="00D14B92">
              <w:rPr>
                <w:rFonts w:ascii="Times New Roman" w:eastAsia="Calibri" w:hAnsi="Times New Roman"/>
                <w:sz w:val="20"/>
                <w:szCs w:val="20"/>
                <w:lang w:eastAsia="lt-LT"/>
              </w:rPr>
              <w:t xml:space="preserve"> : Rodyklė, rodanti kryptį nuo prasidedančio objekto į galutinį objektą, parodanti sąveika tarp objektų. </w:t>
            </w:r>
          </w:p>
          <w:p w:rsidR="0049565E" w:rsidRPr="00D14B92" w:rsidRDefault="0049565E" w:rsidP="0049565E">
            <w:pPr>
              <w:pStyle w:val="NormalWeb"/>
              <w:spacing w:before="0" w:beforeAutospacing="0" w:after="0" w:afterAutospacing="0"/>
              <w:rPr>
                <w:sz w:val="20"/>
                <w:szCs w:val="20"/>
                <w:lang w:eastAsia="lt-LT"/>
              </w:rPr>
            </w:pPr>
            <w:r w:rsidRPr="00D14B92">
              <w:rPr>
                <w:sz w:val="20"/>
                <w:szCs w:val="20"/>
                <w:lang w:eastAsia="lt-LT"/>
              </w:rPr>
              <w:t>Skaičius nurodo eilės numerį.</w:t>
            </w:r>
          </w:p>
        </w:tc>
        <w:tc>
          <w:tcPr>
            <w:tcW w:w="0" w:type="auto"/>
          </w:tcPr>
          <w:p w:rsidR="0049565E" w:rsidRPr="00D14B92" w:rsidRDefault="0049565E" w:rsidP="0049565E">
            <w:pPr>
              <w:rPr>
                <w:rFonts w:ascii="Times New Roman" w:eastAsia="Calibri" w:hAnsi="Times New Roman"/>
                <w:sz w:val="20"/>
                <w:szCs w:val="20"/>
                <w:lang w:eastAsia="lt-LT"/>
              </w:rPr>
            </w:pPr>
            <w:r w:rsidRPr="00D14B92">
              <w:rPr>
                <w:rFonts w:ascii="Times New Roman" w:eastAsia="Calibri" w:hAnsi="Times New Roman"/>
                <w:sz w:val="20"/>
                <w:szCs w:val="20"/>
                <w:lang w:eastAsia="lt-LT"/>
              </w:rPr>
              <w:pict>
                <v:shapetype id="_x0000_t32" coordsize="21600,21600" o:spt="32" o:oned="t" path="m,l21600,21600e" filled="f">
                  <v:path arrowok="t" fillok="f" o:connecttype="none"/>
                  <o:lock v:ext="edit" shapetype="t"/>
                </v:shapetype>
                <v:shape id="_x0000_s1040" type="#_x0000_t32" style="position:absolute;margin-left:4.3pt;margin-top:29pt;width:33.75pt;height:0;z-index:251658240;mso-position-horizontal-relative:text;mso-position-vertical-relative:text" o:connectortype="straight">
                  <v:stroke endarrow="block"/>
                </v:shape>
              </w:pict>
            </w:r>
          </w:p>
          <w:p w:rsidR="0049565E" w:rsidRPr="00D14B92" w:rsidRDefault="0049565E" w:rsidP="0049565E">
            <w:pPr>
              <w:rPr>
                <w:rFonts w:ascii="Times New Roman" w:eastAsia="Calibri" w:hAnsi="Times New Roman"/>
                <w:sz w:val="20"/>
                <w:szCs w:val="20"/>
                <w:lang w:eastAsia="lt-LT"/>
              </w:rPr>
            </w:pPr>
            <w:r w:rsidRPr="00D14B92">
              <w:rPr>
                <w:rFonts w:ascii="Times New Roman" w:eastAsia="Calibri" w:hAnsi="Times New Roman"/>
                <w:sz w:val="20"/>
                <w:szCs w:val="20"/>
                <w:lang w:eastAsia="lt-LT"/>
              </w:rPr>
              <w:t xml:space="preserve">     1</w:t>
            </w:r>
          </w:p>
          <w:p w:rsidR="0049565E" w:rsidRPr="00D14B92" w:rsidRDefault="0049565E" w:rsidP="0049565E">
            <w:pPr>
              <w:rPr>
                <w:rFonts w:ascii="Times New Roman" w:eastAsia="Calibri" w:hAnsi="Times New Roman"/>
                <w:sz w:val="20"/>
                <w:szCs w:val="20"/>
                <w:lang w:eastAsia="lt-LT"/>
              </w:rPr>
            </w:pPr>
          </w:p>
        </w:tc>
      </w:tr>
    </w:tbl>
    <w:p w:rsidR="0049565E" w:rsidRPr="00345DD8" w:rsidRDefault="0049565E" w:rsidP="0049565E">
      <w:pPr>
        <w:spacing w:line="360" w:lineRule="auto"/>
        <w:ind w:firstLine="709"/>
        <w:rPr>
          <w:rFonts w:ascii="Times New Roman" w:eastAsia="Times New Roman" w:hAnsi="Times New Roman"/>
          <w:b/>
          <w:bCs/>
          <w:color w:val="000000"/>
          <w:sz w:val="20"/>
        </w:rPr>
      </w:pPr>
      <w:r w:rsidRPr="00D14B92">
        <w:rPr>
          <w:rFonts w:ascii="Times New Roman" w:eastAsia="Times New Roman" w:hAnsi="Times New Roman"/>
          <w:b/>
          <w:bCs/>
          <w:sz w:val="20"/>
        </w:rPr>
        <w:t>Šaltinis</w:t>
      </w:r>
      <w:r w:rsidRPr="00345DD8">
        <w:rPr>
          <w:rFonts w:ascii="Times New Roman" w:eastAsia="Times New Roman" w:hAnsi="Times New Roman"/>
          <w:bCs/>
          <w:sz w:val="20"/>
        </w:rPr>
        <w:t xml:space="preserve">: (2010 wikipedia) </w:t>
      </w:r>
      <w:hyperlink r:id="rId74" w:history="1">
        <w:r w:rsidRPr="00345DD8">
          <w:rPr>
            <w:rStyle w:val="Hyperlink"/>
            <w:rFonts w:ascii="Times New Roman" w:hAnsi="Times New Roman"/>
            <w:color w:val="000000"/>
            <w:sz w:val="20"/>
          </w:rPr>
          <w:t>http://lt.wikipedia.org/wiki/Unified_Modeling_Language</w:t>
        </w:r>
      </w:hyperlink>
    </w:p>
    <w:p w:rsidR="0049565E" w:rsidRPr="00D14B92" w:rsidRDefault="0049565E" w:rsidP="0049565E">
      <w:pPr>
        <w:spacing w:line="360" w:lineRule="auto"/>
        <w:ind w:firstLine="900"/>
        <w:rPr>
          <w:rFonts w:ascii="Times New Roman" w:eastAsia="Times New Roman" w:hAnsi="Times New Roman"/>
          <w:b/>
          <w:bCs/>
        </w:rPr>
      </w:pP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b/>
          <w:bCs/>
        </w:rPr>
        <w:t xml:space="preserve">UML </w:t>
      </w:r>
      <w:hyperlink r:id="rId75" w:tooltip="Klasių diagrama" w:history="1">
        <w:r w:rsidRPr="00D14B92">
          <w:rPr>
            <w:rFonts w:ascii="Times New Roman" w:eastAsia="Times New Roman" w:hAnsi="Times New Roman"/>
            <w:b/>
            <w:bCs/>
          </w:rPr>
          <w:t>klasių</w:t>
        </w:r>
      </w:hyperlink>
      <w:r w:rsidRPr="00D14B92">
        <w:rPr>
          <w:rFonts w:ascii="Times New Roman" w:eastAsia="Times New Roman" w:hAnsi="Times New Roman"/>
          <w:b/>
          <w:bCs/>
        </w:rPr>
        <w:t xml:space="preserve"> diagramos </w:t>
      </w:r>
      <w:hyperlink r:id="rId76" w:history="1">
        <w:r w:rsidRPr="00D14B92">
          <w:rPr>
            <w:rFonts w:ascii="Times New Roman" w:eastAsia="Times New Roman" w:hAnsi="Times New Roman"/>
            <w:b/>
            <w:bCs/>
          </w:rPr>
          <w:t>metamodelis</w:t>
        </w:r>
      </w:hyperlink>
      <w:r w:rsidRPr="00D14B92">
        <w:rPr>
          <w:rFonts w:ascii="Times New Roman" w:eastAsia="Times New Roman" w:hAnsi="Times New Roman"/>
        </w:rPr>
        <w:t xml:space="preserve"> – UML klasių </w:t>
      </w:r>
      <w:hyperlink r:id="rId77" w:tooltip="Diagrama" w:history="1">
        <w:r w:rsidRPr="00D14B92">
          <w:rPr>
            <w:rFonts w:ascii="Times New Roman" w:eastAsia="Times New Roman" w:hAnsi="Times New Roman"/>
          </w:rPr>
          <w:t>diagramos</w:t>
        </w:r>
      </w:hyperlink>
      <w:r w:rsidRPr="00D14B92">
        <w:rPr>
          <w:rFonts w:ascii="Times New Roman" w:eastAsia="Times New Roman" w:hAnsi="Times New Roman"/>
        </w:rPr>
        <w:t xml:space="preserve">, kurių klasės aprašo </w:t>
      </w:r>
      <w:hyperlink r:id="rId78" w:tooltip="UML" w:history="1">
        <w:r w:rsidRPr="00D14B92">
          <w:rPr>
            <w:rFonts w:ascii="Times New Roman" w:eastAsia="Times New Roman" w:hAnsi="Times New Roman"/>
          </w:rPr>
          <w:t>UML</w:t>
        </w:r>
      </w:hyperlink>
      <w:r w:rsidRPr="00D14B92">
        <w:rPr>
          <w:rFonts w:ascii="Times New Roman" w:eastAsia="Times New Roman" w:hAnsi="Times New Roman"/>
        </w:rPr>
        <w:t xml:space="preserve"> klasių diagramų savybes. Tai yra, metamodelyje naudojama UML notacija modeliuoti UML klasių diagramos konceptus ir ryšius.</w:t>
      </w:r>
      <w:r>
        <w:rPr>
          <w:rFonts w:ascii="Times New Roman" w:eastAsia="Times New Roman" w:hAnsi="Times New Roman"/>
        </w:rPr>
        <w:t xml:space="preserve"> </w:t>
      </w:r>
      <w:r w:rsidRPr="00D14B92">
        <w:rPr>
          <w:rFonts w:ascii="Times New Roman" w:eastAsia="Times New Roman" w:hAnsi="Times New Roman"/>
        </w:rPr>
        <w:t>UML klasių diagramos metamodelis apibūdina pagrindinius diagramos elementus, pavyzdžiui, kas yra UML klasė. [9]</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Klasių diagrama apibrėžia statinę sistemos struktūrą.</w:t>
      </w:r>
      <w:r>
        <w:rPr>
          <w:rFonts w:ascii="Times New Roman" w:eastAsia="Times New Roman" w:hAnsi="Times New Roman"/>
        </w:rPr>
        <w:t xml:space="preserve"> </w:t>
      </w:r>
      <w:r w:rsidRPr="00D14B92">
        <w:rPr>
          <w:rFonts w:ascii="Times New Roman" w:eastAsia="Times New Roman" w:hAnsi="Times New Roman"/>
        </w:rPr>
        <w:t xml:space="preserve">Supaprastintas UML klasių diagramos metamodelis pateiktas </w:t>
      </w:r>
      <w:r>
        <w:rPr>
          <w:rFonts w:ascii="Times New Roman" w:eastAsia="Times New Roman" w:hAnsi="Times New Roman"/>
        </w:rPr>
        <w:t>24</w:t>
      </w:r>
      <w:r w:rsidRPr="00D14B92">
        <w:rPr>
          <w:rFonts w:ascii="Times New Roman" w:eastAsia="Times New Roman" w:hAnsi="Times New Roman"/>
        </w:rPr>
        <w:t xml:space="preserve"> pav.</w:t>
      </w:r>
      <w:r>
        <w:rPr>
          <w:rFonts w:ascii="Times New Roman" w:eastAsia="Times New Roman" w:hAnsi="Times New Roman"/>
        </w:rPr>
        <w:t xml:space="preserve"> </w:t>
      </w:r>
      <w:r w:rsidRPr="00D14B92">
        <w:rPr>
          <w:rFonts w:ascii="Times New Roman" w:eastAsia="Times New Roman" w:hAnsi="Times New Roman"/>
        </w:rPr>
        <w:t xml:space="preserve">Pagrindiniai diagramos elementai yra klasės ir </w:t>
      </w:r>
      <w:r w:rsidRPr="00D14B92">
        <w:rPr>
          <w:rFonts w:ascii="Times New Roman" w:eastAsia="Times New Roman" w:hAnsi="Times New Roman"/>
        </w:rPr>
        <w:lastRenderedPageBreak/>
        <w:t>asociacijos tarp jų.</w:t>
      </w:r>
      <w:r>
        <w:rPr>
          <w:rFonts w:ascii="Times New Roman" w:eastAsia="Times New Roman" w:hAnsi="Times New Roman"/>
        </w:rPr>
        <w:t xml:space="preserve"> </w:t>
      </w:r>
      <w:r w:rsidRPr="00D14B92">
        <w:rPr>
          <w:rFonts w:ascii="Times New Roman" w:eastAsia="Times New Roman" w:hAnsi="Times New Roman"/>
        </w:rPr>
        <w:t>Klasė apibūdina objektų aibę, o asociacija apibūdina ryšių (</w:t>
      </w:r>
      <w:r w:rsidRPr="00D14B92">
        <w:rPr>
          <w:rFonts w:ascii="Times New Roman" w:eastAsia="Times New Roman" w:hAnsi="Times New Roman"/>
          <w:i/>
          <w:iCs/>
        </w:rPr>
        <w:t>angl. link</w:t>
      </w:r>
      <w:r w:rsidRPr="00D14B92">
        <w:rPr>
          <w:rFonts w:ascii="Times New Roman" w:eastAsia="Times New Roman" w:hAnsi="Times New Roman"/>
        </w:rPr>
        <w:t>) aibę.</w:t>
      </w:r>
      <w:r>
        <w:rPr>
          <w:rFonts w:ascii="Times New Roman" w:eastAsia="Times New Roman" w:hAnsi="Times New Roman"/>
        </w:rPr>
        <w:t xml:space="preserve"> </w:t>
      </w:r>
      <w:r w:rsidRPr="00D14B92">
        <w:rPr>
          <w:rFonts w:ascii="Times New Roman" w:eastAsia="Times New Roman" w:hAnsi="Times New Roman"/>
        </w:rPr>
        <w:t>Objektai yra klasės egzemplioriai. [9]</w:t>
      </w:r>
    </w:p>
    <w:p w:rsidR="0049565E" w:rsidRPr="00D14B92"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drawing>
          <wp:inline distT="0" distB="0" distL="0" distR="0">
            <wp:extent cx="3422650" cy="2063750"/>
            <wp:effectExtent l="19050" t="0" r="6350" b="0"/>
            <wp:docPr id="25" name="Picture 1" descr="http://upload.wikimedia.org/wikipedia/lt/7/7b/KlasiuDiagramosMetamodelis.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lt/7/7b/KlasiuDiagramosMetamodelis.jpg">
                      <a:hlinkClick r:id="rId79"/>
                    </pic:cNvPr>
                    <pic:cNvPicPr>
                      <a:picLocks noChangeAspect="1" noChangeArrowheads="1"/>
                    </pic:cNvPicPr>
                  </pic:nvPicPr>
                  <pic:blipFill>
                    <a:blip r:embed="rId80"/>
                    <a:srcRect/>
                    <a:stretch>
                      <a:fillRect/>
                    </a:stretch>
                  </pic:blipFill>
                  <pic:spPr bwMode="auto">
                    <a:xfrm>
                      <a:off x="0" y="0"/>
                      <a:ext cx="3422650" cy="206375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firstLine="720"/>
        <w:rPr>
          <w:rFonts w:ascii="Times New Roman" w:eastAsia="Times New Roman" w:hAnsi="Times New Roman"/>
          <w:sz w:val="20"/>
          <w:szCs w:val="20"/>
        </w:rPr>
      </w:pPr>
      <w:r w:rsidRPr="00D14B92">
        <w:rPr>
          <w:rFonts w:ascii="Times New Roman" w:eastAsia="Times New Roman" w:hAnsi="Times New Roman"/>
          <w:sz w:val="20"/>
          <w:szCs w:val="20"/>
        </w:rPr>
        <w:t>24 pav. Supaprastintas UML klasių diagramos metamodelis</w:t>
      </w:r>
    </w:p>
    <w:p w:rsidR="0049565E" w:rsidRDefault="0049565E" w:rsidP="0049565E">
      <w:pPr>
        <w:ind w:firstLine="720"/>
        <w:rPr>
          <w:rFonts w:ascii="Times New Roman" w:hAnsi="Times New Roman"/>
          <w:sz w:val="20"/>
        </w:rPr>
      </w:pPr>
      <w:r w:rsidRPr="00D14B92">
        <w:rPr>
          <w:rFonts w:ascii="Times New Roman" w:hAnsi="Times New Roman"/>
          <w:sz w:val="20"/>
        </w:rPr>
        <w:t xml:space="preserve">Šaltinis: </w:t>
      </w:r>
      <w:r>
        <w:rPr>
          <w:rFonts w:ascii="Times New Roman" w:hAnsi="Times New Roman"/>
          <w:sz w:val="20"/>
        </w:rPr>
        <w:t xml:space="preserve">(2007 wikipedia) </w:t>
      </w:r>
    </w:p>
    <w:p w:rsidR="0049565E" w:rsidRPr="00D14B92" w:rsidRDefault="0049565E" w:rsidP="0049565E">
      <w:pPr>
        <w:ind w:firstLine="720"/>
        <w:rPr>
          <w:rFonts w:ascii="Times New Roman" w:hAnsi="Times New Roman"/>
          <w:sz w:val="20"/>
          <w:szCs w:val="20"/>
        </w:rPr>
      </w:pPr>
      <w:r w:rsidRPr="009B5C0B">
        <w:rPr>
          <w:rFonts w:ascii="Times New Roman" w:hAnsi="Times New Roman"/>
          <w:sz w:val="20"/>
        </w:rPr>
        <w:t>http://lt.wikipedia.org/wiki/Vaizdas:KlasiuDiagramosMetamodelis.jpg</w:t>
      </w:r>
    </w:p>
    <w:p w:rsidR="0049565E" w:rsidRPr="00D14B92" w:rsidRDefault="0049565E" w:rsidP="0049565E">
      <w:pPr>
        <w:spacing w:line="360" w:lineRule="auto"/>
        <w:rPr>
          <w:rFonts w:ascii="Times New Roman" w:eastAsia="Times New Roman" w:hAnsi="Times New Roman"/>
          <w:sz w:val="20"/>
          <w:szCs w:val="20"/>
        </w:rPr>
      </w:pPr>
    </w:p>
    <w:p w:rsidR="0049565E" w:rsidRPr="00D14B92" w:rsidRDefault="0049565E" w:rsidP="0049565E">
      <w:pPr>
        <w:spacing w:line="360" w:lineRule="auto"/>
        <w:ind w:firstLine="900"/>
        <w:jc w:val="both"/>
        <w:outlineLvl w:val="2"/>
        <w:rPr>
          <w:rFonts w:ascii="Times New Roman" w:eastAsia="Times New Roman" w:hAnsi="Times New Roman"/>
          <w:b/>
          <w:bCs/>
        </w:rPr>
      </w:pPr>
      <w:bookmarkStart w:id="22" w:name="_Toc293351494"/>
      <w:bookmarkStart w:id="23" w:name="_Toc293354592"/>
      <w:r w:rsidRPr="00D14B92">
        <w:rPr>
          <w:rFonts w:ascii="Times New Roman" w:eastAsia="Times New Roman" w:hAnsi="Times New Roman"/>
          <w:b/>
          <w:bCs/>
        </w:rPr>
        <w:t>Klasės elemento struktūra</w:t>
      </w:r>
      <w:bookmarkEnd w:id="22"/>
      <w:bookmarkEnd w:id="23"/>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Klasė yra vaizduojama stačiakampiu, padalintu į tris dalis. Pirmoje skiltyje yra rašomas klasės vardas, antrojoje atributai – savybės, apibūdinančios klasę ir trečiojoje dalyje pateikiamos operacijos – veiksmai, kurios galima taikyti klasės objektui. [9]</w:t>
      </w:r>
    </w:p>
    <w:p w:rsidR="0049565E" w:rsidRPr="00D14B92"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drawing>
          <wp:inline distT="0" distB="0" distL="0" distR="0">
            <wp:extent cx="2381250" cy="603250"/>
            <wp:effectExtent l="19050" t="0" r="0" b="0"/>
            <wp:docPr id="26" name="Picture 3" descr="http://upload.wikimedia.org/wikipedia/lt/5/5b/KlasesStruktura.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lt/5/5b/KlasesStruktura.JPG">
                      <a:hlinkClick r:id="rId81"/>
                    </pic:cNvPr>
                    <pic:cNvPicPr>
                      <a:picLocks noChangeAspect="1" noChangeArrowheads="1"/>
                    </pic:cNvPicPr>
                  </pic:nvPicPr>
                  <pic:blipFill>
                    <a:blip r:embed="rId82"/>
                    <a:srcRect/>
                    <a:stretch>
                      <a:fillRect/>
                    </a:stretch>
                  </pic:blipFill>
                  <pic:spPr bwMode="auto">
                    <a:xfrm>
                      <a:off x="0" y="0"/>
                      <a:ext cx="2381250" cy="60325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eastAsia="Times New Roman" w:hAnsi="Times New Roman"/>
          <w:sz w:val="20"/>
          <w:szCs w:val="20"/>
        </w:rPr>
      </w:pPr>
      <w:r w:rsidRPr="00D14B92">
        <w:rPr>
          <w:rFonts w:ascii="Times New Roman" w:eastAsia="Times New Roman" w:hAnsi="Times New Roman"/>
          <w:sz w:val="20"/>
          <w:szCs w:val="20"/>
        </w:rPr>
        <w:t>25 pav. Klasės elemento struktūra</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rPr>
        <w:t xml:space="preserve">Šaltinis: </w:t>
      </w:r>
      <w:r>
        <w:t>(2007 Wikipedia) h</w:t>
      </w:r>
      <w:r w:rsidRPr="00253642">
        <w:t>ttp://lt.wikipedia.org/wiki/Vaizdas:KlasesStruktura.JPG</w:t>
      </w:r>
      <w:r>
        <w:t>)</w:t>
      </w:r>
    </w:p>
    <w:p w:rsidR="0049565E" w:rsidRPr="00D14B92" w:rsidRDefault="0049565E" w:rsidP="0049565E">
      <w:pPr>
        <w:spacing w:line="360" w:lineRule="auto"/>
        <w:ind w:firstLine="720"/>
        <w:rPr>
          <w:rFonts w:ascii="Times New Roman" w:eastAsia="Times New Roman" w:hAnsi="Times New Roman"/>
          <w:sz w:val="20"/>
          <w:szCs w:val="20"/>
        </w:rPr>
      </w:pPr>
    </w:p>
    <w:p w:rsidR="0049565E" w:rsidRPr="009B5C0B"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drawing>
          <wp:inline distT="0" distB="0" distL="0" distR="0">
            <wp:extent cx="927100" cy="679450"/>
            <wp:effectExtent l="19050" t="0" r="6350" b="0"/>
            <wp:docPr id="27" name="Picture 5" descr="http://upload.wikimedia.org/wikipedia/lt/e/e1/KlasesPvz.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lt/e/e1/KlasesPvz.JPG">
                      <a:hlinkClick r:id="rId83"/>
                    </pic:cNvPr>
                    <pic:cNvPicPr>
                      <a:picLocks noChangeAspect="1" noChangeArrowheads="1"/>
                    </pic:cNvPicPr>
                  </pic:nvPicPr>
                  <pic:blipFill>
                    <a:blip r:embed="rId84"/>
                    <a:srcRect/>
                    <a:stretch>
                      <a:fillRect/>
                    </a:stretch>
                  </pic:blipFill>
                  <pic:spPr bwMode="auto">
                    <a:xfrm>
                      <a:off x="0" y="0"/>
                      <a:ext cx="927100" cy="67945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eastAsia="Times New Roman" w:hAnsi="Times New Roman"/>
          <w:sz w:val="20"/>
          <w:szCs w:val="20"/>
        </w:rPr>
      </w:pPr>
      <w:r w:rsidRPr="00D14B92">
        <w:rPr>
          <w:rFonts w:ascii="Times New Roman" w:eastAsia="Times New Roman" w:hAnsi="Times New Roman"/>
          <w:sz w:val="20"/>
          <w:szCs w:val="20"/>
        </w:rPr>
        <w:t>26 pav. Klasės pavyzdys</w:t>
      </w:r>
    </w:p>
    <w:p w:rsidR="0049565E" w:rsidRDefault="0049565E" w:rsidP="0049565E">
      <w:pPr>
        <w:ind w:firstLine="720"/>
        <w:rPr>
          <w:rFonts w:ascii="Times New Roman" w:hAnsi="Times New Roman"/>
          <w:sz w:val="20"/>
        </w:rPr>
      </w:pPr>
      <w:r w:rsidRPr="009B5C0B">
        <w:rPr>
          <w:rFonts w:ascii="Times New Roman" w:hAnsi="Times New Roman"/>
          <w:sz w:val="20"/>
        </w:rPr>
        <w:t xml:space="preserve">Šaltinis: (2007 Wikipedia) </w:t>
      </w:r>
      <w:hyperlink r:id="rId85" w:history="1">
        <w:r w:rsidRPr="009B5C0B">
          <w:rPr>
            <w:rStyle w:val="Hyperlink"/>
            <w:rFonts w:ascii="Times New Roman" w:hAnsi="Times New Roman"/>
            <w:color w:val="auto"/>
            <w:sz w:val="20"/>
            <w:u w:val="none"/>
          </w:rPr>
          <w:t>http://lt.wikipedia.org/wiki/Vaizdas:KlasesPvz.JPG</w:t>
        </w:r>
      </w:hyperlink>
    </w:p>
    <w:p w:rsidR="0049565E" w:rsidRPr="009B5C0B" w:rsidRDefault="0049565E" w:rsidP="0049565E">
      <w:pPr>
        <w:ind w:firstLine="720"/>
        <w:rPr>
          <w:rFonts w:ascii="Times New Roman" w:eastAsia="Times New Roman" w:hAnsi="Times New Roman"/>
          <w:sz w:val="20"/>
          <w:szCs w:val="20"/>
        </w:rPr>
      </w:pPr>
    </w:p>
    <w:p w:rsidR="0049565E" w:rsidRPr="00D14B92" w:rsidRDefault="0049565E" w:rsidP="0049565E">
      <w:pPr>
        <w:pStyle w:val="NormalWeb"/>
        <w:spacing w:before="0" w:beforeAutospacing="0" w:after="0" w:afterAutospacing="0" w:line="360" w:lineRule="auto"/>
        <w:ind w:firstLine="900"/>
        <w:jc w:val="both"/>
      </w:pPr>
      <w:r w:rsidRPr="00D14B92">
        <w:rPr>
          <w:b/>
          <w:bCs/>
        </w:rPr>
        <w:t>Ryšių tarp klasių metamodelis.</w:t>
      </w:r>
      <w:r>
        <w:rPr>
          <w:b/>
          <w:bCs/>
        </w:rPr>
        <w:t xml:space="preserve"> </w:t>
      </w:r>
      <w:r w:rsidRPr="00D14B92">
        <w:t xml:space="preserve">Ryšiai tarp klasių </w:t>
      </w:r>
      <w:hyperlink r:id="rId86" w:tooltip="UML" w:history="1">
        <w:r w:rsidRPr="00D14B92">
          <w:rPr>
            <w:rStyle w:val="Hyperlink"/>
            <w:color w:val="auto"/>
          </w:rPr>
          <w:t>UML</w:t>
        </w:r>
      </w:hyperlink>
      <w:r w:rsidRPr="00D14B92">
        <w:t xml:space="preserve"> diagramose žymimi linijomis su sutartiniais ženklais jų galuose bei užrašais.</w:t>
      </w:r>
      <w:r>
        <w:t xml:space="preserve"> </w:t>
      </w:r>
      <w:r w:rsidRPr="00D14B92">
        <w:t>Šie ženklai apibūdina santykį tarp klasių.</w:t>
      </w: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rPr>
        <w:t>Pagrindiniai ryšiai tarp klasių yra:</w:t>
      </w:r>
    </w:p>
    <w:p w:rsidR="0049565E" w:rsidRPr="00D14B92" w:rsidRDefault="0049565E" w:rsidP="0049565E">
      <w:pPr>
        <w:numPr>
          <w:ilvl w:val="0"/>
          <w:numId w:val="18"/>
        </w:numPr>
        <w:spacing w:line="360" w:lineRule="auto"/>
        <w:jc w:val="both"/>
        <w:rPr>
          <w:rFonts w:ascii="Times New Roman" w:eastAsia="Times New Roman" w:hAnsi="Times New Roman"/>
        </w:rPr>
      </w:pPr>
      <w:r w:rsidRPr="00D14B92">
        <w:rPr>
          <w:rFonts w:ascii="Times New Roman" w:eastAsia="Times New Roman" w:hAnsi="Times New Roman"/>
        </w:rPr>
        <w:t>asociacija,</w:t>
      </w:r>
    </w:p>
    <w:p w:rsidR="0049565E" w:rsidRPr="00D14B92" w:rsidRDefault="0049565E" w:rsidP="0049565E">
      <w:pPr>
        <w:numPr>
          <w:ilvl w:val="0"/>
          <w:numId w:val="18"/>
        </w:numPr>
        <w:spacing w:line="360" w:lineRule="auto"/>
        <w:jc w:val="both"/>
        <w:rPr>
          <w:rFonts w:ascii="Times New Roman" w:eastAsia="Times New Roman" w:hAnsi="Times New Roman"/>
        </w:rPr>
      </w:pPr>
      <w:r w:rsidRPr="00D14B92">
        <w:rPr>
          <w:rFonts w:ascii="Times New Roman" w:eastAsia="Times New Roman" w:hAnsi="Times New Roman"/>
        </w:rPr>
        <w:t>generalizacija,</w:t>
      </w:r>
    </w:p>
    <w:p w:rsidR="0049565E" w:rsidRPr="00D14B92" w:rsidRDefault="0049565E" w:rsidP="0049565E">
      <w:pPr>
        <w:numPr>
          <w:ilvl w:val="0"/>
          <w:numId w:val="18"/>
        </w:numPr>
        <w:spacing w:line="360" w:lineRule="auto"/>
        <w:jc w:val="both"/>
        <w:rPr>
          <w:rFonts w:ascii="Times New Roman" w:eastAsia="Times New Roman" w:hAnsi="Times New Roman"/>
        </w:rPr>
      </w:pPr>
      <w:r w:rsidRPr="00D14B92">
        <w:rPr>
          <w:rFonts w:ascii="Times New Roman" w:eastAsia="Times New Roman" w:hAnsi="Times New Roman"/>
        </w:rPr>
        <w:t>priklausomybė. [9]</w:t>
      </w:r>
    </w:p>
    <w:p w:rsidR="0049565E" w:rsidRPr="00D14B92" w:rsidRDefault="00C90989" w:rsidP="0049565E">
      <w:pPr>
        <w:spacing w:line="360" w:lineRule="auto"/>
        <w:rPr>
          <w:rFonts w:ascii="Times New Roman" w:eastAsia="Times New Roman" w:hAnsi="Times New Roman"/>
        </w:rPr>
      </w:pPr>
      <w:r>
        <w:rPr>
          <w:rFonts w:ascii="Times New Roman" w:eastAsia="Times New Roman" w:hAnsi="Times New Roman"/>
          <w:noProof/>
          <w:lang w:val="en-US"/>
        </w:rPr>
        <w:lastRenderedPageBreak/>
        <w:drawing>
          <wp:inline distT="0" distB="0" distL="0" distR="0">
            <wp:extent cx="5994400" cy="3124200"/>
            <wp:effectExtent l="19050" t="0" r="6350" b="0"/>
            <wp:docPr id="28" name="Picture 7" descr="http://upload.wikimedia.org/wikipedia/lt/3/34/KlasesRysioMetamodelis.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lt/3/34/KlasesRysioMetamodelis.jpg">
                      <a:hlinkClick r:id="rId87"/>
                    </pic:cNvPr>
                    <pic:cNvPicPr>
                      <a:picLocks noChangeAspect="1" noChangeArrowheads="1"/>
                    </pic:cNvPicPr>
                  </pic:nvPicPr>
                  <pic:blipFill>
                    <a:blip r:embed="rId88"/>
                    <a:srcRect/>
                    <a:stretch>
                      <a:fillRect/>
                    </a:stretch>
                  </pic:blipFill>
                  <pic:spPr bwMode="auto">
                    <a:xfrm>
                      <a:off x="0" y="0"/>
                      <a:ext cx="5994400" cy="31242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firstLine="720"/>
        <w:rPr>
          <w:rFonts w:ascii="Times New Roman" w:eastAsia="Times New Roman" w:hAnsi="Times New Roman"/>
          <w:sz w:val="20"/>
          <w:szCs w:val="20"/>
        </w:rPr>
      </w:pPr>
      <w:r w:rsidRPr="00D14B92">
        <w:rPr>
          <w:rFonts w:ascii="Times New Roman" w:eastAsia="Times New Roman" w:hAnsi="Times New Roman"/>
          <w:sz w:val="20"/>
          <w:szCs w:val="20"/>
        </w:rPr>
        <w:t>27 pav. Ryšių tarp klasių metamodelis.</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rPr>
        <w:t xml:space="preserve">Šaltinis: </w:t>
      </w:r>
      <w:r>
        <w:rPr>
          <w:rFonts w:ascii="Times New Roman" w:hAnsi="Times New Roman"/>
          <w:sz w:val="20"/>
        </w:rPr>
        <w:t>( 2007 wikipedia )</w:t>
      </w:r>
      <w:r w:rsidRPr="00CF6897">
        <w:t xml:space="preserve"> </w:t>
      </w:r>
      <w:r w:rsidRPr="00CF6897">
        <w:rPr>
          <w:rFonts w:ascii="Times New Roman" w:hAnsi="Times New Roman"/>
          <w:sz w:val="20"/>
        </w:rPr>
        <w:t>http://lt.wikipedia.org/wiki/Vaizdas:KlasesRysioMetamodelis.jpg</w:t>
      </w:r>
    </w:p>
    <w:p w:rsidR="0049565E" w:rsidRPr="00D14B92" w:rsidRDefault="0049565E" w:rsidP="0049565E">
      <w:pPr>
        <w:spacing w:line="360" w:lineRule="auto"/>
        <w:ind w:firstLine="720"/>
        <w:jc w:val="both"/>
        <w:rPr>
          <w:rFonts w:ascii="Times New Roman" w:eastAsia="Times New Roman" w:hAnsi="Times New Roman"/>
          <w:b/>
          <w:bCs/>
        </w:rPr>
      </w:pP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b/>
          <w:bCs/>
        </w:rPr>
        <w:t>Asociacija</w:t>
      </w: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Asociacija specifikuoja dvipusį ryšį tarp klasių.</w:t>
      </w:r>
      <w:r>
        <w:rPr>
          <w:rFonts w:ascii="Times New Roman" w:eastAsia="Times New Roman" w:hAnsi="Times New Roman"/>
        </w:rPr>
        <w:t xml:space="preserve"> </w:t>
      </w:r>
      <w:r w:rsidRPr="00D14B92">
        <w:rPr>
          <w:rFonts w:ascii="Times New Roman" w:eastAsia="Times New Roman" w:hAnsi="Times New Roman"/>
        </w:rPr>
        <w:t>Asociacijos pabaiga (</w:t>
      </w:r>
      <w:r w:rsidRPr="00D14B92">
        <w:rPr>
          <w:rFonts w:ascii="Times New Roman" w:eastAsia="Times New Roman" w:hAnsi="Times New Roman"/>
          <w:i/>
          <w:iCs/>
        </w:rPr>
        <w:t>angl. end</w:t>
      </w:r>
      <w:r w:rsidRPr="00D14B92">
        <w:rPr>
          <w:rFonts w:ascii="Times New Roman" w:eastAsia="Times New Roman" w:hAnsi="Times New Roman"/>
        </w:rPr>
        <w:t>) yra vadinama vaidmeniu (</w:t>
      </w:r>
      <w:r w:rsidRPr="00D14B92">
        <w:rPr>
          <w:rFonts w:ascii="Times New Roman" w:eastAsia="Times New Roman" w:hAnsi="Times New Roman"/>
          <w:i/>
          <w:iCs/>
        </w:rPr>
        <w:t>angl. role</w:t>
      </w:r>
      <w:r w:rsidRPr="00D14B92">
        <w:rPr>
          <w:rFonts w:ascii="Times New Roman" w:eastAsia="Times New Roman" w:hAnsi="Times New Roman"/>
        </w:rPr>
        <w:t>).</w:t>
      </w:r>
      <w:r>
        <w:rPr>
          <w:rFonts w:ascii="Times New Roman" w:eastAsia="Times New Roman" w:hAnsi="Times New Roman"/>
        </w:rPr>
        <w:t xml:space="preserve"> </w:t>
      </w:r>
      <w:r w:rsidRPr="00D14B92">
        <w:rPr>
          <w:rFonts w:ascii="Times New Roman" w:eastAsia="Times New Roman" w:hAnsi="Times New Roman"/>
        </w:rPr>
        <w:t>Vaidmuo gali turėti vardą. 2</w:t>
      </w:r>
      <w:r>
        <w:rPr>
          <w:rFonts w:ascii="Times New Roman" w:eastAsia="Times New Roman" w:hAnsi="Times New Roman"/>
        </w:rPr>
        <w:t>8</w:t>
      </w:r>
      <w:r w:rsidRPr="00D14B92">
        <w:rPr>
          <w:rFonts w:ascii="Times New Roman" w:eastAsia="Times New Roman" w:hAnsi="Times New Roman"/>
        </w:rPr>
        <w:t xml:space="preserve"> pav. pateiktas asociacijos vaidmenų pavyzdys: žmogus įmonėje užima darbuotojo vaidmenį, o įmonė vaidina darbdavio vaidmenį. [9]</w:t>
      </w:r>
    </w:p>
    <w:p w:rsidR="0049565E" w:rsidRPr="00D14B92" w:rsidRDefault="00C90989" w:rsidP="0049565E">
      <w:pPr>
        <w:spacing w:line="360" w:lineRule="auto"/>
        <w:jc w:val="both"/>
        <w:rPr>
          <w:rFonts w:ascii="Times New Roman" w:eastAsia="Times New Roman" w:hAnsi="Times New Roman"/>
        </w:rPr>
      </w:pPr>
      <w:r>
        <w:rPr>
          <w:rFonts w:ascii="Times New Roman" w:eastAsia="Times New Roman" w:hAnsi="Times New Roman"/>
          <w:noProof/>
          <w:lang w:val="en-US"/>
        </w:rPr>
        <w:drawing>
          <wp:inline distT="0" distB="0" distL="0" distR="0">
            <wp:extent cx="2628900" cy="679450"/>
            <wp:effectExtent l="19050" t="0" r="0" b="0"/>
            <wp:docPr id="29" name="Picture 9" descr="http://upload.wikimedia.org/wikipedia/lt/6/63/AsociacijosVaidmensPvz.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lt/6/63/AsociacijosVaidmensPvz.JPG">
                      <a:hlinkClick r:id="rId89"/>
                    </pic:cNvPr>
                    <pic:cNvPicPr>
                      <a:picLocks noChangeAspect="1" noChangeArrowheads="1"/>
                    </pic:cNvPicPr>
                  </pic:nvPicPr>
                  <pic:blipFill>
                    <a:blip r:embed="rId90"/>
                    <a:srcRect/>
                    <a:stretch>
                      <a:fillRect/>
                    </a:stretch>
                  </pic:blipFill>
                  <pic:spPr bwMode="auto">
                    <a:xfrm>
                      <a:off x="0" y="0"/>
                      <a:ext cx="2628900" cy="679450"/>
                    </a:xfrm>
                    <a:prstGeom prst="rect">
                      <a:avLst/>
                    </a:prstGeom>
                    <a:noFill/>
                    <a:ln w="9525">
                      <a:noFill/>
                      <a:miter lim="800000"/>
                      <a:headEnd/>
                      <a:tailEnd/>
                    </a:ln>
                  </pic:spPr>
                </pic:pic>
              </a:graphicData>
            </a:graphic>
          </wp:inline>
        </w:drawing>
      </w:r>
    </w:p>
    <w:p w:rsidR="0049565E" w:rsidRPr="00D14B92" w:rsidRDefault="0049565E" w:rsidP="0049565E">
      <w:pPr>
        <w:ind w:firstLine="720"/>
        <w:jc w:val="both"/>
        <w:rPr>
          <w:rFonts w:ascii="Times New Roman" w:eastAsia="Times New Roman" w:hAnsi="Times New Roman"/>
          <w:sz w:val="20"/>
          <w:szCs w:val="20"/>
        </w:rPr>
      </w:pPr>
      <w:r w:rsidRPr="00D14B92">
        <w:rPr>
          <w:rFonts w:ascii="Times New Roman" w:eastAsia="Times New Roman" w:hAnsi="Times New Roman"/>
          <w:sz w:val="20"/>
          <w:szCs w:val="20"/>
        </w:rPr>
        <w:t>28 pav. Asociacijos vaidmenų pavyzdys.</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rPr>
        <w:t xml:space="preserve">Šaltinis: </w:t>
      </w:r>
      <w:r>
        <w:rPr>
          <w:rFonts w:ascii="Times New Roman" w:hAnsi="Times New Roman"/>
          <w:sz w:val="20"/>
        </w:rPr>
        <w:t xml:space="preserve">(2007 wikipedia) </w:t>
      </w:r>
      <w:r w:rsidRPr="007D6008">
        <w:rPr>
          <w:rFonts w:ascii="Times New Roman" w:hAnsi="Times New Roman"/>
          <w:sz w:val="20"/>
        </w:rPr>
        <w:t>http://lt.wikipedia.org/wiki/Vaizdas:AsociacijosVaidmensPvz.JPG</w:t>
      </w:r>
    </w:p>
    <w:p w:rsidR="0049565E" w:rsidRPr="00D14B92" w:rsidRDefault="0049565E" w:rsidP="0049565E">
      <w:pPr>
        <w:spacing w:line="360" w:lineRule="auto"/>
        <w:jc w:val="both"/>
        <w:rPr>
          <w:rFonts w:ascii="Times New Roman" w:eastAsia="Times New Roman" w:hAnsi="Times New Roman"/>
          <w:sz w:val="20"/>
          <w:szCs w:val="20"/>
        </w:rPr>
      </w:pP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Asociacija turi mažiausiai 2 vaidmenis, kurie apibūdina, kokį vaidmenį užima klasė (žr. 2</w:t>
      </w:r>
      <w:r>
        <w:rPr>
          <w:rFonts w:ascii="Times New Roman" w:eastAsia="Times New Roman" w:hAnsi="Times New Roman"/>
        </w:rPr>
        <w:t>8</w:t>
      </w:r>
      <w:r w:rsidRPr="00D14B92">
        <w:rPr>
          <w:rFonts w:ascii="Times New Roman" w:eastAsia="Times New Roman" w:hAnsi="Times New Roman"/>
        </w:rPr>
        <w:t xml:space="preserve"> pav.).</w:t>
      </w: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Kiekvienas asociacijos vaidmuo turi daugybiškumo reikšmę (</w:t>
      </w:r>
      <w:r w:rsidRPr="00D14B92">
        <w:rPr>
          <w:rFonts w:ascii="Times New Roman" w:eastAsia="Times New Roman" w:hAnsi="Times New Roman"/>
          <w:i/>
          <w:iCs/>
        </w:rPr>
        <w:t>angl. multiplicity</w:t>
      </w:r>
      <w:r w:rsidRPr="00D14B92">
        <w:rPr>
          <w:rFonts w:ascii="Times New Roman" w:eastAsia="Times New Roman" w:hAnsi="Times New Roman"/>
        </w:rPr>
        <w:t>), kuri parodo kiek vienos klasės objektų, gali būti susieta su kitos klasės objektais. 2</w:t>
      </w:r>
      <w:r>
        <w:rPr>
          <w:rFonts w:ascii="Times New Roman" w:eastAsia="Times New Roman" w:hAnsi="Times New Roman"/>
        </w:rPr>
        <w:t>9</w:t>
      </w:r>
      <w:r w:rsidRPr="00D14B92">
        <w:rPr>
          <w:rFonts w:ascii="Times New Roman" w:eastAsia="Times New Roman" w:hAnsi="Times New Roman"/>
        </w:rPr>
        <w:t xml:space="preserve"> pav. pateiktas daugybiškumo naudojimo pavyzdys: žmogus gali turėti nulį ar daugiau sąskaitų (0..*), o sąskaita turi priklausyti bent vienam žmogui.</w:t>
      </w:r>
      <w:r>
        <w:rPr>
          <w:rFonts w:ascii="Times New Roman" w:eastAsia="Times New Roman" w:hAnsi="Times New Roman"/>
        </w:rPr>
        <w:t xml:space="preserve"> </w:t>
      </w:r>
      <w:r w:rsidRPr="00D14B92">
        <w:rPr>
          <w:rFonts w:ascii="Times New Roman" w:eastAsia="Times New Roman" w:hAnsi="Times New Roman"/>
        </w:rPr>
        <w:t>[</w:t>
      </w:r>
      <w:r>
        <w:rPr>
          <w:rFonts w:ascii="Times New Roman" w:eastAsia="Times New Roman" w:hAnsi="Times New Roman"/>
        </w:rPr>
        <w:t>9</w:t>
      </w:r>
      <w:r w:rsidRPr="00D14B92">
        <w:rPr>
          <w:rFonts w:ascii="Times New Roman" w:eastAsia="Times New Roman" w:hAnsi="Times New Roman"/>
        </w:rPr>
        <w:t>]</w:t>
      </w:r>
    </w:p>
    <w:p w:rsidR="0049565E" w:rsidRPr="00D14B92" w:rsidRDefault="00C90989" w:rsidP="0049565E">
      <w:pPr>
        <w:spacing w:line="360" w:lineRule="auto"/>
        <w:jc w:val="both"/>
        <w:rPr>
          <w:rFonts w:ascii="Times New Roman" w:eastAsia="Times New Roman" w:hAnsi="Times New Roman"/>
        </w:rPr>
      </w:pPr>
      <w:r>
        <w:rPr>
          <w:rFonts w:ascii="Times New Roman" w:eastAsia="Times New Roman" w:hAnsi="Times New Roman"/>
          <w:noProof/>
          <w:lang w:val="en-US"/>
        </w:rPr>
        <w:drawing>
          <wp:inline distT="0" distB="0" distL="0" distR="0">
            <wp:extent cx="2298700" cy="533400"/>
            <wp:effectExtent l="19050" t="0" r="6350" b="0"/>
            <wp:docPr id="30" name="Picture 11" descr="http://upload.wikimedia.org/wikipedia/lt/0/01/AsociacijosDaugybiskumoPvz.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lt/0/01/AsociacijosDaugybiskumoPvz.JPG">
                      <a:hlinkClick r:id="rId91"/>
                    </pic:cNvPr>
                    <pic:cNvPicPr>
                      <a:picLocks noChangeAspect="1" noChangeArrowheads="1"/>
                    </pic:cNvPicPr>
                  </pic:nvPicPr>
                  <pic:blipFill>
                    <a:blip r:embed="rId92"/>
                    <a:srcRect/>
                    <a:stretch>
                      <a:fillRect/>
                    </a:stretch>
                  </pic:blipFill>
                  <pic:spPr bwMode="auto">
                    <a:xfrm>
                      <a:off x="0" y="0"/>
                      <a:ext cx="2298700" cy="533400"/>
                    </a:xfrm>
                    <a:prstGeom prst="rect">
                      <a:avLst/>
                    </a:prstGeom>
                    <a:noFill/>
                    <a:ln w="9525">
                      <a:noFill/>
                      <a:miter lim="800000"/>
                      <a:headEnd/>
                      <a:tailEnd/>
                    </a:ln>
                  </pic:spPr>
                </pic:pic>
              </a:graphicData>
            </a:graphic>
          </wp:inline>
        </w:drawing>
      </w:r>
    </w:p>
    <w:p w:rsidR="0049565E" w:rsidRPr="00D14B92" w:rsidRDefault="0049565E" w:rsidP="0049565E">
      <w:pPr>
        <w:ind w:firstLine="720"/>
        <w:jc w:val="both"/>
        <w:rPr>
          <w:rFonts w:ascii="Times New Roman" w:eastAsia="Times New Roman" w:hAnsi="Times New Roman"/>
          <w:sz w:val="20"/>
          <w:szCs w:val="20"/>
        </w:rPr>
      </w:pPr>
      <w:r w:rsidRPr="00D14B92">
        <w:rPr>
          <w:rFonts w:ascii="Times New Roman" w:eastAsia="Times New Roman" w:hAnsi="Times New Roman"/>
          <w:sz w:val="20"/>
          <w:szCs w:val="20"/>
        </w:rPr>
        <w:t>29 pav. Daugybiškumo naudojimo pavyzdys.</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rPr>
        <w:t xml:space="preserve">Šaltinis: </w:t>
      </w:r>
      <w:r>
        <w:rPr>
          <w:rFonts w:ascii="Times New Roman" w:hAnsi="Times New Roman"/>
          <w:sz w:val="20"/>
        </w:rPr>
        <w:t xml:space="preserve">(2007 Wikipedia) </w:t>
      </w:r>
      <w:r w:rsidRPr="00F90832">
        <w:rPr>
          <w:rFonts w:ascii="Times New Roman" w:hAnsi="Times New Roman"/>
          <w:sz w:val="20"/>
        </w:rPr>
        <w:t>http://lt.wikipedia.org/wiki/Vaizdas:AsociacijosDaugybiskumoPvz.JPG</w:t>
      </w:r>
    </w:p>
    <w:p w:rsidR="0049565E" w:rsidRPr="00D14B92" w:rsidRDefault="0049565E" w:rsidP="0049565E">
      <w:pPr>
        <w:spacing w:line="360" w:lineRule="auto"/>
        <w:jc w:val="both"/>
        <w:rPr>
          <w:rFonts w:ascii="Times New Roman" w:eastAsia="Times New Roman" w:hAnsi="Times New Roman"/>
          <w:sz w:val="20"/>
          <w:szCs w:val="20"/>
        </w:rPr>
      </w:pP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Keičiamumo (</w:t>
      </w:r>
      <w:r w:rsidRPr="00D14B92">
        <w:rPr>
          <w:rFonts w:ascii="Times New Roman" w:eastAsia="Times New Roman" w:hAnsi="Times New Roman"/>
          <w:i/>
          <w:iCs/>
        </w:rPr>
        <w:t>angl. changeability</w:t>
      </w:r>
      <w:r w:rsidRPr="00D14B92">
        <w:rPr>
          <w:rFonts w:ascii="Times New Roman" w:eastAsia="Times New Roman" w:hAnsi="Times New Roman"/>
        </w:rPr>
        <w:t>) reikšmė parodo, ar asociacijos vaidmenys nekinta.</w:t>
      </w:r>
      <w:r>
        <w:rPr>
          <w:rFonts w:ascii="Times New Roman" w:eastAsia="Times New Roman" w:hAnsi="Times New Roman"/>
        </w:rPr>
        <w:t xml:space="preserve"> </w:t>
      </w:r>
      <w:r w:rsidRPr="00D14B92">
        <w:rPr>
          <w:rFonts w:ascii="Times New Roman" w:eastAsia="Times New Roman" w:hAnsi="Times New Roman"/>
        </w:rPr>
        <w:t>Egzemplioriai gali būti rūšiuojami (</w:t>
      </w:r>
      <w:r w:rsidRPr="00D14B92">
        <w:rPr>
          <w:rFonts w:ascii="Times New Roman" w:eastAsia="Times New Roman" w:hAnsi="Times New Roman"/>
          <w:i/>
          <w:iCs/>
        </w:rPr>
        <w:t>angl. ordering</w:t>
      </w:r>
      <w:r w:rsidRPr="00D14B92">
        <w:rPr>
          <w:rFonts w:ascii="Times New Roman" w:eastAsia="Times New Roman" w:hAnsi="Times New Roman"/>
        </w:rPr>
        <w:t>), kai daugybiškumas daugiau nei 1. [10]</w:t>
      </w: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b/>
          <w:bCs/>
        </w:rPr>
        <w:t>Generalizacija</w:t>
      </w: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Generalizacija - ryšys, kuriame viena klasė yra kitos klasės konkretizacija.</w:t>
      </w:r>
    </w:p>
    <w:p w:rsidR="0049565E" w:rsidRPr="00D14B92"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 xml:space="preserve">Generalizuojamo elemento savybės (žr. </w:t>
      </w:r>
      <w:r>
        <w:rPr>
          <w:rFonts w:ascii="Times New Roman" w:eastAsia="Times New Roman" w:hAnsi="Times New Roman"/>
        </w:rPr>
        <w:t>30</w:t>
      </w:r>
      <w:r w:rsidRPr="00D14B92">
        <w:rPr>
          <w:rFonts w:ascii="Times New Roman" w:eastAsia="Times New Roman" w:hAnsi="Times New Roman"/>
        </w:rPr>
        <w:t xml:space="preserve"> pav.):</w:t>
      </w:r>
    </w:p>
    <w:p w:rsidR="0049565E" w:rsidRPr="00D14B92" w:rsidRDefault="0049565E" w:rsidP="0049565E">
      <w:pPr>
        <w:numPr>
          <w:ilvl w:val="0"/>
          <w:numId w:val="19"/>
        </w:numPr>
        <w:spacing w:line="360" w:lineRule="auto"/>
        <w:jc w:val="both"/>
        <w:rPr>
          <w:rFonts w:ascii="Times New Roman" w:eastAsia="Times New Roman" w:hAnsi="Times New Roman"/>
        </w:rPr>
      </w:pPr>
      <w:r w:rsidRPr="00D14B92">
        <w:rPr>
          <w:rFonts w:ascii="Times New Roman" w:eastAsia="Times New Roman" w:hAnsi="Times New Roman"/>
        </w:rPr>
        <w:t xml:space="preserve">Abstraktus – reikšmė </w:t>
      </w:r>
      <w:r w:rsidRPr="00D14B92">
        <w:rPr>
          <w:rFonts w:ascii="Times New Roman" w:eastAsia="Times New Roman" w:hAnsi="Times New Roman"/>
          <w:i/>
          <w:iCs/>
        </w:rPr>
        <w:t>Tiesa</w:t>
      </w:r>
      <w:r w:rsidRPr="00D14B92">
        <w:rPr>
          <w:rFonts w:ascii="Times New Roman" w:eastAsia="Times New Roman" w:hAnsi="Times New Roman"/>
        </w:rPr>
        <w:t>, kad elementas negali būti realizuotas tiesiogiai.</w:t>
      </w:r>
    </w:p>
    <w:p w:rsidR="0049565E" w:rsidRPr="00D14B92" w:rsidRDefault="0049565E" w:rsidP="0049565E">
      <w:pPr>
        <w:numPr>
          <w:ilvl w:val="0"/>
          <w:numId w:val="19"/>
        </w:numPr>
        <w:spacing w:line="360" w:lineRule="auto"/>
        <w:jc w:val="both"/>
        <w:rPr>
          <w:rFonts w:ascii="Times New Roman" w:eastAsia="Times New Roman" w:hAnsi="Times New Roman"/>
        </w:rPr>
      </w:pPr>
      <w:r w:rsidRPr="00D14B92">
        <w:rPr>
          <w:rFonts w:ascii="Times New Roman" w:eastAsia="Times New Roman" w:hAnsi="Times New Roman"/>
        </w:rPr>
        <w:t>Tėvas (</w:t>
      </w:r>
      <w:r w:rsidRPr="00D14B92">
        <w:rPr>
          <w:rFonts w:ascii="Times New Roman" w:eastAsia="Times New Roman" w:hAnsi="Times New Roman"/>
          <w:i/>
          <w:iCs/>
        </w:rPr>
        <w:t>angl. root</w:t>
      </w:r>
      <w:r w:rsidRPr="00D14B92">
        <w:rPr>
          <w:rFonts w:ascii="Times New Roman" w:eastAsia="Times New Roman" w:hAnsi="Times New Roman"/>
        </w:rPr>
        <w:t xml:space="preserve">) – reikšmė </w:t>
      </w:r>
      <w:r w:rsidRPr="00D14B92">
        <w:rPr>
          <w:rFonts w:ascii="Times New Roman" w:eastAsia="Times New Roman" w:hAnsi="Times New Roman"/>
          <w:i/>
          <w:iCs/>
        </w:rPr>
        <w:t>Tiesa</w:t>
      </w:r>
      <w:r w:rsidRPr="00D14B92">
        <w:rPr>
          <w:rFonts w:ascii="Times New Roman" w:eastAsia="Times New Roman" w:hAnsi="Times New Roman"/>
        </w:rPr>
        <w:t xml:space="preserve">, kad elementas negali turėti </w:t>
      </w:r>
      <w:r>
        <w:rPr>
          <w:rFonts w:ascii="Times New Roman" w:eastAsia="Times New Roman" w:hAnsi="Times New Roman"/>
        </w:rPr>
        <w:t>po</w:t>
      </w:r>
      <w:r w:rsidRPr="00D14B92">
        <w:rPr>
          <w:rFonts w:ascii="Times New Roman" w:eastAsia="Times New Roman" w:hAnsi="Times New Roman"/>
        </w:rPr>
        <w:t>tipių.</w:t>
      </w:r>
    </w:p>
    <w:p w:rsidR="0049565E" w:rsidRPr="00D14B92" w:rsidRDefault="0049565E" w:rsidP="0049565E">
      <w:pPr>
        <w:numPr>
          <w:ilvl w:val="0"/>
          <w:numId w:val="19"/>
        </w:numPr>
        <w:spacing w:line="360" w:lineRule="auto"/>
        <w:jc w:val="both"/>
        <w:rPr>
          <w:rFonts w:ascii="Times New Roman" w:eastAsia="Times New Roman" w:hAnsi="Times New Roman"/>
        </w:rPr>
      </w:pPr>
      <w:r w:rsidRPr="00D14B92">
        <w:rPr>
          <w:rFonts w:ascii="Times New Roman" w:eastAsia="Times New Roman" w:hAnsi="Times New Roman"/>
        </w:rPr>
        <w:t>Vaikas (</w:t>
      </w:r>
      <w:r w:rsidRPr="00D14B92">
        <w:rPr>
          <w:rFonts w:ascii="Times New Roman" w:eastAsia="Times New Roman" w:hAnsi="Times New Roman"/>
          <w:i/>
          <w:iCs/>
        </w:rPr>
        <w:t>angl. leaf</w:t>
      </w:r>
      <w:r w:rsidRPr="00D14B92">
        <w:rPr>
          <w:rFonts w:ascii="Times New Roman" w:eastAsia="Times New Roman" w:hAnsi="Times New Roman"/>
        </w:rPr>
        <w:t xml:space="preserve">) - reikšmė </w:t>
      </w:r>
      <w:r w:rsidRPr="00D14B92">
        <w:rPr>
          <w:rFonts w:ascii="Times New Roman" w:eastAsia="Times New Roman" w:hAnsi="Times New Roman"/>
          <w:i/>
          <w:iCs/>
        </w:rPr>
        <w:t>Tiesa</w:t>
      </w:r>
      <w:r w:rsidRPr="00D14B92">
        <w:rPr>
          <w:rFonts w:ascii="Times New Roman" w:eastAsia="Times New Roman" w:hAnsi="Times New Roman"/>
        </w:rPr>
        <w:t>, kad elementas negali turėti virštipių. [</w:t>
      </w:r>
      <w:r>
        <w:rPr>
          <w:rFonts w:ascii="Times New Roman" w:eastAsia="Times New Roman" w:hAnsi="Times New Roman"/>
        </w:rPr>
        <w:t>9</w:t>
      </w:r>
      <w:r w:rsidRPr="00D14B92">
        <w:rPr>
          <w:rFonts w:ascii="Times New Roman" w:eastAsia="Times New Roman" w:hAnsi="Times New Roman"/>
        </w:rPr>
        <w:t>]</w:t>
      </w:r>
    </w:p>
    <w:p w:rsidR="0049565E" w:rsidRPr="009B5C0B" w:rsidRDefault="00C90989" w:rsidP="0049565E">
      <w:pPr>
        <w:spacing w:line="360" w:lineRule="auto"/>
        <w:jc w:val="both"/>
        <w:rPr>
          <w:rFonts w:ascii="Times New Roman" w:eastAsia="Times New Roman" w:hAnsi="Times New Roman"/>
        </w:rPr>
      </w:pPr>
      <w:r>
        <w:rPr>
          <w:rFonts w:ascii="Times New Roman" w:eastAsia="Times New Roman" w:hAnsi="Times New Roman"/>
          <w:noProof/>
          <w:lang w:val="en-US"/>
        </w:rPr>
        <w:drawing>
          <wp:inline distT="0" distB="0" distL="0" distR="0">
            <wp:extent cx="2305050" cy="2343150"/>
            <wp:effectExtent l="19050" t="0" r="0" b="0"/>
            <wp:docPr id="31" name="Picture 13" descr="http://upload.wikimedia.org/wikipedia/lt/9/94/Klasiu-paveldimumas.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lt/9/94/Klasiu-paveldimumas.png">
                      <a:hlinkClick r:id="rId93"/>
                    </pic:cNvPr>
                    <pic:cNvPicPr>
                      <a:picLocks noChangeAspect="1" noChangeArrowheads="1"/>
                    </pic:cNvPicPr>
                  </pic:nvPicPr>
                  <pic:blipFill>
                    <a:blip r:embed="rId94"/>
                    <a:srcRect/>
                    <a:stretch>
                      <a:fillRect/>
                    </a:stretch>
                  </pic:blipFill>
                  <pic:spPr bwMode="auto">
                    <a:xfrm>
                      <a:off x="0" y="0"/>
                      <a:ext cx="2305050" cy="234315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firstLine="720"/>
        <w:jc w:val="both"/>
        <w:rPr>
          <w:rFonts w:ascii="Times New Roman" w:eastAsia="Times New Roman" w:hAnsi="Times New Roman"/>
          <w:sz w:val="20"/>
          <w:szCs w:val="20"/>
        </w:rPr>
      </w:pPr>
      <w:r w:rsidRPr="00D14B92">
        <w:rPr>
          <w:rFonts w:ascii="Times New Roman" w:eastAsia="Times New Roman" w:hAnsi="Times New Roman"/>
          <w:sz w:val="20"/>
          <w:szCs w:val="20"/>
        </w:rPr>
        <w:t>30 pav. Generalizacijos</w:t>
      </w:r>
      <w:r>
        <w:rPr>
          <w:rFonts w:ascii="Times New Roman" w:eastAsia="Times New Roman" w:hAnsi="Times New Roman"/>
          <w:sz w:val="20"/>
          <w:szCs w:val="20"/>
        </w:rPr>
        <w:t xml:space="preserve"> </w:t>
      </w:r>
      <w:r w:rsidRPr="00D14B92">
        <w:rPr>
          <w:rFonts w:ascii="Times New Roman" w:eastAsia="Times New Roman" w:hAnsi="Times New Roman"/>
          <w:sz w:val="20"/>
          <w:szCs w:val="20"/>
        </w:rPr>
        <w:t xml:space="preserve"> pavyzdys</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rPr>
        <w:t>Šaltinis</w:t>
      </w:r>
      <w:r w:rsidRPr="009B5C0B">
        <w:rPr>
          <w:rFonts w:ascii="Times New Roman" w:hAnsi="Times New Roman"/>
          <w:sz w:val="20"/>
        </w:rPr>
        <w:t>:  (2005 Wikipedia) http://lt.wikipedia.org/wiki/Vaizdas:Klasiu-paveldimumas.png</w:t>
      </w:r>
    </w:p>
    <w:p w:rsidR="0049565E" w:rsidRPr="00D14B92" w:rsidRDefault="0049565E" w:rsidP="0049565E">
      <w:pPr>
        <w:spacing w:line="360" w:lineRule="auto"/>
        <w:jc w:val="both"/>
        <w:rPr>
          <w:rFonts w:ascii="Times New Roman" w:eastAsia="Times New Roman" w:hAnsi="Times New Roman"/>
          <w:sz w:val="20"/>
          <w:szCs w:val="20"/>
        </w:rPr>
      </w:pPr>
    </w:p>
    <w:p w:rsidR="0049565E" w:rsidRPr="00D14B92" w:rsidRDefault="0049565E" w:rsidP="0049565E">
      <w:pPr>
        <w:spacing w:line="360" w:lineRule="auto"/>
        <w:ind w:firstLine="720"/>
        <w:jc w:val="both"/>
        <w:rPr>
          <w:rFonts w:ascii="Times New Roman" w:eastAsia="Times New Roman" w:hAnsi="Times New Roman"/>
          <w:b/>
          <w:bCs/>
        </w:rPr>
      </w:pPr>
      <w:r w:rsidRPr="00D14B92">
        <w:rPr>
          <w:rFonts w:ascii="Times New Roman" w:eastAsia="Times New Roman" w:hAnsi="Times New Roman"/>
          <w:b/>
          <w:bCs/>
        </w:rPr>
        <w:t>Priklausomybė</w:t>
      </w:r>
    </w:p>
    <w:p w:rsidR="0049565E" w:rsidRDefault="0049565E" w:rsidP="0049565E">
      <w:pPr>
        <w:spacing w:line="360" w:lineRule="auto"/>
        <w:ind w:firstLine="720"/>
        <w:jc w:val="both"/>
        <w:rPr>
          <w:rFonts w:ascii="Times New Roman" w:eastAsia="Times New Roman" w:hAnsi="Times New Roman"/>
        </w:rPr>
      </w:pPr>
      <w:r w:rsidRPr="00D14B92">
        <w:rPr>
          <w:rFonts w:ascii="Times New Roman" w:eastAsia="Times New Roman" w:hAnsi="Times New Roman"/>
        </w:rPr>
        <w:t>Priklausomybė – vienkryptis ryšys, nurodantis, kad vienas elementas naudoja kitą elementą. [</w:t>
      </w:r>
      <w:r>
        <w:rPr>
          <w:rFonts w:ascii="Times New Roman" w:eastAsia="Times New Roman" w:hAnsi="Times New Roman"/>
        </w:rPr>
        <w:t>9</w:t>
      </w:r>
      <w:r w:rsidRPr="00D14B92">
        <w:rPr>
          <w:rFonts w:ascii="Times New Roman" w:eastAsia="Times New Roman" w:hAnsi="Times New Roman"/>
        </w:rPr>
        <w:t>]</w:t>
      </w:r>
    </w:p>
    <w:p w:rsidR="0049565E" w:rsidRDefault="0049565E" w:rsidP="0049565E">
      <w:pPr>
        <w:spacing w:line="360" w:lineRule="auto"/>
        <w:ind w:firstLine="720"/>
        <w:jc w:val="both"/>
        <w:rPr>
          <w:rFonts w:ascii="Times New Roman" w:eastAsia="Times New Roman" w:hAnsi="Times New Roman"/>
        </w:rPr>
      </w:pPr>
    </w:p>
    <w:p w:rsidR="0049565E" w:rsidRDefault="0049565E" w:rsidP="0049565E">
      <w:pPr>
        <w:spacing w:line="360" w:lineRule="auto"/>
        <w:ind w:firstLine="720"/>
        <w:jc w:val="both"/>
        <w:rPr>
          <w:rFonts w:ascii="Times New Roman" w:eastAsia="Times New Roman" w:hAnsi="Times New Roman"/>
        </w:rPr>
      </w:pPr>
    </w:p>
    <w:p w:rsidR="0049565E"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49565E" w:rsidP="0049565E">
      <w:pPr>
        <w:spacing w:line="360" w:lineRule="auto"/>
        <w:ind w:firstLine="720"/>
        <w:jc w:val="both"/>
        <w:rPr>
          <w:rFonts w:ascii="Times New Roman" w:eastAsia="Times New Roman" w:hAnsi="Times New Roman"/>
        </w:rPr>
      </w:pPr>
    </w:p>
    <w:p w:rsidR="0049565E" w:rsidRPr="00D14B92" w:rsidRDefault="00C90989" w:rsidP="0049565E">
      <w:pPr>
        <w:spacing w:line="360" w:lineRule="auto"/>
        <w:ind w:firstLine="720"/>
        <w:jc w:val="both"/>
        <w:rPr>
          <w:rFonts w:ascii="Times New Roman" w:eastAsia="Times New Roman" w:hAnsi="Times New Roman"/>
        </w:rPr>
      </w:pPr>
      <w:r>
        <w:rPr>
          <w:rFonts w:ascii="Times New Roman" w:eastAsia="Times New Roman" w:hAnsi="Times New Roman"/>
          <w:noProof/>
          <w:lang w:val="en-US"/>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-228600</wp:posOffset>
            </wp:positionV>
            <wp:extent cx="3881755" cy="3199130"/>
            <wp:effectExtent l="19050" t="0" r="4445" b="0"/>
            <wp:wrapSquare wrapText="bothSides"/>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srcRect/>
                    <a:stretch>
                      <a:fillRect/>
                    </a:stretch>
                  </pic:blipFill>
                  <pic:spPr bwMode="auto">
                    <a:xfrm>
                      <a:off x="0" y="0"/>
                      <a:ext cx="3881755" cy="3199130"/>
                    </a:xfrm>
                    <a:prstGeom prst="rect">
                      <a:avLst/>
                    </a:prstGeom>
                    <a:noFill/>
                    <a:ln w="9525">
                      <a:noFill/>
                      <a:miter lim="800000"/>
                      <a:headEnd/>
                      <a:tailEnd/>
                    </a:ln>
                  </pic:spPr>
                </pic:pic>
              </a:graphicData>
            </a:graphic>
          </wp:anchor>
        </w:drawing>
      </w:r>
    </w:p>
    <w:p w:rsidR="0049565E" w:rsidRPr="00D14B92" w:rsidRDefault="0049565E" w:rsidP="0049565E">
      <w:pPr>
        <w:spacing w:line="360" w:lineRule="auto"/>
        <w:ind w:firstLine="720"/>
        <w:jc w:val="both"/>
        <w:rPr>
          <w:rFonts w:ascii="Times New Roman" w:hAnsi="Times New Roman"/>
        </w:rPr>
      </w:pPr>
    </w:p>
    <w:p w:rsidR="0049565E" w:rsidRPr="00D14B92" w:rsidRDefault="0049565E" w:rsidP="0049565E">
      <w:pPr>
        <w:spacing w:line="360" w:lineRule="auto"/>
        <w:ind w:firstLine="720"/>
        <w:jc w:val="both"/>
        <w:rPr>
          <w:rFonts w:ascii="Times New Roman" w:hAnsi="Times New Roman"/>
        </w:rPr>
      </w:pPr>
    </w:p>
    <w:p w:rsidR="0049565E" w:rsidRPr="00D14B92" w:rsidRDefault="0049565E" w:rsidP="0049565E">
      <w:pPr>
        <w:spacing w:line="360" w:lineRule="auto"/>
        <w:ind w:firstLine="720"/>
        <w:jc w:val="both"/>
        <w:rPr>
          <w:rFonts w:ascii="Times New Roman" w:hAnsi="Times New Roman"/>
        </w:rPr>
      </w:pPr>
    </w:p>
    <w:p w:rsidR="0049565E" w:rsidRPr="00D14B92" w:rsidRDefault="0049565E" w:rsidP="0049565E">
      <w:pPr>
        <w:spacing w:line="360" w:lineRule="auto"/>
        <w:ind w:firstLine="720"/>
        <w:jc w:val="both"/>
        <w:rPr>
          <w:rFonts w:ascii="Times New Roman" w:hAnsi="Times New Roman"/>
        </w:rPr>
      </w:pPr>
    </w:p>
    <w:p w:rsidR="0049565E" w:rsidRPr="00D14B92" w:rsidRDefault="0049565E" w:rsidP="0049565E">
      <w:pPr>
        <w:spacing w:line="360" w:lineRule="auto"/>
        <w:ind w:firstLine="720"/>
        <w:jc w:val="both"/>
        <w:rPr>
          <w:rFonts w:ascii="Times New Roman" w:hAnsi="Times New Roman"/>
        </w:rPr>
      </w:pPr>
    </w:p>
    <w:p w:rsidR="0049565E" w:rsidRDefault="0049565E" w:rsidP="0049565E">
      <w:pPr>
        <w:spacing w:line="360" w:lineRule="auto"/>
        <w:ind w:firstLine="720"/>
        <w:jc w:val="both"/>
        <w:rPr>
          <w:rFonts w:ascii="Times New Roman" w:hAnsi="Times New Roman"/>
        </w:rPr>
      </w:pPr>
    </w:p>
    <w:p w:rsidR="0049565E" w:rsidRDefault="0049565E" w:rsidP="0049565E">
      <w:pPr>
        <w:spacing w:line="360" w:lineRule="auto"/>
        <w:ind w:firstLine="720"/>
        <w:jc w:val="both"/>
        <w:rPr>
          <w:rFonts w:ascii="Times New Roman" w:hAnsi="Times New Roman"/>
        </w:rPr>
      </w:pPr>
    </w:p>
    <w:p w:rsidR="0049565E" w:rsidRDefault="0049565E" w:rsidP="0049565E">
      <w:pPr>
        <w:spacing w:line="360" w:lineRule="auto"/>
        <w:ind w:firstLine="720"/>
        <w:jc w:val="both"/>
        <w:rPr>
          <w:rFonts w:ascii="Times New Roman" w:hAnsi="Times New Roman"/>
        </w:rPr>
      </w:pPr>
    </w:p>
    <w:p w:rsidR="0049565E" w:rsidRDefault="0049565E" w:rsidP="0049565E">
      <w:pPr>
        <w:spacing w:line="360" w:lineRule="auto"/>
        <w:ind w:firstLine="720"/>
        <w:jc w:val="both"/>
        <w:rPr>
          <w:rFonts w:ascii="Times New Roman" w:hAnsi="Times New Roman"/>
        </w:rPr>
      </w:pPr>
    </w:p>
    <w:p w:rsidR="0049565E" w:rsidRDefault="0049565E" w:rsidP="0049565E">
      <w:pPr>
        <w:spacing w:line="360" w:lineRule="auto"/>
        <w:ind w:firstLine="720"/>
        <w:jc w:val="both"/>
        <w:rPr>
          <w:rFonts w:ascii="Times New Roman" w:hAnsi="Times New Roman"/>
        </w:rPr>
      </w:pPr>
    </w:p>
    <w:p w:rsidR="0049565E" w:rsidRPr="00D14B92" w:rsidRDefault="0049565E" w:rsidP="0049565E">
      <w:pPr>
        <w:spacing w:line="360" w:lineRule="auto"/>
        <w:ind w:firstLine="720"/>
        <w:jc w:val="both"/>
        <w:rPr>
          <w:rFonts w:ascii="Times New Roman" w:hAnsi="Times New Roman"/>
        </w:rPr>
      </w:pP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31 pav. Klasių diagramos pavyzdys.</w:t>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rPr>
        <w:t xml:space="preserve">Šaltinis: </w:t>
      </w:r>
      <w:hyperlink r:id="rId96" w:history="1">
        <w:r w:rsidRPr="00D14B92">
          <w:rPr>
            <w:rStyle w:val="Hyperlink"/>
            <w:rFonts w:ascii="Times New Roman" w:hAnsi="Times New Roman"/>
            <w:color w:val="auto"/>
            <w:sz w:val="20"/>
          </w:rPr>
          <w:t>http://www.ariscommunity.com/</w:t>
        </w:r>
      </w:hyperlink>
    </w:p>
    <w:p w:rsidR="0049565E" w:rsidRPr="00D14B92" w:rsidRDefault="0049565E" w:rsidP="0049565E">
      <w:pPr>
        <w:spacing w:line="360" w:lineRule="auto"/>
        <w:rPr>
          <w:rFonts w:ascii="Times New Roman" w:eastAsia="Times New Roman" w:hAnsi="Times New Roman"/>
          <w:b/>
        </w:rPr>
      </w:pPr>
    </w:p>
    <w:p w:rsidR="0049565E" w:rsidRPr="00D14B92" w:rsidRDefault="0049565E" w:rsidP="0049565E">
      <w:pPr>
        <w:spacing w:line="360" w:lineRule="auto"/>
        <w:jc w:val="right"/>
        <w:rPr>
          <w:rFonts w:ascii="Times New Roman" w:eastAsia="Times New Roman" w:hAnsi="Times New Roman"/>
          <w:b/>
          <w:color w:val="000000"/>
          <w:sz w:val="20"/>
          <w:szCs w:val="20"/>
        </w:rPr>
      </w:pPr>
      <w:r w:rsidRPr="00D14B92">
        <w:rPr>
          <w:rFonts w:ascii="Times New Roman" w:eastAsia="Times New Roman" w:hAnsi="Times New Roman"/>
          <w:b/>
          <w:color w:val="000000"/>
          <w:sz w:val="20"/>
          <w:szCs w:val="20"/>
        </w:rPr>
        <w:t>6 lentelė</w:t>
      </w:r>
    </w:p>
    <w:p w:rsidR="0049565E" w:rsidRPr="00D14B92" w:rsidRDefault="0049565E" w:rsidP="0049565E">
      <w:pPr>
        <w:spacing w:line="360" w:lineRule="auto"/>
        <w:jc w:val="center"/>
        <w:rPr>
          <w:rFonts w:ascii="Times New Roman" w:eastAsia="Times New Roman" w:hAnsi="Times New Roman"/>
          <w:b/>
          <w:color w:val="000000"/>
          <w:sz w:val="20"/>
          <w:szCs w:val="20"/>
        </w:rPr>
      </w:pPr>
      <w:r w:rsidRPr="00D14B92">
        <w:rPr>
          <w:rFonts w:ascii="Times New Roman" w:eastAsia="Times New Roman" w:hAnsi="Times New Roman"/>
          <w:b/>
          <w:color w:val="000000"/>
          <w:sz w:val="20"/>
          <w:szCs w:val="20"/>
        </w:rPr>
        <w:t>ARIS Express ir Edraw UML palyginimas</w:t>
      </w:r>
    </w:p>
    <w:p w:rsidR="0049565E" w:rsidRPr="00D14B92" w:rsidRDefault="0049565E" w:rsidP="0049565E">
      <w:pPr>
        <w:spacing w:line="360" w:lineRule="auto"/>
        <w:jc w:val="center"/>
        <w:rPr>
          <w:rFonts w:ascii="Times New Roman" w:eastAsia="Times New Roman" w:hAnsi="Times New Roman"/>
          <w:b/>
          <w:color w:val="000000"/>
          <w:sz w:val="20"/>
          <w:szCs w:val="20"/>
        </w:rPr>
      </w:pPr>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39"/>
        <w:gridCol w:w="1979"/>
        <w:gridCol w:w="2078"/>
      </w:tblGrid>
      <w:tr w:rsidR="0049565E" w:rsidRPr="00D14B92">
        <w:trPr>
          <w:trHeight w:val="990"/>
        </w:trPr>
        <w:tc>
          <w:tcPr>
            <w:tcW w:w="5039" w:type="dxa"/>
            <w:vAlign w:val="center"/>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Savybės</w:t>
            </w:r>
          </w:p>
        </w:tc>
        <w:tc>
          <w:tcPr>
            <w:tcW w:w="1979" w:type="dxa"/>
            <w:vAlign w:val="center"/>
          </w:tcPr>
          <w:p w:rsidR="0049565E" w:rsidRPr="00D14B92" w:rsidRDefault="0049565E" w:rsidP="0049565E">
            <w:pPr>
              <w:spacing w:line="360" w:lineRule="auto"/>
              <w:jc w:val="center"/>
              <w:rPr>
                <w:rFonts w:ascii="Times New Roman" w:hAnsi="Times New Roman"/>
                <w:b/>
                <w:sz w:val="20"/>
                <w:szCs w:val="20"/>
              </w:rPr>
            </w:pPr>
            <w:r w:rsidRPr="00D14B92">
              <w:rPr>
                <w:rFonts w:ascii="Times New Roman" w:hAnsi="Times New Roman"/>
                <w:b/>
                <w:sz w:val="20"/>
                <w:szCs w:val="20"/>
              </w:rPr>
              <w:t>ARIS Express</w:t>
            </w:r>
          </w:p>
        </w:tc>
        <w:tc>
          <w:tcPr>
            <w:tcW w:w="2078" w:type="dxa"/>
            <w:vAlign w:val="center"/>
          </w:tcPr>
          <w:p w:rsidR="0049565E" w:rsidRPr="00D14B92" w:rsidRDefault="0049565E" w:rsidP="0049565E">
            <w:pPr>
              <w:spacing w:line="360" w:lineRule="auto"/>
              <w:jc w:val="center"/>
              <w:rPr>
                <w:rFonts w:ascii="Times New Roman" w:hAnsi="Times New Roman"/>
                <w:b/>
                <w:sz w:val="20"/>
                <w:szCs w:val="20"/>
              </w:rPr>
            </w:pPr>
            <w:r w:rsidRPr="00D14B92">
              <w:rPr>
                <w:rFonts w:ascii="Times New Roman" w:eastAsia="Times New Roman" w:hAnsi="Times New Roman"/>
                <w:b/>
                <w:color w:val="000000"/>
                <w:sz w:val="20"/>
                <w:szCs w:val="20"/>
              </w:rPr>
              <w:t>Edraw UML</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 xml:space="preserve"> Pagrindinės diagramos</w:t>
            </w:r>
          </w:p>
        </w:tc>
        <w:tc>
          <w:tcPr>
            <w:tcW w:w="1979" w:type="dxa"/>
          </w:tcPr>
          <w:p w:rsidR="0049565E" w:rsidRPr="00D14B92" w:rsidRDefault="0049565E" w:rsidP="0049565E">
            <w:pPr>
              <w:tabs>
                <w:tab w:val="center" w:pos="900"/>
              </w:tabs>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61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Spausdinimo modeliai</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Eksportavimo modeliai (PDF, EMF,JPG, HTML,BMP,GIF,PNG,)</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PDF,EMF</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PDF, EMF,JPG, HTML,BMP,GIF,PNG</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Savų fragmentų nustatymas</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Mini įrankių juostos modeliavimas</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Apgalvotas dizainas</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Pagalba internetu</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Pr>
                <w:rFonts w:ascii="Times New Roman" w:hAnsi="Times New Roman"/>
                <w:sz w:val="20"/>
                <w:szCs w:val="20"/>
              </w:rPr>
              <w:t>Pagrindin</w:t>
            </w:r>
            <w:r w:rsidRPr="00D14B92">
              <w:rPr>
                <w:rFonts w:ascii="Times New Roman" w:hAnsi="Times New Roman"/>
                <w:sz w:val="20"/>
                <w:szCs w:val="20"/>
              </w:rPr>
              <w:t>ės</w:t>
            </w:r>
            <w:r>
              <w:rPr>
                <w:rFonts w:ascii="Times New Roman" w:hAnsi="Times New Roman"/>
                <w:sz w:val="20"/>
                <w:szCs w:val="20"/>
              </w:rPr>
              <w:t xml:space="preserve"> </w:t>
            </w:r>
            <w:r w:rsidRPr="00D14B92">
              <w:rPr>
                <w:rFonts w:ascii="Times New Roman" w:hAnsi="Times New Roman"/>
                <w:sz w:val="20"/>
                <w:szCs w:val="20"/>
              </w:rPr>
              <w:t xml:space="preserve"> paieškos sistemos funkcionalumas</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Nemokama  naudojimosi versija</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_</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Duoti šablonai modeliavimui</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Draugiška pradedančiajam vartotojui</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r w:rsidR="0049565E" w:rsidRPr="00D14B92">
        <w:trPr>
          <w:trHeight w:val="496"/>
        </w:trPr>
        <w:tc>
          <w:tcPr>
            <w:tcW w:w="5039"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Bendradarbiavimas su Microsoft office programomis</w:t>
            </w:r>
          </w:p>
        </w:tc>
        <w:tc>
          <w:tcPr>
            <w:tcW w:w="1979"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c>
          <w:tcPr>
            <w:tcW w:w="2078" w:type="dxa"/>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w:t>
            </w:r>
          </w:p>
        </w:tc>
      </w:tr>
    </w:tbl>
    <w:p w:rsidR="0049565E" w:rsidRPr="00D14B92" w:rsidRDefault="0049565E" w:rsidP="0049565E">
      <w:pPr>
        <w:pStyle w:val="Heading1"/>
      </w:pPr>
      <w:bookmarkStart w:id="24" w:name="_Toc293354593"/>
      <w:r w:rsidRPr="00D14B92">
        <w:rPr>
          <w:sz w:val="20"/>
          <w:szCs w:val="20"/>
        </w:rPr>
        <w:br w:type="column"/>
      </w:r>
      <w:r w:rsidRPr="00D14B92">
        <w:lastRenderedPageBreak/>
        <w:t>4.</w:t>
      </w:r>
      <w:r>
        <w:t xml:space="preserve"> </w:t>
      </w:r>
      <w:r w:rsidRPr="00D14B92">
        <w:t>Apskaitos</w:t>
      </w:r>
      <w:r>
        <w:t xml:space="preserve"> </w:t>
      </w:r>
      <w:r w:rsidRPr="00D14B92">
        <w:t>-</w:t>
      </w:r>
      <w:r>
        <w:t xml:space="preserve"> </w:t>
      </w:r>
      <w:r w:rsidRPr="00D14B92">
        <w:t>analitinė sistema Contour Enterprise</w:t>
      </w:r>
      <w:bookmarkEnd w:id="24"/>
    </w:p>
    <w:p w:rsidR="0049565E" w:rsidRPr="00D14B92" w:rsidRDefault="0049565E" w:rsidP="0049565E">
      <w:pPr>
        <w:rPr>
          <w:rFonts w:ascii="Times New Roman" w:hAnsi="Times New Roman"/>
        </w:rPr>
      </w:pPr>
    </w:p>
    <w:p w:rsidR="0049565E" w:rsidRPr="00D14B92" w:rsidRDefault="0049565E" w:rsidP="0049565E">
      <w:pPr>
        <w:autoSpaceDE w:val="0"/>
        <w:autoSpaceDN w:val="0"/>
        <w:adjustRightInd w:val="0"/>
        <w:spacing w:line="360" w:lineRule="auto"/>
        <w:ind w:firstLine="900"/>
        <w:jc w:val="both"/>
        <w:rPr>
          <w:rFonts w:ascii="Times New Roman" w:hAnsi="Times New Roman"/>
        </w:rPr>
      </w:pPr>
      <w:r w:rsidRPr="00D14B92">
        <w:rPr>
          <w:rFonts w:ascii="Times New Roman" w:hAnsi="Times New Roman"/>
          <w:bCs/>
        </w:rPr>
        <w:t xml:space="preserve">Šio darbo metu buvo nuspręsta pasirinkti verslo procesų automatizavimo įrangą </w:t>
      </w:r>
      <w:r w:rsidRPr="00D14B92">
        <w:rPr>
          <w:rFonts w:ascii="Times New Roman" w:eastAsia="Times New Roman" w:hAnsi="Times New Roman"/>
        </w:rPr>
        <w:t xml:space="preserve">Contour Enterprise. Nes tai yra atvirojo kodo visiškai nemokama programa galinti suteikti </w:t>
      </w:r>
      <w:r>
        <w:rPr>
          <w:rFonts w:ascii="Times New Roman" w:eastAsia="Times New Roman" w:hAnsi="Times New Roman"/>
        </w:rPr>
        <w:t>didelę</w:t>
      </w:r>
      <w:r w:rsidRPr="00D14B92">
        <w:rPr>
          <w:rFonts w:ascii="Times New Roman" w:eastAsia="Times New Roman" w:hAnsi="Times New Roman"/>
        </w:rPr>
        <w:t xml:space="preserve"> naudą automatizuojant įmonės veiklos procesus nereikalaujant tam didelių išlaidų.</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Apskaitos-analitinė sistema Contour Enterprise - ERP klasės programinis produktas skirtas automatizuoti verslo apskaitą ir valdymą. Contour Enterprise sistemoje naujausiomis informacinėmis technologijomis realizuotos pažangiausios valdymo ir planavimo metodikos, leidžiančios spręsti verslo efektyvumo augimo, vykdant verslo procesų modernizavimą, užduotys.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851"/>
        <w:jc w:val="both"/>
        <w:rPr>
          <w:rFonts w:ascii="Times New Roman" w:eastAsia="Times New Roman" w:hAnsi="Times New Roman"/>
        </w:rPr>
      </w:pPr>
      <w:r w:rsidRPr="00D14B92">
        <w:rPr>
          <w:rFonts w:ascii="Times New Roman" w:eastAsia="Times New Roman" w:hAnsi="Times New Roman"/>
        </w:rPr>
        <w:t>Savo technologinėmis charakteristikomis ir kokybe produktas nenusileidžia geriausioms pasaulio operatyvinės apskaitos, planavimo, verslo analizės ir valdymo uždavinių automatizavimo sistemoms.Tuo tarpu, apskaitos</w:t>
      </w:r>
      <w:r>
        <w:rPr>
          <w:rFonts w:ascii="Times New Roman" w:eastAsia="Times New Roman" w:hAnsi="Times New Roman"/>
        </w:rPr>
        <w:t xml:space="preserve"> </w:t>
      </w:r>
      <w:r w:rsidRPr="00D14B92">
        <w:rPr>
          <w:rFonts w:ascii="Times New Roman" w:eastAsia="Times New Roman" w:hAnsi="Times New Roman"/>
        </w:rPr>
        <w:t>-</w:t>
      </w:r>
      <w:r>
        <w:rPr>
          <w:rFonts w:ascii="Times New Roman" w:eastAsia="Times New Roman" w:hAnsi="Times New Roman"/>
        </w:rPr>
        <w:t xml:space="preserve"> </w:t>
      </w:r>
      <w:r w:rsidRPr="00D14B92">
        <w:rPr>
          <w:rFonts w:ascii="Times New Roman" w:eastAsia="Times New Roman" w:hAnsi="Times New Roman"/>
        </w:rPr>
        <w:t>analitinė sistema Contour Enterprise yra sukurta Lietuvoje ir orientuota į lietuviško verslo ypatumus bei tautos mentalitetą.</w:t>
      </w:r>
      <w:r>
        <w:rPr>
          <w:rFonts w:ascii="Times New Roman" w:eastAsia="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Apskaitos</w:t>
      </w:r>
      <w:r>
        <w:rPr>
          <w:rFonts w:ascii="Times New Roman" w:eastAsia="Times New Roman" w:hAnsi="Times New Roman"/>
        </w:rPr>
        <w:t xml:space="preserve"> </w:t>
      </w:r>
      <w:r w:rsidRPr="00D14B92">
        <w:rPr>
          <w:rFonts w:ascii="Times New Roman" w:eastAsia="Times New Roman" w:hAnsi="Times New Roman"/>
        </w:rPr>
        <w:t>-</w:t>
      </w:r>
      <w:r>
        <w:rPr>
          <w:rFonts w:ascii="Times New Roman" w:eastAsia="Times New Roman" w:hAnsi="Times New Roman"/>
        </w:rPr>
        <w:t xml:space="preserve"> </w:t>
      </w:r>
      <w:r w:rsidRPr="00D14B92">
        <w:rPr>
          <w:rFonts w:ascii="Times New Roman" w:eastAsia="Times New Roman" w:hAnsi="Times New Roman"/>
        </w:rPr>
        <w:t xml:space="preserve">analitinę sistemą Contour Enterprise galima sąlyginai suskirstyti į tris pagrindines dalis: </w:t>
      </w:r>
    </w:p>
    <w:p w:rsidR="0049565E" w:rsidRPr="00D14B92" w:rsidRDefault="0049565E" w:rsidP="0049565E">
      <w:pPr>
        <w:numPr>
          <w:ilvl w:val="0"/>
          <w:numId w:val="6"/>
        </w:numPr>
        <w:spacing w:line="360" w:lineRule="auto"/>
        <w:jc w:val="both"/>
        <w:rPr>
          <w:rFonts w:ascii="Times New Roman" w:eastAsia="Times New Roman" w:hAnsi="Times New Roman"/>
        </w:rPr>
      </w:pPr>
      <w:hyperlink r:id="rId97" w:history="1">
        <w:r w:rsidRPr="00D14B92">
          <w:rPr>
            <w:rFonts w:ascii="Times New Roman" w:eastAsia="Times New Roman" w:hAnsi="Times New Roman"/>
          </w:rPr>
          <w:t>ERP platforma;</w:t>
        </w:r>
      </w:hyperlink>
    </w:p>
    <w:p w:rsidR="0049565E" w:rsidRPr="00D14B92" w:rsidRDefault="0049565E" w:rsidP="0049565E">
      <w:pPr>
        <w:numPr>
          <w:ilvl w:val="0"/>
          <w:numId w:val="6"/>
        </w:numPr>
        <w:spacing w:line="360" w:lineRule="auto"/>
        <w:jc w:val="both"/>
        <w:rPr>
          <w:rFonts w:ascii="Times New Roman" w:eastAsia="Times New Roman" w:hAnsi="Times New Roman"/>
        </w:rPr>
      </w:pPr>
      <w:hyperlink r:id="rId98" w:history="1">
        <w:r w:rsidRPr="00D14B92">
          <w:rPr>
            <w:rFonts w:ascii="Times New Roman" w:eastAsia="Times New Roman" w:hAnsi="Times New Roman"/>
          </w:rPr>
          <w:t>Integruotos duomenų vitrinos;</w:t>
        </w:r>
      </w:hyperlink>
    </w:p>
    <w:p w:rsidR="0049565E" w:rsidRPr="00D14B92" w:rsidRDefault="0049565E" w:rsidP="0049565E">
      <w:pPr>
        <w:numPr>
          <w:ilvl w:val="0"/>
          <w:numId w:val="6"/>
        </w:numPr>
        <w:spacing w:line="360" w:lineRule="auto"/>
        <w:jc w:val="both"/>
        <w:rPr>
          <w:rFonts w:ascii="Times New Roman" w:eastAsia="Times New Roman" w:hAnsi="Times New Roman"/>
        </w:rPr>
      </w:pPr>
      <w:hyperlink r:id="rId99" w:history="1">
        <w:r w:rsidRPr="00D14B92">
          <w:rPr>
            <w:rFonts w:ascii="Times New Roman" w:eastAsia="Times New Roman" w:hAnsi="Times New Roman"/>
          </w:rPr>
          <w:t>Funkcijų blokų biblioteka.</w:t>
        </w:r>
      </w:hyperlink>
      <w:r>
        <w:rPr>
          <w:rFonts w:ascii="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left="720"/>
        <w:jc w:val="both"/>
        <w:rPr>
          <w:rFonts w:ascii="Times New Roman" w:eastAsia="Times New Roman" w:hAnsi="Times New Roman"/>
          <w:b/>
          <w:u w:val="single"/>
        </w:rPr>
      </w:pPr>
    </w:p>
    <w:p w:rsidR="0049565E" w:rsidRPr="00D14B92" w:rsidRDefault="0049565E" w:rsidP="0049565E">
      <w:pPr>
        <w:spacing w:line="360" w:lineRule="auto"/>
        <w:jc w:val="both"/>
        <w:rPr>
          <w:rFonts w:ascii="Times New Roman" w:eastAsia="Times New Roman" w:hAnsi="Times New Roman"/>
          <w:b/>
        </w:rPr>
      </w:pPr>
      <w:r w:rsidRPr="00D14B92">
        <w:rPr>
          <w:rFonts w:ascii="Times New Roman" w:eastAsia="Times New Roman" w:hAnsi="Times New Roman"/>
          <w:b/>
        </w:rPr>
        <w:t xml:space="preserve">ERP platforma </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ERP platformoje (arba sistemos branduolyje) yra aprašytos bendros sisteminių objektų (dokumentų, žinynų, apskaičiavimų mechanizmų ir pan.) verslo taisyklės. Platformoje taip pat įdiegtos fundamentalios sistemos savybės, tokios kaip: įvairiarūšės apskaitos vedimas, sprendimų integruotumas, sistemos modifikavimo instrumentai, didelio skaičiaus vartotojų darbo su dideliais duomenų masyvais palaikymas, galimybė įvesti neribotą analitikos rūšių skaičių, integruotai tvarkyti kelių įmonių apskaitą ir t.t.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b/>
        </w:rPr>
      </w:pPr>
      <w:r w:rsidRPr="00D14B92">
        <w:rPr>
          <w:rFonts w:ascii="Times New Roman" w:eastAsia="Times New Roman" w:hAnsi="Times New Roman"/>
          <w:b/>
        </w:rPr>
        <w:t xml:space="preserve">Integruotos duomenų vitrinos </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 xml:space="preserve">Naudojamos svarbiausių kompanijos verslo procesų daugiamatei analizei. Dėka efektyviausios dinaminės analizės technologijos – OLAP (On-Line Analitical Processing) Contour Enterprise sistemoje formuojami daugiamačiai analitiniai kubai (duomenų vitrinos), kuriuose analizuojama verslo informacija bet kokiais pjūviais ir jų deriniais. </w:t>
      </w:r>
      <w:r w:rsidRPr="00D14B92">
        <w:rPr>
          <w:rFonts w:ascii="Times New Roman" w:eastAsia="Times New Roman" w:hAnsi="Times New Roman"/>
        </w:rPr>
        <w:lastRenderedPageBreak/>
        <w:t>Pelės pagalba vartotojas gali pats valdyti interaktyvią analizę: nustatyti eilučių ir stulpelių sudėtį ir tvarką, užduoti ataskaitos rodiklius, nustatyti grafinio duomenų atvaizdavimo parametrus ir t.t.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jc w:val="both"/>
        <w:rPr>
          <w:rFonts w:ascii="Times New Roman" w:eastAsia="Times New Roman" w:hAnsi="Times New Roman"/>
          <w:b/>
        </w:rPr>
      </w:pPr>
    </w:p>
    <w:p w:rsidR="0049565E" w:rsidRPr="00D14B92" w:rsidRDefault="0049565E" w:rsidP="0049565E">
      <w:pPr>
        <w:spacing w:line="360" w:lineRule="auto"/>
        <w:jc w:val="both"/>
        <w:rPr>
          <w:rFonts w:ascii="Times New Roman" w:eastAsia="Times New Roman" w:hAnsi="Times New Roman"/>
          <w:b/>
        </w:rPr>
      </w:pPr>
      <w:r w:rsidRPr="00D14B92">
        <w:rPr>
          <w:rFonts w:ascii="Times New Roman" w:eastAsia="Times New Roman" w:hAnsi="Times New Roman"/>
          <w:b/>
        </w:rPr>
        <w:t xml:space="preserve">Funkcijų blokų biblioteka </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Funkcijų blokas – tai įrankių, naudojamų tam tikro valdymo uždavinio sprendimui, visuma (apskaita atsakomybės centrų pjūviuose, kasos operacijos, operatyvus gamybos planavimas, kontaktų valdymas, biudžeto fakto surinkimas ir t.t.)</w:t>
      </w:r>
      <w:r>
        <w:rPr>
          <w:rFonts w:ascii="Times New Roman" w:eastAsia="Times New Roman" w:hAnsi="Times New Roman"/>
        </w:rPr>
        <w:t>.</w:t>
      </w:r>
      <w:r w:rsidRPr="00D14B92">
        <w:rPr>
          <w:rFonts w:ascii="Times New Roman" w:eastAsia="Times New Roman" w:hAnsi="Times New Roman"/>
        </w:rPr>
        <w:t xml:space="preserve"> Priklausomai nuo užsakovo poreikių, funkcijų blokai gali būti įtraukti arba neįtraukti į sprendimo sudėtį. Fundamentalūs technologiniai blokų skirtumai nuo taip vadinamų modulių ne tik leidžia pasiūlyti</w:t>
      </w:r>
      <w:r>
        <w:rPr>
          <w:rFonts w:ascii="Times New Roman" w:eastAsia="Times New Roman" w:hAnsi="Times New Roman"/>
        </w:rPr>
        <w:t xml:space="preserve"> </w:t>
      </w:r>
      <w:r w:rsidRPr="00D14B92">
        <w:rPr>
          <w:rFonts w:ascii="Times New Roman" w:eastAsia="Times New Roman" w:hAnsi="Times New Roman"/>
        </w:rPr>
        <w:t>užsakovams paruoštus, tam tikrus verslo procesus automatizuojančius, sprendimus, bet ir, esant poreikiui, lengvai keisti tam tikro bloko funkcijų sudėtį ir, kuriant optimalias, į konkrečios įmonės ypatumus orientuotas valdymo metodikas, modifikuoti net atskirų funkcijų realizavimo metodus.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b/>
        </w:rPr>
      </w:pPr>
      <w:r w:rsidRPr="00D14B92">
        <w:rPr>
          <w:rFonts w:ascii="Times New Roman" w:eastAsia="Times New Roman" w:hAnsi="Times New Roman"/>
          <w:b/>
        </w:rPr>
        <w:t>Sprendimas prekybos įmonėms</w:t>
      </w:r>
    </w:p>
    <w:p w:rsidR="0049565E" w:rsidRPr="009B5C0B" w:rsidRDefault="0049565E" w:rsidP="0049565E">
      <w:pPr>
        <w:pStyle w:val="NoSpacing2"/>
        <w:spacing w:line="360" w:lineRule="auto"/>
        <w:ind w:firstLine="900"/>
        <w:jc w:val="both"/>
        <w:rPr>
          <w:rFonts w:ascii="Times New Roman" w:hAnsi="Times New Roman"/>
          <w:sz w:val="24"/>
          <w:lang w:val="lt-LT"/>
        </w:rPr>
      </w:pPr>
      <w:r w:rsidRPr="009B5C0B">
        <w:rPr>
          <w:rFonts w:ascii="Times New Roman" w:hAnsi="Times New Roman"/>
          <w:sz w:val="24"/>
          <w:lang w:val="lt-LT"/>
        </w:rPr>
        <w:t>Didmeninės ir mažmeninės prekybos šakos atstovams siūlomas sprendimas „Contour Enterprise Prekyba“. [10]</w:t>
      </w:r>
    </w:p>
    <w:p w:rsidR="0049565E" w:rsidRPr="009B5C0B" w:rsidRDefault="0049565E" w:rsidP="0049565E">
      <w:pPr>
        <w:pStyle w:val="NoSpacing2"/>
        <w:spacing w:line="360" w:lineRule="auto"/>
        <w:ind w:firstLine="900"/>
        <w:jc w:val="both"/>
        <w:rPr>
          <w:rFonts w:ascii="Times New Roman" w:hAnsi="Times New Roman"/>
          <w:sz w:val="24"/>
          <w:lang w:val="lt-LT"/>
        </w:rPr>
      </w:pPr>
      <w:r w:rsidRPr="009B5C0B">
        <w:rPr>
          <w:rFonts w:ascii="Times New Roman" w:hAnsi="Times New Roman"/>
          <w:sz w:val="24"/>
          <w:lang w:val="lt-LT"/>
        </w:rPr>
        <w:t>„Contour Enterprise Prekyba“ - apskaitos ir analitinių funkcijų rinkinys, skirtas prekybos įmonių verslo procesų automatizavimui. [10]</w:t>
      </w:r>
    </w:p>
    <w:p w:rsidR="0049565E" w:rsidRPr="009B5C0B" w:rsidRDefault="0049565E" w:rsidP="0049565E">
      <w:pPr>
        <w:pStyle w:val="NoSpacing2"/>
        <w:spacing w:line="360" w:lineRule="auto"/>
        <w:ind w:firstLine="851"/>
        <w:jc w:val="both"/>
        <w:rPr>
          <w:rFonts w:ascii="Times New Roman" w:hAnsi="Times New Roman"/>
          <w:sz w:val="24"/>
          <w:lang w:val="lt-LT"/>
        </w:rPr>
      </w:pPr>
      <w:r w:rsidRPr="009B5C0B">
        <w:rPr>
          <w:rFonts w:ascii="Times New Roman" w:hAnsi="Times New Roman"/>
          <w:sz w:val="24"/>
          <w:lang w:val="lt-LT"/>
        </w:rPr>
        <w:t>Šalia tipinių buhalterinės apskaitos dokumentų, prekybos įmonėms skirtame sprendime yra transporto ir sandėlių logistikos dokumentai, vidiniai užsakymai ir kiti dokumentai, kuriuose vedama visą prekybos įmonės ūkinę veiklą apimanti apskaita.Įdiegtų integruojančių algoritmų dėka, visi dokumentai dalyvauja bendroje įmonės dokumentų apyvartoje. Tai leidžia integruoti klientų užsakymų apdorojimo procesą visuose struktūriniuose įmonės padaliniuose, o taip pat vykdyti nenutraukiamą operatyvųjį prekių srautų planavimą. [10]</w:t>
      </w:r>
    </w:p>
    <w:p w:rsidR="0049565E" w:rsidRPr="009B5C0B" w:rsidRDefault="0049565E" w:rsidP="0049565E">
      <w:pPr>
        <w:pStyle w:val="NoSpacing2"/>
        <w:spacing w:line="360" w:lineRule="auto"/>
        <w:ind w:firstLine="851"/>
        <w:jc w:val="both"/>
        <w:rPr>
          <w:rFonts w:ascii="Times New Roman" w:hAnsi="Times New Roman"/>
          <w:sz w:val="24"/>
          <w:lang w:val="lt-LT"/>
        </w:rPr>
      </w:pPr>
      <w:r w:rsidRPr="009B5C0B">
        <w:rPr>
          <w:rFonts w:ascii="Times New Roman" w:hAnsi="Times New Roman"/>
          <w:sz w:val="24"/>
          <w:lang w:val="lt-LT"/>
        </w:rPr>
        <w:t>Dėka lanksčios apskaitos platformos, „Contour Enterprise Prekyba“ diegimo metu yra įvykdomi specifiniai įmonės logistikos ir operatyvaus planavimo procesų reikalavimai. [10]</w:t>
      </w:r>
    </w:p>
    <w:p w:rsidR="0049565E" w:rsidRPr="009B5C0B" w:rsidRDefault="0049565E" w:rsidP="0049565E">
      <w:pPr>
        <w:pStyle w:val="NoSpacing2"/>
        <w:spacing w:line="360" w:lineRule="auto"/>
        <w:ind w:firstLine="900"/>
        <w:jc w:val="both"/>
        <w:rPr>
          <w:rFonts w:ascii="Times New Roman" w:hAnsi="Times New Roman"/>
          <w:sz w:val="24"/>
          <w:lang w:val="lt-LT"/>
        </w:rPr>
      </w:pPr>
      <w:r w:rsidRPr="009B5C0B">
        <w:rPr>
          <w:rFonts w:ascii="Times New Roman" w:hAnsi="Times New Roman"/>
          <w:sz w:val="24"/>
          <w:lang w:val="lt-LT"/>
        </w:rPr>
        <w:t>„Contour Enterprise Prekyba“ papildo visiškai integruota naujausia analitinė technologija -</w:t>
      </w:r>
      <w:r>
        <w:rPr>
          <w:rFonts w:ascii="Times New Roman" w:hAnsi="Times New Roman"/>
          <w:sz w:val="24"/>
          <w:lang w:val="lt-LT"/>
        </w:rPr>
        <w:t xml:space="preserve"> </w:t>
      </w:r>
      <w:r w:rsidRPr="009B5C0B">
        <w:rPr>
          <w:rFonts w:ascii="Times New Roman" w:hAnsi="Times New Roman"/>
          <w:sz w:val="24"/>
          <w:lang w:val="lt-LT"/>
        </w:rPr>
        <w:t>OLAP</w:t>
      </w:r>
      <w:r w:rsidRPr="009B5C0B">
        <w:rPr>
          <w:rFonts w:ascii="Times New Roman" w:hAnsi="Times New Roman"/>
          <w:b/>
          <w:bCs/>
          <w:sz w:val="24"/>
          <w:lang w:val="lt-LT"/>
        </w:rPr>
        <w:t>.</w:t>
      </w:r>
      <w:r>
        <w:rPr>
          <w:rFonts w:ascii="Times New Roman" w:hAnsi="Times New Roman"/>
          <w:b/>
          <w:bCs/>
          <w:sz w:val="24"/>
          <w:lang w:val="lt-LT"/>
        </w:rPr>
        <w:t xml:space="preserve"> </w:t>
      </w:r>
      <w:r w:rsidRPr="009B5C0B">
        <w:rPr>
          <w:rFonts w:ascii="Times New Roman" w:hAnsi="Times New Roman"/>
          <w:sz w:val="24"/>
          <w:lang w:val="lt-LT"/>
        </w:rPr>
        <w:t>Didžiajai daliai prekybos įmonės verslo procesų yra parengtos juos analizuojančios duomenų vitrinos (OLAP kubai).</w:t>
      </w:r>
      <w:r>
        <w:rPr>
          <w:rFonts w:ascii="Times New Roman" w:hAnsi="Times New Roman"/>
          <w:sz w:val="24"/>
          <w:lang w:val="lt-LT"/>
        </w:rPr>
        <w:t xml:space="preserve"> </w:t>
      </w:r>
      <w:r w:rsidRPr="009B5C0B">
        <w:rPr>
          <w:rFonts w:ascii="Times New Roman" w:hAnsi="Times New Roman"/>
          <w:sz w:val="24"/>
          <w:lang w:val="lt-LT"/>
        </w:rPr>
        <w:t>Iš jų vadybininkai gauna visą reikalingą informaciją apie vykstančių procesų būklę. [10]</w:t>
      </w:r>
    </w:p>
    <w:p w:rsidR="0049565E" w:rsidRPr="009B5C0B" w:rsidRDefault="0049565E" w:rsidP="0049565E">
      <w:pPr>
        <w:spacing w:line="360" w:lineRule="auto"/>
        <w:ind w:firstLine="900"/>
        <w:jc w:val="both"/>
        <w:rPr>
          <w:rFonts w:ascii="Times New Roman" w:eastAsia="Times New Roman" w:hAnsi="Times New Roman"/>
        </w:rPr>
      </w:pPr>
      <w:r w:rsidRPr="009B5C0B">
        <w:rPr>
          <w:rFonts w:ascii="Times New Roman" w:hAnsi="Times New Roman"/>
        </w:rPr>
        <w:lastRenderedPageBreak/>
        <w:t xml:space="preserve">Vientisas „Contour Enterprise Prekyba“ apskaitos mechanizmas apima visas pagrindines prekybinės įmonės valdymo struktūras. </w:t>
      </w:r>
      <w:r w:rsidRPr="009B5C0B">
        <w:rPr>
          <w:rFonts w:ascii="Times New Roman" w:eastAsia="Times New Roman" w:hAnsi="Times New Roman"/>
        </w:rPr>
        <w:t>[10]</w:t>
      </w:r>
    </w:p>
    <w:p w:rsidR="0049565E" w:rsidRDefault="0049565E" w:rsidP="0049565E">
      <w:pPr>
        <w:spacing w:line="360" w:lineRule="auto"/>
        <w:ind w:firstLine="709"/>
        <w:rPr>
          <w:rFonts w:ascii="Times New Roman" w:eastAsia="Times New Roman" w:hAnsi="Times New Roman"/>
          <w:b/>
        </w:rPr>
      </w:pPr>
    </w:p>
    <w:p w:rsidR="0049565E" w:rsidRPr="00D14B92" w:rsidRDefault="0049565E" w:rsidP="0049565E">
      <w:pPr>
        <w:spacing w:line="360" w:lineRule="auto"/>
        <w:ind w:firstLine="709"/>
        <w:rPr>
          <w:rFonts w:ascii="Times New Roman" w:eastAsia="Times New Roman" w:hAnsi="Times New Roman"/>
          <w:b/>
        </w:rPr>
      </w:pPr>
      <w:r w:rsidRPr="00D14B92">
        <w:rPr>
          <w:rFonts w:ascii="Times New Roman" w:eastAsia="Times New Roman" w:hAnsi="Times New Roman"/>
          <w:b/>
        </w:rPr>
        <w:t>Contour Enterprise OLAP analizės</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Pastarųjų metų specializuotoje literatūroje ypač dažnai iškeliamos duomenų iš ERP sistemų pateikimo analizei problemos.</w:t>
      </w:r>
      <w:r>
        <w:rPr>
          <w:rFonts w:ascii="Times New Roman" w:eastAsia="Times New Roman" w:hAnsi="Times New Roman"/>
        </w:rPr>
        <w:t xml:space="preserve"> </w:t>
      </w:r>
      <w:r w:rsidRPr="00D14B92">
        <w:rPr>
          <w:rFonts w:ascii="Times New Roman" w:eastAsia="Times New Roman" w:hAnsi="Times New Roman"/>
        </w:rPr>
        <w:t>Vis daugiau ir daugiau vartotojų suvokia, kad standartinių ataskaitų generavimo instrumentų (Crystal Reports, Excel ir kt.) visapusei valdymo informacijos analizei nepakanka. O juk informacijos analizė yra vienas iš svarbiausių verslo efektyvumo augimo veiksnių. Dėka visapusiškos rezultatų analizės priimami kritiniai verslo sprendimai, ir nuo jos kokybės tiesiogiai priklauso tokių sprendimų efektyvumas.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Apskaitos</w:t>
      </w:r>
      <w:r>
        <w:rPr>
          <w:rFonts w:ascii="Times New Roman" w:eastAsia="Times New Roman" w:hAnsi="Times New Roman"/>
        </w:rPr>
        <w:t xml:space="preserve"> </w:t>
      </w:r>
      <w:r w:rsidRPr="00D14B92">
        <w:rPr>
          <w:rFonts w:ascii="Times New Roman" w:eastAsia="Times New Roman" w:hAnsi="Times New Roman"/>
        </w:rPr>
        <w:t>-</w:t>
      </w:r>
      <w:r>
        <w:rPr>
          <w:rFonts w:ascii="Times New Roman" w:eastAsia="Times New Roman" w:hAnsi="Times New Roman"/>
        </w:rPr>
        <w:t xml:space="preserve"> </w:t>
      </w:r>
      <w:r w:rsidRPr="00D14B92">
        <w:rPr>
          <w:rFonts w:ascii="Times New Roman" w:eastAsia="Times New Roman" w:hAnsi="Times New Roman"/>
        </w:rPr>
        <w:t>analitinė sistema Contour Enterprise turi integruotą OLAP (On-line Analytical Processing) komponentą.</w:t>
      </w:r>
      <w:r>
        <w:rPr>
          <w:rFonts w:ascii="Times New Roman" w:eastAsia="Times New Roman" w:hAnsi="Times New Roman"/>
        </w:rPr>
        <w:t xml:space="preserve"> </w:t>
      </w:r>
      <w:r w:rsidRPr="00D14B92">
        <w:rPr>
          <w:rFonts w:ascii="Times New Roman" w:eastAsia="Times New Roman" w:hAnsi="Times New Roman"/>
        </w:rPr>
        <w:t xml:space="preserve">Komponento dėka visi kliento verslo procesai yra analizuojami interaktyviai. Vartotojai patys, tiesiog manipuliuodami pele, gali valdyti ekonominę informaciją: </w:t>
      </w:r>
    </w:p>
    <w:p w:rsidR="0049565E" w:rsidRPr="00D14B92" w:rsidRDefault="0049565E" w:rsidP="0049565E">
      <w:pPr>
        <w:numPr>
          <w:ilvl w:val="0"/>
          <w:numId w:val="7"/>
        </w:numPr>
        <w:spacing w:line="360" w:lineRule="auto"/>
        <w:jc w:val="both"/>
        <w:rPr>
          <w:rFonts w:ascii="Times New Roman" w:eastAsia="Times New Roman" w:hAnsi="Times New Roman"/>
        </w:rPr>
      </w:pPr>
      <w:r w:rsidRPr="00D14B92">
        <w:rPr>
          <w:rFonts w:ascii="Times New Roman" w:eastAsia="Times New Roman" w:hAnsi="Times New Roman"/>
        </w:rPr>
        <w:t xml:space="preserve">nustatyti eilučių ir stulpelių sudėtį ir jų tvarką (filtruoti ir rūšiuoti ataskaitos duomenys); </w:t>
      </w:r>
    </w:p>
    <w:p w:rsidR="0049565E" w:rsidRPr="00D14B92" w:rsidRDefault="0049565E" w:rsidP="0049565E">
      <w:pPr>
        <w:numPr>
          <w:ilvl w:val="0"/>
          <w:numId w:val="7"/>
        </w:numPr>
        <w:spacing w:line="360" w:lineRule="auto"/>
        <w:jc w:val="both"/>
        <w:rPr>
          <w:rFonts w:ascii="Times New Roman" w:eastAsia="Times New Roman" w:hAnsi="Times New Roman"/>
        </w:rPr>
      </w:pPr>
      <w:r w:rsidRPr="00D14B92">
        <w:rPr>
          <w:rFonts w:ascii="Times New Roman" w:eastAsia="Times New Roman" w:hAnsi="Times New Roman"/>
        </w:rPr>
        <w:t xml:space="preserve">išskleisti ir suskleisti lentelių eilutes ir stulpelius, taip gaunant detalizuotus ir apibendrintus ataskaitos rodiklius; </w:t>
      </w:r>
    </w:p>
    <w:p w:rsidR="0049565E" w:rsidRPr="00D14B92" w:rsidRDefault="0049565E" w:rsidP="0049565E">
      <w:pPr>
        <w:numPr>
          <w:ilvl w:val="0"/>
          <w:numId w:val="7"/>
        </w:numPr>
        <w:spacing w:line="360" w:lineRule="auto"/>
        <w:jc w:val="both"/>
        <w:rPr>
          <w:rFonts w:ascii="Times New Roman" w:eastAsia="Times New Roman" w:hAnsi="Times New Roman"/>
        </w:rPr>
      </w:pPr>
      <w:r w:rsidRPr="00D14B92">
        <w:rPr>
          <w:rFonts w:ascii="Times New Roman" w:eastAsia="Times New Roman" w:hAnsi="Times New Roman"/>
        </w:rPr>
        <w:t xml:space="preserve">užduoti rezultatų apskaičiavimo algoritmus (suma, maksimumas, minimumas ir pan.); </w:t>
      </w:r>
    </w:p>
    <w:p w:rsidR="0049565E" w:rsidRPr="00D14B92" w:rsidRDefault="0049565E" w:rsidP="0049565E">
      <w:pPr>
        <w:numPr>
          <w:ilvl w:val="0"/>
          <w:numId w:val="7"/>
        </w:numPr>
        <w:spacing w:line="360" w:lineRule="auto"/>
        <w:jc w:val="both"/>
        <w:rPr>
          <w:rFonts w:ascii="Times New Roman" w:eastAsia="Times New Roman" w:hAnsi="Times New Roman"/>
        </w:rPr>
      </w:pPr>
      <w:r w:rsidRPr="00D14B92">
        <w:rPr>
          <w:rFonts w:ascii="Times New Roman" w:eastAsia="Times New Roman" w:hAnsi="Times New Roman"/>
        </w:rPr>
        <w:t xml:space="preserve">keisti grafinio duomenų atvaizdavimo parametrus; </w:t>
      </w:r>
    </w:p>
    <w:p w:rsidR="0049565E" w:rsidRPr="00D14B92" w:rsidRDefault="0049565E" w:rsidP="0049565E">
      <w:pPr>
        <w:numPr>
          <w:ilvl w:val="0"/>
          <w:numId w:val="7"/>
        </w:numPr>
        <w:spacing w:line="360" w:lineRule="auto"/>
        <w:jc w:val="both"/>
        <w:rPr>
          <w:rFonts w:ascii="Times New Roman" w:eastAsia="Times New Roman" w:hAnsi="Times New Roman"/>
        </w:rPr>
      </w:pPr>
      <w:r w:rsidRPr="00D14B92">
        <w:rPr>
          <w:rFonts w:ascii="Times New Roman" w:eastAsia="Times New Roman" w:hAnsi="Times New Roman"/>
        </w:rPr>
        <w:t>peržiūrėti duomenų šaltinius, kurių pagrindu buvo apskaičiuoti lentelės laukų reikšmės.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beforeAutospacing="1" w:afterAutospacing="1" w:line="312" w:lineRule="auto"/>
        <w:jc w:val="both"/>
        <w:rPr>
          <w:rFonts w:ascii="Times New Roman" w:eastAsia="Times New Roman" w:hAnsi="Times New Roman" w:cs="Arial"/>
          <w:b/>
          <w:bCs/>
          <w:i/>
          <w:iCs/>
        </w:rPr>
      </w:pPr>
      <w:r w:rsidRPr="00D14B92">
        <w:rPr>
          <w:rFonts w:ascii="Arial" w:eastAsia="Times New Roman" w:hAnsi="Arial" w:cs="Arial"/>
          <w:b/>
          <w:bCs/>
          <w:i/>
          <w:iCs/>
        </w:rPr>
        <w:t> </w:t>
      </w:r>
      <w:r w:rsidR="00C90989">
        <w:rPr>
          <w:rFonts w:ascii="Times New Roman" w:eastAsia="Times New Roman" w:hAnsi="Times New Roman"/>
          <w:b/>
          <w:i/>
          <w:noProof/>
          <w:lang w:val="en-US"/>
        </w:rPr>
        <w:drawing>
          <wp:inline distT="0" distB="0" distL="0" distR="0">
            <wp:extent cx="2705100" cy="1822450"/>
            <wp:effectExtent l="19050" t="0" r="0" b="0"/>
            <wp:docPr id="32" name="Picture 4" descr="http://www.contourenterprise.lt/contour/OLAP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tourenterprise.lt/contour/OLAP_files/image003.jpg"/>
                    <pic:cNvPicPr>
                      <a:picLocks noChangeAspect="1" noChangeArrowheads="1"/>
                    </pic:cNvPicPr>
                  </pic:nvPicPr>
                  <pic:blipFill>
                    <a:blip r:embed="rId100"/>
                    <a:srcRect/>
                    <a:stretch>
                      <a:fillRect/>
                    </a:stretch>
                  </pic:blipFill>
                  <pic:spPr bwMode="auto">
                    <a:xfrm>
                      <a:off x="0" y="0"/>
                      <a:ext cx="2705100" cy="1822450"/>
                    </a:xfrm>
                    <a:prstGeom prst="rect">
                      <a:avLst/>
                    </a:prstGeom>
                    <a:noFill/>
                    <a:ln w="9525">
                      <a:noFill/>
                      <a:miter lim="800000"/>
                      <a:headEnd/>
                      <a:tailEnd/>
                    </a:ln>
                  </pic:spPr>
                </pic:pic>
              </a:graphicData>
            </a:graphic>
          </wp:inline>
        </w:drawing>
      </w:r>
    </w:p>
    <w:p w:rsidR="0049565E" w:rsidRPr="00D14B92" w:rsidRDefault="0049565E" w:rsidP="0049565E">
      <w:pPr>
        <w:spacing w:beforeAutospacing="1" w:afterAutospacing="1"/>
        <w:ind w:firstLine="709"/>
        <w:jc w:val="both"/>
        <w:rPr>
          <w:rFonts w:ascii="Times New Roman" w:eastAsia="Times New Roman" w:hAnsi="Times New Roman"/>
          <w:sz w:val="20"/>
          <w:szCs w:val="20"/>
        </w:rPr>
      </w:pPr>
      <w:r w:rsidRPr="00D14B92">
        <w:rPr>
          <w:rFonts w:ascii="Times New Roman" w:eastAsia="Times New Roman" w:hAnsi="Times New Roman"/>
          <w:sz w:val="20"/>
          <w:szCs w:val="20"/>
        </w:rPr>
        <w:t>32 pav. Interaktyvi ataskaita.</w:t>
      </w:r>
    </w:p>
    <w:p w:rsidR="0049565E" w:rsidRPr="009B5C0B" w:rsidRDefault="0049565E" w:rsidP="0049565E">
      <w:pPr>
        <w:spacing w:beforeAutospacing="1" w:afterAutospacing="1"/>
        <w:ind w:left="720"/>
        <w:jc w:val="both"/>
        <w:rPr>
          <w:rFonts w:ascii="Times New Roman" w:eastAsia="Times New Roman" w:hAnsi="Times New Roman"/>
          <w:sz w:val="20"/>
          <w:szCs w:val="20"/>
        </w:rPr>
      </w:pPr>
      <w:r w:rsidRPr="00D14B92">
        <w:rPr>
          <w:rFonts w:ascii="Times New Roman" w:eastAsia="Times New Roman" w:hAnsi="Times New Roman"/>
          <w:sz w:val="20"/>
        </w:rPr>
        <w:t xml:space="preserve">Šaltinis: </w:t>
      </w:r>
      <w:hyperlink r:id="rId101" w:history="1">
        <w:r w:rsidRPr="00D14B92">
          <w:rPr>
            <w:rStyle w:val="Hyperlink"/>
            <w:rFonts w:ascii="Times New Roman" w:hAnsi="Times New Roman"/>
            <w:color w:val="auto"/>
            <w:sz w:val="20"/>
          </w:rPr>
          <w:t>http://www.contourenterprise.lt/</w:t>
        </w:r>
      </w:hyperlink>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lastRenderedPageBreak/>
        <w:t>Visos operacijos analizėje vyksta realaus laiko režime, ir vartotojas gali vienoje interaktyvioje ataskaitoje išnagrinėti kompanijos veiklos rodiklius iš skirtingų pusių, skirtingais detalizavimo lygiais. Taip, pavyzdžiui, vienoje ir toje pačioje pardavimų apimčių už periodą analizėje, galima įvertinti bendrus kompanijos pardavimus ir atskirai pagal vadybininkus, nustatyti geriausiai parduodamas prekes, klientus, atnešančius kompanijai didžiausią pelną, surūšiuoti prekes pagal rentabilumą ir t.t. Ataskaitoje galima generuoti įvairias diagramas, vaizdžiai iliustruojančias ataskaitos duomenis.</w:t>
      </w:r>
      <w:r>
        <w:rPr>
          <w:rFonts w:ascii="Times New Roman" w:eastAsia="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Skirtingai nuo neintegruotos OLAP technologijos, analitinei Contour Enterprise komponentui nebūtinas atskiras serveris. Be to, duomenys ir analitinis instrumentas yra visiškai tarpusavyje integruoti.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b/>
        </w:rPr>
      </w:pPr>
      <w:r w:rsidRPr="00D14B92">
        <w:rPr>
          <w:rFonts w:ascii="Times New Roman" w:eastAsia="Times New Roman" w:hAnsi="Times New Roman"/>
          <w:b/>
        </w:rPr>
        <w:t xml:space="preserve">Ataskaitų rinkinys </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Dėka Contour Enterprise OLAP komponento kiekvienai kompanijai gali būti pasiūlytas bet koks interaktyvių ataskaitų rinkinys.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 xml:space="preserve">Interaktyvi ataskaita gali būti skirta tik vadovui, vadybininkui arba analitikui. Ataskaitoje yra išskiriami reikšmingiausi vadovui arba specialistui skaičiai taip, kad jos lentelėje galima būtu iškarto pamatyti ypač svarbias arba kritines rodyklių reikšmes. </w:t>
      </w: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rPr>
        <w:t xml:space="preserve">Contour Enterprise OLAP analizės pavyzdžiai: </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t>Prekybos procesų analizei ir valdymui:</w:t>
      </w:r>
    </w:p>
    <w:p w:rsidR="0049565E" w:rsidRPr="00D14B92" w:rsidRDefault="0049565E" w:rsidP="0049565E">
      <w:pPr>
        <w:numPr>
          <w:ilvl w:val="0"/>
          <w:numId w:val="8"/>
        </w:numPr>
        <w:spacing w:line="360" w:lineRule="auto"/>
        <w:jc w:val="both"/>
        <w:rPr>
          <w:rFonts w:ascii="Times New Roman" w:eastAsia="Times New Roman" w:hAnsi="Times New Roman"/>
        </w:rPr>
      </w:pPr>
      <w:r w:rsidRPr="00D14B92">
        <w:rPr>
          <w:rFonts w:ascii="Times New Roman" w:eastAsia="Times New Roman" w:hAnsi="Times New Roman"/>
        </w:rPr>
        <w:t xml:space="preserve">Pirkimų analizė; </w:t>
      </w:r>
    </w:p>
    <w:p w:rsidR="0049565E" w:rsidRPr="00D14B92" w:rsidRDefault="0049565E" w:rsidP="0049565E">
      <w:pPr>
        <w:numPr>
          <w:ilvl w:val="0"/>
          <w:numId w:val="8"/>
        </w:numPr>
        <w:spacing w:line="360" w:lineRule="auto"/>
        <w:jc w:val="both"/>
        <w:rPr>
          <w:rFonts w:ascii="Times New Roman" w:eastAsia="Times New Roman" w:hAnsi="Times New Roman"/>
        </w:rPr>
      </w:pPr>
      <w:r w:rsidRPr="00D14B92">
        <w:rPr>
          <w:rFonts w:ascii="Times New Roman" w:eastAsia="Times New Roman" w:hAnsi="Times New Roman"/>
        </w:rPr>
        <w:t xml:space="preserve">Pardavimų analizė; </w:t>
      </w:r>
    </w:p>
    <w:p w:rsidR="0049565E" w:rsidRPr="00D14B92" w:rsidRDefault="0049565E" w:rsidP="0049565E">
      <w:pPr>
        <w:numPr>
          <w:ilvl w:val="0"/>
          <w:numId w:val="8"/>
        </w:numPr>
        <w:spacing w:line="360" w:lineRule="auto"/>
        <w:jc w:val="both"/>
        <w:rPr>
          <w:rFonts w:ascii="Times New Roman" w:eastAsia="Times New Roman" w:hAnsi="Times New Roman"/>
        </w:rPr>
      </w:pPr>
      <w:r w:rsidRPr="00D14B92">
        <w:rPr>
          <w:rFonts w:ascii="Times New Roman" w:eastAsia="Times New Roman" w:hAnsi="Times New Roman"/>
        </w:rPr>
        <w:t xml:space="preserve">Operatyvinių planų vykdymo analizė; </w:t>
      </w:r>
    </w:p>
    <w:p w:rsidR="0049565E" w:rsidRPr="00D14B92" w:rsidRDefault="0049565E" w:rsidP="0049565E">
      <w:pPr>
        <w:numPr>
          <w:ilvl w:val="0"/>
          <w:numId w:val="8"/>
        </w:numPr>
        <w:spacing w:line="360" w:lineRule="auto"/>
        <w:jc w:val="both"/>
        <w:rPr>
          <w:rFonts w:ascii="Times New Roman" w:eastAsia="Times New Roman" w:hAnsi="Times New Roman"/>
        </w:rPr>
      </w:pPr>
      <w:r w:rsidRPr="00D14B92">
        <w:rPr>
          <w:rFonts w:ascii="Times New Roman" w:eastAsia="Times New Roman" w:hAnsi="Times New Roman"/>
        </w:rPr>
        <w:t xml:space="preserve">Skolų analizė; </w:t>
      </w:r>
    </w:p>
    <w:p w:rsidR="0049565E" w:rsidRPr="00D14B92" w:rsidRDefault="0049565E" w:rsidP="0049565E">
      <w:pPr>
        <w:numPr>
          <w:ilvl w:val="0"/>
          <w:numId w:val="8"/>
        </w:numPr>
        <w:spacing w:line="360" w:lineRule="auto"/>
        <w:jc w:val="both"/>
        <w:rPr>
          <w:rFonts w:ascii="Times New Roman" w:eastAsia="Times New Roman" w:hAnsi="Times New Roman"/>
        </w:rPr>
      </w:pPr>
      <w:r w:rsidRPr="00D14B92">
        <w:rPr>
          <w:rFonts w:ascii="Times New Roman" w:eastAsia="Times New Roman" w:hAnsi="Times New Roman"/>
        </w:rPr>
        <w:t xml:space="preserve">Nelikvidų analizė. </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t>Statybos procesų analizei ir valdymui:</w:t>
      </w:r>
    </w:p>
    <w:p w:rsidR="0049565E" w:rsidRPr="00D14B92" w:rsidRDefault="0049565E" w:rsidP="0049565E">
      <w:pPr>
        <w:numPr>
          <w:ilvl w:val="0"/>
          <w:numId w:val="9"/>
        </w:numPr>
        <w:spacing w:line="360" w:lineRule="auto"/>
        <w:jc w:val="both"/>
        <w:rPr>
          <w:rFonts w:ascii="Times New Roman" w:eastAsia="Times New Roman" w:hAnsi="Times New Roman"/>
        </w:rPr>
      </w:pPr>
      <w:r w:rsidRPr="00D14B92">
        <w:rPr>
          <w:rFonts w:ascii="Times New Roman" w:eastAsia="Times New Roman" w:hAnsi="Times New Roman"/>
        </w:rPr>
        <w:t xml:space="preserve">Pajamų ir išlaidų pagal statybos objektus analizė; </w:t>
      </w:r>
    </w:p>
    <w:p w:rsidR="0049565E" w:rsidRPr="00D14B92" w:rsidRDefault="0049565E" w:rsidP="0049565E">
      <w:pPr>
        <w:numPr>
          <w:ilvl w:val="0"/>
          <w:numId w:val="9"/>
        </w:numPr>
        <w:spacing w:line="360" w:lineRule="auto"/>
        <w:jc w:val="both"/>
        <w:rPr>
          <w:rFonts w:ascii="Times New Roman" w:eastAsia="Times New Roman" w:hAnsi="Times New Roman"/>
        </w:rPr>
      </w:pPr>
      <w:r w:rsidRPr="00D14B92">
        <w:rPr>
          <w:rFonts w:ascii="Times New Roman" w:eastAsia="Times New Roman" w:hAnsi="Times New Roman"/>
        </w:rPr>
        <w:t xml:space="preserve">Medžiagų įsigijimo nuokrypių nuo sąmatinės dokumentacijos analizė; </w:t>
      </w:r>
    </w:p>
    <w:p w:rsidR="0049565E" w:rsidRPr="00D14B92" w:rsidRDefault="0049565E" w:rsidP="0049565E">
      <w:pPr>
        <w:numPr>
          <w:ilvl w:val="0"/>
          <w:numId w:val="9"/>
        </w:numPr>
        <w:spacing w:line="360" w:lineRule="auto"/>
        <w:jc w:val="both"/>
        <w:rPr>
          <w:rFonts w:ascii="Times New Roman" w:eastAsia="Times New Roman" w:hAnsi="Times New Roman"/>
        </w:rPr>
      </w:pPr>
      <w:r w:rsidRPr="00D14B92">
        <w:rPr>
          <w:rFonts w:ascii="Times New Roman" w:eastAsia="Times New Roman" w:hAnsi="Times New Roman"/>
        </w:rPr>
        <w:t xml:space="preserve">Medžiagų tiekimo planų analizė; </w:t>
      </w:r>
    </w:p>
    <w:p w:rsidR="0049565E" w:rsidRPr="00D14B92" w:rsidRDefault="0049565E" w:rsidP="0049565E">
      <w:pPr>
        <w:numPr>
          <w:ilvl w:val="0"/>
          <w:numId w:val="9"/>
        </w:numPr>
        <w:spacing w:line="360" w:lineRule="auto"/>
        <w:jc w:val="both"/>
        <w:rPr>
          <w:rFonts w:ascii="Times New Roman" w:eastAsia="Times New Roman" w:hAnsi="Times New Roman"/>
        </w:rPr>
      </w:pPr>
      <w:r w:rsidRPr="00D14B92">
        <w:rPr>
          <w:rFonts w:ascii="Times New Roman" w:eastAsia="Times New Roman" w:hAnsi="Times New Roman"/>
        </w:rPr>
        <w:t xml:space="preserve">Mechanizmų panaudojimo analizė; </w:t>
      </w:r>
    </w:p>
    <w:p w:rsidR="0049565E" w:rsidRPr="00D14B92" w:rsidRDefault="0049565E" w:rsidP="0049565E">
      <w:pPr>
        <w:numPr>
          <w:ilvl w:val="0"/>
          <w:numId w:val="9"/>
        </w:numPr>
        <w:spacing w:line="360" w:lineRule="auto"/>
        <w:jc w:val="both"/>
        <w:rPr>
          <w:rFonts w:ascii="Times New Roman" w:eastAsia="Times New Roman" w:hAnsi="Times New Roman"/>
        </w:rPr>
      </w:pPr>
      <w:r w:rsidRPr="00D14B92">
        <w:rPr>
          <w:rFonts w:ascii="Times New Roman" w:eastAsia="Times New Roman" w:hAnsi="Times New Roman"/>
        </w:rPr>
        <w:t xml:space="preserve">Pinigų srautų analizė. </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lastRenderedPageBreak/>
        <w:t>Gamybos įmonės analizei ir valdymui:</w:t>
      </w:r>
    </w:p>
    <w:p w:rsidR="0049565E" w:rsidRPr="00D14B92" w:rsidRDefault="0049565E" w:rsidP="0049565E">
      <w:pPr>
        <w:numPr>
          <w:ilvl w:val="0"/>
          <w:numId w:val="10"/>
        </w:numPr>
        <w:spacing w:line="360" w:lineRule="auto"/>
        <w:jc w:val="both"/>
        <w:rPr>
          <w:rFonts w:ascii="Times New Roman" w:eastAsia="Times New Roman" w:hAnsi="Times New Roman"/>
        </w:rPr>
      </w:pPr>
      <w:r w:rsidRPr="00D14B92">
        <w:rPr>
          <w:rFonts w:ascii="Times New Roman" w:eastAsia="Times New Roman" w:hAnsi="Times New Roman"/>
        </w:rPr>
        <w:t xml:space="preserve">Gamybos sąnaudų analizė; </w:t>
      </w:r>
    </w:p>
    <w:p w:rsidR="0049565E" w:rsidRPr="00D14B92" w:rsidRDefault="0049565E" w:rsidP="0049565E">
      <w:pPr>
        <w:numPr>
          <w:ilvl w:val="0"/>
          <w:numId w:val="10"/>
        </w:numPr>
        <w:spacing w:line="360" w:lineRule="auto"/>
        <w:jc w:val="both"/>
        <w:rPr>
          <w:rFonts w:ascii="Times New Roman" w:eastAsia="Times New Roman" w:hAnsi="Times New Roman"/>
        </w:rPr>
      </w:pPr>
      <w:r w:rsidRPr="00D14B92">
        <w:rPr>
          <w:rFonts w:ascii="Times New Roman" w:eastAsia="Times New Roman" w:hAnsi="Times New Roman"/>
        </w:rPr>
        <w:t xml:space="preserve">Įvykdytų darbų ir pateiktų paslaugų analizė; </w:t>
      </w:r>
    </w:p>
    <w:p w:rsidR="0049565E" w:rsidRPr="00D14B92" w:rsidRDefault="0049565E" w:rsidP="0049565E">
      <w:pPr>
        <w:numPr>
          <w:ilvl w:val="0"/>
          <w:numId w:val="10"/>
        </w:numPr>
        <w:spacing w:line="360" w:lineRule="auto"/>
        <w:jc w:val="both"/>
        <w:rPr>
          <w:rFonts w:ascii="Times New Roman" w:eastAsia="Times New Roman" w:hAnsi="Times New Roman"/>
        </w:rPr>
      </w:pPr>
      <w:r w:rsidRPr="00D14B92">
        <w:rPr>
          <w:rFonts w:ascii="Times New Roman" w:eastAsia="Times New Roman" w:hAnsi="Times New Roman"/>
        </w:rPr>
        <w:t xml:space="preserve">Finansinių srautų analizė; </w:t>
      </w:r>
    </w:p>
    <w:p w:rsidR="0049565E" w:rsidRPr="00D14B92" w:rsidRDefault="0049565E" w:rsidP="0049565E">
      <w:pPr>
        <w:numPr>
          <w:ilvl w:val="0"/>
          <w:numId w:val="10"/>
        </w:numPr>
        <w:spacing w:line="360" w:lineRule="auto"/>
        <w:jc w:val="both"/>
        <w:rPr>
          <w:rFonts w:ascii="Times New Roman" w:eastAsia="Times New Roman" w:hAnsi="Times New Roman"/>
        </w:rPr>
      </w:pPr>
      <w:r w:rsidRPr="00D14B92">
        <w:rPr>
          <w:rFonts w:ascii="Times New Roman" w:eastAsia="Times New Roman" w:hAnsi="Times New Roman"/>
        </w:rPr>
        <w:t xml:space="preserve">Gamybos plano vykdymo analizė; </w:t>
      </w:r>
    </w:p>
    <w:p w:rsidR="0049565E" w:rsidRPr="00D14B92" w:rsidRDefault="0049565E" w:rsidP="0049565E">
      <w:pPr>
        <w:numPr>
          <w:ilvl w:val="0"/>
          <w:numId w:val="10"/>
        </w:numPr>
        <w:spacing w:line="360" w:lineRule="auto"/>
        <w:jc w:val="both"/>
        <w:rPr>
          <w:rFonts w:ascii="Times New Roman" w:eastAsia="Times New Roman" w:hAnsi="Times New Roman"/>
        </w:rPr>
      </w:pPr>
      <w:r w:rsidRPr="00D14B92">
        <w:rPr>
          <w:rFonts w:ascii="Times New Roman" w:eastAsia="Times New Roman" w:hAnsi="Times New Roman"/>
        </w:rPr>
        <w:t xml:space="preserve">Prekių judėjimo sandėliuose analizė. </w:t>
      </w:r>
    </w:p>
    <w:p w:rsidR="0049565E" w:rsidRPr="00D14B92" w:rsidRDefault="0049565E" w:rsidP="0049565E">
      <w:pPr>
        <w:spacing w:line="360" w:lineRule="auto"/>
        <w:ind w:left="720"/>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t>Transporto logistikos analizei ir valdymui:</w:t>
      </w:r>
    </w:p>
    <w:p w:rsidR="0049565E" w:rsidRPr="00D14B92" w:rsidRDefault="0049565E" w:rsidP="0049565E">
      <w:pPr>
        <w:numPr>
          <w:ilvl w:val="0"/>
          <w:numId w:val="11"/>
        </w:numPr>
        <w:spacing w:line="360" w:lineRule="auto"/>
        <w:jc w:val="both"/>
        <w:rPr>
          <w:rFonts w:ascii="Times New Roman" w:eastAsia="Times New Roman" w:hAnsi="Times New Roman"/>
        </w:rPr>
      </w:pPr>
      <w:r w:rsidRPr="00D14B92">
        <w:rPr>
          <w:rFonts w:ascii="Times New Roman" w:eastAsia="Times New Roman" w:hAnsi="Times New Roman"/>
        </w:rPr>
        <w:t xml:space="preserve">Prekių įsigijimo analizė; </w:t>
      </w:r>
    </w:p>
    <w:p w:rsidR="0049565E" w:rsidRPr="00D14B92" w:rsidRDefault="0049565E" w:rsidP="0049565E">
      <w:pPr>
        <w:numPr>
          <w:ilvl w:val="0"/>
          <w:numId w:val="11"/>
        </w:numPr>
        <w:spacing w:line="360" w:lineRule="auto"/>
        <w:jc w:val="both"/>
        <w:rPr>
          <w:rFonts w:ascii="Times New Roman" w:eastAsia="Times New Roman" w:hAnsi="Times New Roman"/>
        </w:rPr>
      </w:pPr>
      <w:r w:rsidRPr="00D14B92">
        <w:rPr>
          <w:rFonts w:ascii="Times New Roman" w:eastAsia="Times New Roman" w:hAnsi="Times New Roman"/>
        </w:rPr>
        <w:t xml:space="preserve">Kuro sąnaudų analizė; </w:t>
      </w:r>
    </w:p>
    <w:p w:rsidR="0049565E" w:rsidRPr="00D14B92" w:rsidRDefault="0049565E" w:rsidP="0049565E">
      <w:pPr>
        <w:numPr>
          <w:ilvl w:val="0"/>
          <w:numId w:val="11"/>
        </w:numPr>
        <w:spacing w:line="360" w:lineRule="auto"/>
        <w:jc w:val="both"/>
        <w:rPr>
          <w:rFonts w:ascii="Times New Roman" w:eastAsia="Times New Roman" w:hAnsi="Times New Roman"/>
        </w:rPr>
      </w:pPr>
      <w:r w:rsidRPr="00D14B92">
        <w:rPr>
          <w:rFonts w:ascii="Times New Roman" w:eastAsia="Times New Roman" w:hAnsi="Times New Roman"/>
        </w:rPr>
        <w:t xml:space="preserve">Krovinių transportavimo ekonominių rodiklių analizė; </w:t>
      </w:r>
    </w:p>
    <w:p w:rsidR="0049565E" w:rsidRPr="00D14B92" w:rsidRDefault="0049565E" w:rsidP="0049565E">
      <w:pPr>
        <w:numPr>
          <w:ilvl w:val="0"/>
          <w:numId w:val="11"/>
        </w:numPr>
        <w:spacing w:line="360" w:lineRule="auto"/>
        <w:jc w:val="both"/>
        <w:rPr>
          <w:rFonts w:ascii="Times New Roman" w:eastAsia="Times New Roman" w:hAnsi="Times New Roman"/>
        </w:rPr>
      </w:pPr>
      <w:r w:rsidRPr="00D14B92">
        <w:rPr>
          <w:rFonts w:ascii="Times New Roman" w:eastAsia="Times New Roman" w:hAnsi="Times New Roman"/>
        </w:rPr>
        <w:t xml:space="preserve">Prekių judėjimo muitinės sandėlyje analizė; </w:t>
      </w:r>
    </w:p>
    <w:p w:rsidR="0049565E" w:rsidRPr="00D14B92" w:rsidRDefault="0049565E" w:rsidP="0049565E">
      <w:pPr>
        <w:numPr>
          <w:ilvl w:val="0"/>
          <w:numId w:val="11"/>
        </w:numPr>
        <w:spacing w:line="360" w:lineRule="auto"/>
        <w:jc w:val="both"/>
        <w:rPr>
          <w:rFonts w:ascii="Times New Roman" w:eastAsia="Times New Roman" w:hAnsi="Times New Roman"/>
        </w:rPr>
      </w:pPr>
      <w:r w:rsidRPr="00D14B92">
        <w:rPr>
          <w:rFonts w:ascii="Times New Roman" w:eastAsia="Times New Roman" w:hAnsi="Times New Roman"/>
        </w:rPr>
        <w:t xml:space="preserve">Prekių srautų judėjimo analizė. </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t>Kiti:</w:t>
      </w:r>
    </w:p>
    <w:p w:rsidR="0049565E" w:rsidRPr="00D14B92" w:rsidRDefault="0049565E" w:rsidP="0049565E">
      <w:pPr>
        <w:numPr>
          <w:ilvl w:val="0"/>
          <w:numId w:val="12"/>
        </w:numPr>
        <w:spacing w:line="360" w:lineRule="auto"/>
        <w:jc w:val="both"/>
        <w:rPr>
          <w:rFonts w:ascii="Times New Roman" w:eastAsia="Times New Roman" w:hAnsi="Times New Roman"/>
        </w:rPr>
      </w:pPr>
      <w:r w:rsidRPr="00D14B92">
        <w:rPr>
          <w:rFonts w:ascii="Times New Roman" w:eastAsia="Times New Roman" w:hAnsi="Times New Roman"/>
        </w:rPr>
        <w:t xml:space="preserve">Reklamos transliavimo paslaugų užsakymų analizė; </w:t>
      </w:r>
    </w:p>
    <w:p w:rsidR="0049565E" w:rsidRPr="00D14B92" w:rsidRDefault="0049565E" w:rsidP="0049565E">
      <w:pPr>
        <w:numPr>
          <w:ilvl w:val="0"/>
          <w:numId w:val="12"/>
        </w:numPr>
        <w:spacing w:line="360" w:lineRule="auto"/>
        <w:jc w:val="both"/>
        <w:rPr>
          <w:rFonts w:ascii="Times New Roman" w:eastAsia="Times New Roman" w:hAnsi="Times New Roman"/>
        </w:rPr>
      </w:pPr>
      <w:r w:rsidRPr="00D14B92">
        <w:rPr>
          <w:rFonts w:ascii="Times New Roman" w:eastAsia="Times New Roman" w:hAnsi="Times New Roman"/>
        </w:rPr>
        <w:t xml:space="preserve">Viešbučio patalpų apkrovimo analizė; </w:t>
      </w:r>
    </w:p>
    <w:p w:rsidR="0049565E" w:rsidRPr="00D14B92" w:rsidRDefault="0049565E" w:rsidP="0049565E">
      <w:pPr>
        <w:numPr>
          <w:ilvl w:val="0"/>
          <w:numId w:val="12"/>
        </w:numPr>
        <w:spacing w:line="360" w:lineRule="auto"/>
        <w:jc w:val="both"/>
        <w:rPr>
          <w:rFonts w:ascii="Times New Roman" w:eastAsia="Times New Roman" w:hAnsi="Times New Roman"/>
        </w:rPr>
      </w:pPr>
      <w:r w:rsidRPr="00D14B92">
        <w:rPr>
          <w:rFonts w:ascii="Times New Roman" w:eastAsia="Times New Roman" w:hAnsi="Times New Roman"/>
        </w:rPr>
        <w:t xml:space="preserve">Biudžeto vykdymo analizė; </w:t>
      </w:r>
    </w:p>
    <w:p w:rsidR="0049565E" w:rsidRPr="00D14B92" w:rsidRDefault="0049565E" w:rsidP="0049565E">
      <w:pPr>
        <w:numPr>
          <w:ilvl w:val="0"/>
          <w:numId w:val="12"/>
        </w:numPr>
        <w:spacing w:line="360" w:lineRule="auto"/>
        <w:jc w:val="both"/>
        <w:rPr>
          <w:rFonts w:ascii="Times New Roman" w:eastAsia="Times New Roman" w:hAnsi="Times New Roman"/>
        </w:rPr>
      </w:pPr>
      <w:r w:rsidRPr="00D14B92">
        <w:rPr>
          <w:rFonts w:ascii="Times New Roman" w:eastAsia="Times New Roman" w:hAnsi="Times New Roman"/>
        </w:rPr>
        <w:t xml:space="preserve">Konkurentų kainų analizė; </w:t>
      </w:r>
    </w:p>
    <w:p w:rsidR="0049565E" w:rsidRPr="00D14B92" w:rsidRDefault="0049565E" w:rsidP="0049565E">
      <w:pPr>
        <w:numPr>
          <w:ilvl w:val="0"/>
          <w:numId w:val="12"/>
        </w:numPr>
        <w:spacing w:line="360" w:lineRule="auto"/>
        <w:jc w:val="both"/>
        <w:rPr>
          <w:rFonts w:ascii="Times New Roman" w:eastAsia="Times New Roman" w:hAnsi="Times New Roman"/>
        </w:rPr>
      </w:pPr>
      <w:r w:rsidRPr="00D14B92">
        <w:rPr>
          <w:rFonts w:ascii="Times New Roman" w:eastAsia="Times New Roman" w:hAnsi="Times New Roman"/>
        </w:rPr>
        <w:t>Pardavimų trendo analizė.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b/>
        </w:rPr>
      </w:pPr>
      <w:r w:rsidRPr="00D14B92">
        <w:rPr>
          <w:rFonts w:ascii="Times New Roman" w:eastAsia="Times New Roman" w:hAnsi="Times New Roman"/>
          <w:b/>
        </w:rPr>
        <w:t xml:space="preserve">Pasiekiami rezultatai </w:t>
      </w: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t>Vadovui</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Sistemos Contour Enterprise OLAP komponentas leidžia sukurti vadovo informacinę aplinką.</w:t>
      </w:r>
      <w:r>
        <w:rPr>
          <w:rFonts w:ascii="Times New Roman" w:eastAsia="Times New Roman" w:hAnsi="Times New Roman"/>
        </w:rPr>
        <w:t xml:space="preserve"> </w:t>
      </w:r>
      <w:r w:rsidRPr="00D14B92">
        <w:rPr>
          <w:rFonts w:ascii="Times New Roman" w:eastAsia="Times New Roman" w:hAnsi="Times New Roman"/>
        </w:rPr>
        <w:t>Vadovybei yra pateikiamos vaizdingos ataskaitos, kurių pagalba galima operatyviai įvertinti situaciją įmonėje.</w:t>
      </w:r>
      <w:r>
        <w:rPr>
          <w:rFonts w:ascii="Times New Roman" w:eastAsia="Times New Roman" w:hAnsi="Times New Roman"/>
        </w:rPr>
        <w:t xml:space="preserve"> </w:t>
      </w:r>
      <w:r w:rsidRPr="00D14B92">
        <w:rPr>
          <w:rFonts w:ascii="Times New Roman" w:eastAsia="Times New Roman" w:hAnsi="Times New Roman"/>
        </w:rPr>
        <w:t>Interaktyviose ataskaitose automatiškai nustatomos ir spalva arba šriftu išskiriamos svarbiausios rodyklių reikšmės.</w:t>
      </w:r>
      <w:r>
        <w:rPr>
          <w:rFonts w:ascii="Times New Roman" w:eastAsia="Times New Roman" w:hAnsi="Times New Roman"/>
        </w:rPr>
        <w:t xml:space="preserve"> </w:t>
      </w:r>
      <w:r w:rsidRPr="00D14B92">
        <w:rPr>
          <w:rFonts w:ascii="Times New Roman" w:eastAsia="Times New Roman" w:hAnsi="Times New Roman"/>
        </w:rPr>
        <w:t>Atidaręs ataskaitą, vadovas iš karto pastebės kritines reikšmes, signalizuojančias, kad reikia priimti sprendimą.</w:t>
      </w:r>
      <w:r>
        <w:rPr>
          <w:rFonts w:ascii="Times New Roman" w:eastAsia="Times New Roman" w:hAnsi="Times New Roman"/>
        </w:rPr>
        <w:t xml:space="preserve"> </w:t>
      </w:r>
      <w:r w:rsidRPr="00D14B92">
        <w:rPr>
          <w:rFonts w:ascii="Times New Roman" w:eastAsia="Times New Roman" w:hAnsi="Times New Roman"/>
        </w:rPr>
        <w:t>Interaktyvioje analizėje, detalizuodamas duomenis ir peržiūrėdamas faktus skirtingais analitiniais pjūviais, vadovas galės nustatyti pasiekto rezultato priežastis.</w:t>
      </w:r>
      <w:r>
        <w:rPr>
          <w:rFonts w:ascii="Times New Roman" w:eastAsia="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Ataskaitos papildomos grafikais ir diagramomis, parodančiomis verslo plėtros dinamiką ir atliekančiomis paliginamąją rodiklių analizę.</w:t>
      </w:r>
      <w:r>
        <w:rPr>
          <w:rFonts w:ascii="Times New Roman" w:eastAsia="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Contour Enterprise OLAP komponento pagalba, vadovas visada „po ranka“ turės ataskaitas, būtinas efektyviam organizacijos valdymui. [1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p>
    <w:p w:rsidR="0049565E" w:rsidRPr="00D14B92" w:rsidRDefault="0049565E" w:rsidP="0049565E">
      <w:pPr>
        <w:spacing w:line="360" w:lineRule="auto"/>
        <w:jc w:val="both"/>
        <w:rPr>
          <w:rFonts w:ascii="Times New Roman" w:eastAsia="Times New Roman" w:hAnsi="Times New Roman"/>
        </w:rPr>
      </w:pPr>
      <w:r w:rsidRPr="00D14B92">
        <w:rPr>
          <w:rFonts w:ascii="Times New Roman" w:eastAsia="Times New Roman" w:hAnsi="Times New Roman"/>
          <w:b/>
          <w:bCs/>
        </w:rPr>
        <w:lastRenderedPageBreak/>
        <w:t>Vadybininkams ir organizacijos darbuotojams</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Naudojant Contour Enterprise sistemos OLAP komponentą, vadybininkai galės realiu laiku analizuoti iš vykdomų procesų gautus duomenis.</w:t>
      </w:r>
      <w:r>
        <w:rPr>
          <w:rFonts w:ascii="Times New Roman" w:eastAsia="Times New Roman" w:hAnsi="Times New Roman"/>
        </w:rPr>
        <w:t xml:space="preserve"> </w:t>
      </w:r>
      <w:r w:rsidRPr="00D14B92">
        <w:rPr>
          <w:rFonts w:ascii="Times New Roman" w:eastAsia="Times New Roman" w:hAnsi="Times New Roman"/>
        </w:rPr>
        <w:t>Pavyzdžiui, logistikos skyriaus vadybininkai galės analizuoti krovinių transportavimo duomenys, sekti užsakymų statusą, transportavimo išlaidų sudėtį ir pokyčių tendencijas, gamybos vadybininkai galės gauti analitinę informaciją apie gamybines sąnaudas, kas padės atskleisti galimybes sumažinti produkcijos savikainą, ir pan.</w:t>
      </w:r>
      <w:r>
        <w:rPr>
          <w:rFonts w:ascii="Times New Roman" w:eastAsia="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D14B92" w:rsidRDefault="0049565E" w:rsidP="0049565E">
      <w:pPr>
        <w:spacing w:line="360" w:lineRule="auto"/>
        <w:ind w:firstLine="900"/>
        <w:jc w:val="both"/>
        <w:rPr>
          <w:rFonts w:ascii="Times New Roman" w:eastAsia="Times New Roman" w:hAnsi="Times New Roman"/>
        </w:rPr>
      </w:pPr>
      <w:r w:rsidRPr="00D14B92">
        <w:rPr>
          <w:rFonts w:ascii="Times New Roman" w:eastAsia="Times New Roman" w:hAnsi="Times New Roman"/>
        </w:rPr>
        <w:t>OLAP komponento dėka įmonės vadyba yra aprūpinta efektyvaus darbo organizavimui būtina informacija.</w:t>
      </w:r>
      <w:r>
        <w:rPr>
          <w:rFonts w:ascii="Times New Roman" w:eastAsia="Times New Roman" w:hAnsi="Times New Roman"/>
        </w:rPr>
        <w:t xml:space="preserve"> </w:t>
      </w: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w:t>
      </w:r>
    </w:p>
    <w:p w:rsidR="0049565E" w:rsidRPr="009B5C0B" w:rsidRDefault="0049565E" w:rsidP="0049565E">
      <w:pPr>
        <w:spacing w:line="360" w:lineRule="auto"/>
        <w:ind w:firstLine="851"/>
        <w:jc w:val="both"/>
        <w:rPr>
          <w:rFonts w:ascii="Times New Roman" w:eastAsia="Times New Roman" w:hAnsi="Times New Roman"/>
        </w:rPr>
      </w:pPr>
    </w:p>
    <w:p w:rsidR="0049565E" w:rsidRPr="009B5C0B" w:rsidRDefault="0049565E" w:rsidP="0049565E">
      <w:pPr>
        <w:autoSpaceDE w:val="0"/>
        <w:autoSpaceDN w:val="0"/>
        <w:adjustRightInd w:val="0"/>
        <w:jc w:val="both"/>
        <w:rPr>
          <w:rFonts w:ascii="Times" w:hAnsi="Times" w:cs="Times"/>
          <w:b/>
          <w:color w:val="000000"/>
          <w:szCs w:val="23"/>
        </w:rPr>
      </w:pPr>
      <w:r w:rsidRPr="009B5C0B">
        <w:rPr>
          <w:rFonts w:ascii="Times" w:hAnsi="Times" w:cs="Times"/>
          <w:b/>
          <w:color w:val="000000"/>
          <w:szCs w:val="23"/>
        </w:rPr>
        <w:t>Programos privalumai</w:t>
      </w:r>
    </w:p>
    <w:p w:rsidR="0049565E" w:rsidRPr="009B5C0B" w:rsidRDefault="0049565E" w:rsidP="0049565E">
      <w:pPr>
        <w:autoSpaceDE w:val="0"/>
        <w:autoSpaceDN w:val="0"/>
        <w:adjustRightInd w:val="0"/>
        <w:jc w:val="both"/>
        <w:rPr>
          <w:rFonts w:ascii="Times New Roman" w:hAnsi="Times New Roman" w:cs="Times"/>
          <w:b/>
        </w:rPr>
      </w:pPr>
    </w:p>
    <w:p w:rsidR="0049565E" w:rsidRPr="009B5C0B" w:rsidRDefault="0049565E" w:rsidP="0049565E">
      <w:pPr>
        <w:pStyle w:val="NoSpacing2"/>
        <w:numPr>
          <w:ilvl w:val="0"/>
          <w:numId w:val="13"/>
        </w:numPr>
        <w:spacing w:line="360" w:lineRule="auto"/>
        <w:jc w:val="both"/>
        <w:rPr>
          <w:rFonts w:ascii="Times New Roman" w:hAnsi="Times New Roman"/>
          <w:sz w:val="24"/>
          <w:lang w:val="lt-LT"/>
        </w:rPr>
      </w:pPr>
      <w:r w:rsidRPr="009B5C0B">
        <w:rPr>
          <w:rFonts w:ascii="Times New Roman" w:hAnsi="Times New Roman"/>
          <w:sz w:val="24"/>
          <w:lang w:val="lt-LT"/>
        </w:rPr>
        <w:t>Programa labai lanksti vartotojų reikalavimams, lengva pridėti papildomus modulius.</w:t>
      </w:r>
    </w:p>
    <w:p w:rsidR="0049565E" w:rsidRPr="009B5C0B" w:rsidRDefault="0049565E" w:rsidP="0049565E">
      <w:pPr>
        <w:pStyle w:val="NoSpacing2"/>
        <w:numPr>
          <w:ilvl w:val="0"/>
          <w:numId w:val="13"/>
        </w:numPr>
        <w:spacing w:line="360" w:lineRule="auto"/>
        <w:jc w:val="both"/>
        <w:rPr>
          <w:rFonts w:ascii="Times New Roman" w:hAnsi="Times New Roman"/>
          <w:sz w:val="24"/>
          <w:lang w:val="lt-LT"/>
        </w:rPr>
      </w:pPr>
      <w:r w:rsidRPr="009B5C0B">
        <w:rPr>
          <w:rFonts w:ascii="Times New Roman" w:hAnsi="Times New Roman"/>
          <w:sz w:val="24"/>
          <w:lang w:val="lt-LT"/>
        </w:rPr>
        <w:t>Programa turi vartotojo sąsają lietuvių kalba.</w:t>
      </w:r>
    </w:p>
    <w:p w:rsidR="0049565E" w:rsidRPr="009B5C0B" w:rsidRDefault="0049565E" w:rsidP="0049565E">
      <w:pPr>
        <w:pStyle w:val="NoSpacing2"/>
        <w:numPr>
          <w:ilvl w:val="0"/>
          <w:numId w:val="13"/>
        </w:numPr>
        <w:spacing w:line="360" w:lineRule="auto"/>
        <w:jc w:val="both"/>
        <w:rPr>
          <w:rFonts w:ascii="Times New Roman" w:hAnsi="Times New Roman"/>
          <w:sz w:val="24"/>
          <w:lang w:val="lt-LT"/>
        </w:rPr>
      </w:pPr>
      <w:r w:rsidRPr="009B5C0B">
        <w:rPr>
          <w:rFonts w:ascii="Times New Roman" w:hAnsi="Times New Roman"/>
          <w:sz w:val="24"/>
          <w:lang w:val="lt-LT"/>
        </w:rPr>
        <w:t>Programa gali sudaryti gamybos planus atsižvelgdama tiek į laiko tiek į įrengimų</w:t>
      </w:r>
    </w:p>
    <w:p w:rsidR="0049565E" w:rsidRPr="009B5C0B" w:rsidRDefault="0049565E" w:rsidP="0049565E">
      <w:pPr>
        <w:pStyle w:val="NoSpacing2"/>
        <w:numPr>
          <w:ilvl w:val="0"/>
          <w:numId w:val="13"/>
        </w:numPr>
        <w:spacing w:line="360" w:lineRule="auto"/>
        <w:jc w:val="both"/>
        <w:rPr>
          <w:rFonts w:ascii="Times New Roman" w:hAnsi="Times New Roman"/>
          <w:sz w:val="24"/>
          <w:lang w:val="lt-LT"/>
        </w:rPr>
      </w:pPr>
      <w:r w:rsidRPr="009B5C0B">
        <w:rPr>
          <w:rFonts w:ascii="Times New Roman" w:hAnsi="Times New Roman"/>
          <w:sz w:val="24"/>
          <w:lang w:val="lt-LT"/>
        </w:rPr>
        <w:t>Ribojimu</w:t>
      </w:r>
    </w:p>
    <w:p w:rsidR="0049565E" w:rsidRPr="009B5C0B" w:rsidRDefault="0049565E" w:rsidP="0049565E">
      <w:pPr>
        <w:pStyle w:val="NoSpacing2"/>
        <w:numPr>
          <w:ilvl w:val="0"/>
          <w:numId w:val="13"/>
        </w:numPr>
        <w:spacing w:line="360" w:lineRule="auto"/>
        <w:jc w:val="both"/>
        <w:rPr>
          <w:rFonts w:ascii="Times New Roman" w:hAnsi="Times New Roman"/>
          <w:sz w:val="24"/>
          <w:lang w:val="lt-LT"/>
        </w:rPr>
      </w:pPr>
      <w:r w:rsidRPr="009B5C0B">
        <w:rPr>
          <w:rFonts w:ascii="Times New Roman" w:hAnsi="Times New Roman"/>
          <w:sz w:val="24"/>
          <w:lang w:val="lt-LT"/>
        </w:rPr>
        <w:t>Programa yra visiškai nemokama. [10]</w:t>
      </w:r>
    </w:p>
    <w:p w:rsidR="0049565E" w:rsidRPr="009B5C0B" w:rsidRDefault="0049565E" w:rsidP="0049565E">
      <w:pPr>
        <w:pStyle w:val="NoSpacing2"/>
        <w:spacing w:line="360" w:lineRule="auto"/>
        <w:jc w:val="both"/>
        <w:rPr>
          <w:rFonts w:ascii="Times New Roman" w:hAnsi="Times New Roman"/>
          <w:sz w:val="24"/>
          <w:lang w:val="lt-LT"/>
        </w:rPr>
      </w:pPr>
    </w:p>
    <w:p w:rsidR="0049565E" w:rsidRPr="009B5C0B" w:rsidRDefault="0049565E" w:rsidP="0049565E">
      <w:pPr>
        <w:spacing w:line="360" w:lineRule="auto"/>
        <w:jc w:val="both"/>
        <w:rPr>
          <w:rFonts w:ascii="Times New Roman" w:hAnsi="Times New Roman"/>
          <w:color w:val="000000"/>
        </w:rPr>
      </w:pPr>
      <w:r w:rsidRPr="009B5C0B">
        <w:rPr>
          <w:rFonts w:ascii="Times New Roman" w:hAnsi="Times New Roman"/>
          <w:b/>
          <w:color w:val="000000"/>
          <w:szCs w:val="23"/>
        </w:rPr>
        <w:t>Programos trūkumai</w:t>
      </w:r>
    </w:p>
    <w:p w:rsidR="0049565E" w:rsidRPr="009B5C0B" w:rsidRDefault="0049565E" w:rsidP="0049565E">
      <w:pPr>
        <w:numPr>
          <w:ilvl w:val="0"/>
          <w:numId w:val="14"/>
        </w:numPr>
        <w:autoSpaceDE w:val="0"/>
        <w:autoSpaceDN w:val="0"/>
        <w:adjustRightInd w:val="0"/>
        <w:spacing w:line="360" w:lineRule="auto"/>
        <w:jc w:val="both"/>
        <w:rPr>
          <w:rFonts w:ascii="Times New Roman" w:hAnsi="Times New Roman"/>
        </w:rPr>
      </w:pPr>
      <w:r w:rsidRPr="009B5C0B">
        <w:rPr>
          <w:rFonts w:ascii="Times New Roman" w:hAnsi="Times New Roman"/>
          <w:color w:val="000000"/>
          <w:szCs w:val="23"/>
        </w:rPr>
        <w:t>Programoje gamybos užsakymai turi būti susieti su kliento užsakymais. Kitu atveju</w:t>
      </w:r>
    </w:p>
    <w:p w:rsidR="0049565E" w:rsidRPr="009B5C0B" w:rsidRDefault="0049565E" w:rsidP="0049565E">
      <w:pPr>
        <w:pStyle w:val="NoSpacing2"/>
        <w:spacing w:line="360" w:lineRule="auto"/>
        <w:ind w:left="720"/>
        <w:jc w:val="both"/>
        <w:rPr>
          <w:rFonts w:ascii="Times New Roman" w:hAnsi="Times New Roman"/>
          <w:sz w:val="24"/>
          <w:lang w:val="lt-LT"/>
        </w:rPr>
      </w:pPr>
      <w:r w:rsidRPr="009B5C0B">
        <w:rPr>
          <w:rFonts w:ascii="Times New Roman" w:hAnsi="Times New Roman"/>
          <w:sz w:val="24"/>
          <w:lang w:val="lt-LT"/>
        </w:rPr>
        <w:t>sistema siūlo kurti fiktyvius kliento užsakymus</w:t>
      </w:r>
    </w:p>
    <w:p w:rsidR="0049565E" w:rsidRPr="009B5C0B" w:rsidRDefault="0049565E" w:rsidP="0049565E">
      <w:pPr>
        <w:pStyle w:val="NoSpacing2"/>
        <w:numPr>
          <w:ilvl w:val="0"/>
          <w:numId w:val="14"/>
        </w:numPr>
        <w:spacing w:line="360" w:lineRule="auto"/>
        <w:jc w:val="both"/>
        <w:rPr>
          <w:rFonts w:ascii="Times New Roman" w:hAnsi="Times New Roman"/>
          <w:sz w:val="24"/>
          <w:szCs w:val="24"/>
          <w:lang w:val="lt-LT"/>
        </w:rPr>
      </w:pPr>
      <w:r w:rsidRPr="009B5C0B">
        <w:rPr>
          <w:rFonts w:ascii="Times New Roman" w:hAnsi="Times New Roman"/>
          <w:sz w:val="24"/>
          <w:lang w:val="lt-LT"/>
        </w:rPr>
        <w:t>Kadangi sistema yra nemokama, niekas neatsako už programos darbo kokybę bei</w:t>
      </w:r>
    </w:p>
    <w:p w:rsidR="0049565E" w:rsidRPr="009B5C0B" w:rsidRDefault="0049565E" w:rsidP="0049565E">
      <w:pPr>
        <w:pStyle w:val="NoSpacing2"/>
        <w:spacing w:line="360" w:lineRule="auto"/>
        <w:ind w:left="720"/>
        <w:jc w:val="both"/>
        <w:rPr>
          <w:rFonts w:ascii="Times New Roman" w:hAnsi="Times New Roman"/>
          <w:sz w:val="24"/>
          <w:szCs w:val="24"/>
          <w:lang w:val="lt-LT"/>
        </w:rPr>
      </w:pPr>
      <w:r w:rsidRPr="009B5C0B">
        <w:rPr>
          <w:rFonts w:ascii="Times New Roman" w:hAnsi="Times New Roman"/>
          <w:sz w:val="24"/>
          <w:lang w:val="lt-LT"/>
        </w:rPr>
        <w:t>sutrikimų šalinimą. [10]</w:t>
      </w:r>
    </w:p>
    <w:p w:rsidR="0049565E" w:rsidRPr="00D14B92" w:rsidRDefault="0049565E" w:rsidP="0049565E">
      <w:pPr>
        <w:spacing w:line="360" w:lineRule="auto"/>
        <w:jc w:val="both"/>
        <w:rPr>
          <w:rFonts w:ascii="Times New Roman" w:hAnsi="Times New Roman"/>
        </w:rPr>
      </w:pPr>
    </w:p>
    <w:p w:rsidR="0049565E" w:rsidRPr="00D14B92" w:rsidRDefault="0049565E" w:rsidP="0049565E">
      <w:pPr>
        <w:pStyle w:val="Heading1"/>
      </w:pPr>
      <w:r w:rsidRPr="00D14B92">
        <w:br w:type="column"/>
      </w:r>
      <w:r w:rsidRPr="00D14B92">
        <w:lastRenderedPageBreak/>
        <w:t xml:space="preserve">5. </w:t>
      </w:r>
      <w:bookmarkStart w:id="25" w:name="_Toc293354594"/>
      <w:r w:rsidRPr="00D14B92">
        <w:t>Elektroninės knygų parduotuvės modelis, paremtas struktūrinio modeliavimo metodika.</w:t>
      </w:r>
      <w:bookmarkEnd w:id="25"/>
    </w:p>
    <w:p w:rsidR="0049565E" w:rsidRPr="00D14B92" w:rsidRDefault="0049565E" w:rsidP="0049565E">
      <w:pPr>
        <w:autoSpaceDE w:val="0"/>
        <w:autoSpaceDN w:val="0"/>
        <w:adjustRightInd w:val="0"/>
        <w:spacing w:line="360" w:lineRule="auto"/>
        <w:ind w:firstLine="900"/>
        <w:jc w:val="both"/>
        <w:rPr>
          <w:rFonts w:ascii="Times New Roman" w:hAnsi="Times New Roman"/>
          <w:b/>
          <w:bCs/>
        </w:rPr>
      </w:pPr>
    </w:p>
    <w:p w:rsidR="0049565E" w:rsidRPr="00D14B92" w:rsidRDefault="0049565E" w:rsidP="0049565E">
      <w:pPr>
        <w:autoSpaceDE w:val="0"/>
        <w:autoSpaceDN w:val="0"/>
        <w:adjustRightInd w:val="0"/>
        <w:spacing w:line="360" w:lineRule="auto"/>
        <w:ind w:firstLine="900"/>
        <w:jc w:val="both"/>
        <w:rPr>
          <w:rFonts w:ascii="Times New Roman" w:hAnsi="Times New Roman"/>
          <w:b/>
          <w:bCs/>
        </w:rPr>
      </w:pPr>
      <w:r w:rsidRPr="00D14B92">
        <w:rPr>
          <w:rFonts w:ascii="Times New Roman" w:hAnsi="Times New Roman"/>
          <w:b/>
          <w:bCs/>
        </w:rPr>
        <w:t>Veiklos apibūdinimas</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hAnsi="Times New Roman"/>
          <w:bCs/>
        </w:rPr>
        <w:t>Organizacijos paskirtis – elektroninėje erdvėje prekiauti knygomis.</w:t>
      </w:r>
    </w:p>
    <w:p w:rsidR="0049565E" w:rsidRPr="00D14B92" w:rsidRDefault="0049565E" w:rsidP="0049565E">
      <w:pPr>
        <w:autoSpaceDE w:val="0"/>
        <w:autoSpaceDN w:val="0"/>
        <w:adjustRightInd w:val="0"/>
        <w:spacing w:line="360" w:lineRule="auto"/>
        <w:jc w:val="both"/>
        <w:rPr>
          <w:rFonts w:ascii="Times New Roman" w:hAnsi="Times New Roman"/>
          <w:bCs/>
        </w:rPr>
      </w:pPr>
    </w:p>
    <w:p w:rsidR="0049565E" w:rsidRPr="00D14B92" w:rsidRDefault="0049565E" w:rsidP="0049565E">
      <w:pPr>
        <w:autoSpaceDE w:val="0"/>
        <w:autoSpaceDN w:val="0"/>
        <w:adjustRightInd w:val="0"/>
        <w:spacing w:line="360" w:lineRule="auto"/>
        <w:ind w:firstLine="900"/>
        <w:jc w:val="both"/>
        <w:rPr>
          <w:rFonts w:ascii="Times New Roman" w:hAnsi="Times New Roman"/>
          <w:b/>
          <w:bCs/>
        </w:rPr>
      </w:pPr>
      <w:r w:rsidRPr="00D14B92">
        <w:rPr>
          <w:rFonts w:ascii="Times New Roman" w:hAnsi="Times New Roman"/>
          <w:b/>
          <w:bCs/>
        </w:rPr>
        <w:t>Organizacijos tikslai:</w:t>
      </w:r>
    </w:p>
    <w:p w:rsidR="0049565E" w:rsidRPr="00D14B92" w:rsidRDefault="0049565E" w:rsidP="0049565E">
      <w:pPr>
        <w:pStyle w:val="ColorfulList-Accent1"/>
        <w:numPr>
          <w:ilvl w:val="0"/>
          <w:numId w:val="36"/>
        </w:numPr>
        <w:autoSpaceDE w:val="0"/>
        <w:autoSpaceDN w:val="0"/>
        <w:adjustRightInd w:val="0"/>
        <w:spacing w:line="360" w:lineRule="auto"/>
        <w:jc w:val="both"/>
        <w:rPr>
          <w:rFonts w:ascii="Times New Roman" w:hAnsi="Times New Roman"/>
          <w:bCs/>
          <w:noProof w:val="0"/>
        </w:rPr>
      </w:pPr>
      <w:r w:rsidRPr="00D14B92">
        <w:rPr>
          <w:rFonts w:ascii="Times New Roman" w:hAnsi="Times New Roman"/>
          <w:bCs/>
          <w:noProof w:val="0"/>
        </w:rPr>
        <w:t>Sukurti elektroninę parduotuvę, prekiaujančią knygomis.</w:t>
      </w:r>
    </w:p>
    <w:p w:rsidR="0049565E" w:rsidRPr="00D14B92" w:rsidRDefault="0049565E" w:rsidP="0049565E">
      <w:pPr>
        <w:numPr>
          <w:ilvl w:val="0"/>
          <w:numId w:val="36"/>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Įdiegti knygų paieškos sistemą, kuria galėtų naudotis klientas, norėdamas surasti norimą nusipirkti knygą.</w:t>
      </w:r>
    </w:p>
    <w:p w:rsidR="0049565E" w:rsidRPr="00D14B92" w:rsidRDefault="0049565E" w:rsidP="0049565E">
      <w:pPr>
        <w:numPr>
          <w:ilvl w:val="0"/>
          <w:numId w:val="36"/>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Suteikti galimybę klientui pirkti knygas elektroninėje erdvėje, už knygas sumokant kreditine kortele.</w:t>
      </w:r>
    </w:p>
    <w:p w:rsidR="0049565E" w:rsidRPr="00D14B92" w:rsidRDefault="0049565E" w:rsidP="0049565E">
      <w:pPr>
        <w:numPr>
          <w:ilvl w:val="0"/>
          <w:numId w:val="36"/>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Organizuoti knygų pristatymą klientams.</w:t>
      </w:r>
    </w:p>
    <w:p w:rsidR="0049565E" w:rsidRPr="00D14B92" w:rsidRDefault="0049565E" w:rsidP="0049565E">
      <w:pPr>
        <w:autoSpaceDE w:val="0"/>
        <w:autoSpaceDN w:val="0"/>
        <w:adjustRightInd w:val="0"/>
        <w:spacing w:line="360" w:lineRule="auto"/>
        <w:jc w:val="both"/>
        <w:rPr>
          <w:rFonts w:ascii="Times New Roman" w:hAnsi="Times New Roman"/>
          <w:bCs/>
        </w:rPr>
      </w:pPr>
    </w:p>
    <w:p w:rsidR="0049565E" w:rsidRPr="00D14B92" w:rsidRDefault="0049565E" w:rsidP="0049565E">
      <w:pPr>
        <w:autoSpaceDE w:val="0"/>
        <w:autoSpaceDN w:val="0"/>
        <w:adjustRightInd w:val="0"/>
        <w:spacing w:line="360" w:lineRule="auto"/>
        <w:ind w:firstLine="900"/>
        <w:jc w:val="both"/>
        <w:rPr>
          <w:rFonts w:ascii="Times New Roman" w:hAnsi="Times New Roman"/>
          <w:b/>
          <w:bCs/>
        </w:rPr>
      </w:pPr>
      <w:r w:rsidRPr="00D14B92">
        <w:rPr>
          <w:rFonts w:ascii="Times New Roman" w:hAnsi="Times New Roman"/>
          <w:b/>
          <w:bCs/>
        </w:rPr>
        <w:t>Pagrindinės veiklos funkcijos:</w:t>
      </w:r>
    </w:p>
    <w:p w:rsidR="0049565E" w:rsidRPr="00D14B92" w:rsidRDefault="0049565E" w:rsidP="0049565E">
      <w:pPr>
        <w:numPr>
          <w:ilvl w:val="0"/>
          <w:numId w:val="26"/>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Marketingas (knygų paieška ir pardavimas).</w:t>
      </w:r>
    </w:p>
    <w:p w:rsidR="0049565E" w:rsidRPr="00D14B92" w:rsidRDefault="0049565E" w:rsidP="0049565E">
      <w:pPr>
        <w:numPr>
          <w:ilvl w:val="0"/>
          <w:numId w:val="26"/>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Finansai (pardavimo sąskaitų išrašymas, pinigų įskaitymas į įmonės sąskaitą, sekimas, kad užsakymai būtų vykdomi tik įskaičius pinigus į įmonės sąskaitą).</w:t>
      </w:r>
    </w:p>
    <w:p w:rsidR="0049565E" w:rsidRPr="00D14B92" w:rsidRDefault="0049565E" w:rsidP="0049565E">
      <w:pPr>
        <w:numPr>
          <w:ilvl w:val="0"/>
          <w:numId w:val="26"/>
        </w:numPr>
        <w:autoSpaceDE w:val="0"/>
        <w:autoSpaceDN w:val="0"/>
        <w:adjustRightInd w:val="0"/>
        <w:spacing w:line="360" w:lineRule="auto"/>
        <w:contextualSpacing/>
        <w:jc w:val="both"/>
        <w:rPr>
          <w:rFonts w:ascii="Times New Roman" w:hAnsi="Times New Roman"/>
          <w:bCs/>
        </w:rPr>
      </w:pPr>
      <w:r w:rsidRPr="00D14B92">
        <w:rPr>
          <w:rFonts w:ascii="Times New Roman" w:hAnsi="Times New Roman"/>
          <w:bCs/>
        </w:rPr>
        <w:t>Logistika (knygų pristatymo organizavimas bei knygų pristatymas).</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hAnsi="Times New Roman"/>
          <w:bCs/>
        </w:rPr>
        <w:t>Šios veiklos funkcijos numatomos automatizuoti, todėl reikia sukurti verslo proceso modelį.</w:t>
      </w:r>
    </w:p>
    <w:p w:rsidR="0049565E" w:rsidRPr="00D14B92" w:rsidRDefault="0049565E" w:rsidP="0049565E">
      <w:pPr>
        <w:autoSpaceDE w:val="0"/>
        <w:autoSpaceDN w:val="0"/>
        <w:adjustRightInd w:val="0"/>
        <w:spacing w:line="360" w:lineRule="auto"/>
        <w:jc w:val="both"/>
        <w:rPr>
          <w:rFonts w:ascii="Times New Roman" w:hAnsi="Times New Roman"/>
          <w:bCs/>
        </w:rPr>
      </w:pP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hAnsi="Times New Roman"/>
          <w:b/>
          <w:bCs/>
        </w:rPr>
        <w:t>Pagrindinis veiklos produktas</w:t>
      </w:r>
      <w:r w:rsidRPr="00D14B92">
        <w:rPr>
          <w:rFonts w:ascii="Times New Roman" w:hAnsi="Times New Roman"/>
          <w:bCs/>
        </w:rPr>
        <w:t xml:space="preserve"> – knygos, žurnalai, kalendoriai, atvirutės, mokomoji literatūra (vadovėliai, pratybos, žinynai, žodynai, mokytojų knygos), užrašų knygutės, albumai.</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p>
    <w:p w:rsidR="0049565E" w:rsidRPr="00D14B92" w:rsidRDefault="0049565E" w:rsidP="0049565E">
      <w:pPr>
        <w:autoSpaceDE w:val="0"/>
        <w:autoSpaceDN w:val="0"/>
        <w:adjustRightInd w:val="0"/>
        <w:spacing w:line="360" w:lineRule="auto"/>
        <w:ind w:firstLine="900"/>
        <w:jc w:val="both"/>
        <w:rPr>
          <w:rFonts w:ascii="Times New Roman" w:hAnsi="Times New Roman"/>
          <w:b/>
          <w:bCs/>
        </w:rPr>
      </w:pPr>
      <w:r w:rsidRPr="00D14B92">
        <w:rPr>
          <w:rFonts w:ascii="Times New Roman" w:hAnsi="Times New Roman"/>
          <w:b/>
          <w:bCs/>
        </w:rPr>
        <w:t>Numatyta kompiuterizuoti veiklos sritis</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hAnsi="Times New Roman"/>
          <w:bCs/>
        </w:rPr>
        <w:t xml:space="preserve">Numatyta kompiuterizuoti visą elektroninės parduotuvės veiklą. Bus vykdoma elektroninė knygų paieška, leidžianti į pirkėjo krepšelį įsidėti vieną ar kelias norimas pirkti knygas, koreguoti pirkėjo krepšelio turinį, formuoti arba atšaukti užsakymą. Suformavus užsakymą, bus prašoma sumokėti už užsakytas prekes. Jei mokėjimas neatliktas, užsakymas bus automatiškai anuliuojamas ir prekės klientui nepristatomos. Jei mokėjimas atliekamas, laukiama, kol pinigai įskaitomi į įmonės sąskaitą, formuojama pardavimo sąskaita ir organizuojamas prekių pristatymas klientams, pasirenkant optimaliausią </w:t>
      </w:r>
      <w:r w:rsidRPr="00D14B92">
        <w:rPr>
          <w:rFonts w:ascii="Times New Roman" w:hAnsi="Times New Roman"/>
          <w:bCs/>
        </w:rPr>
        <w:lastRenderedPageBreak/>
        <w:t>pristatymo variantą (pvz.: vieną dieną prekės pristatomos viename mieste/rajone, pasirenkama geriausias sąlygas siūlanti kurjerių tarnyba arba svarstoma galimybė prekes pristatyti įmonės transportu).</w:t>
      </w:r>
    </w:p>
    <w:p w:rsidR="0049565E" w:rsidRPr="00D14B92" w:rsidRDefault="0049565E" w:rsidP="0049565E">
      <w:pPr>
        <w:autoSpaceDE w:val="0"/>
        <w:autoSpaceDN w:val="0"/>
        <w:adjustRightInd w:val="0"/>
        <w:spacing w:line="360" w:lineRule="auto"/>
        <w:ind w:firstLine="900"/>
        <w:jc w:val="both"/>
        <w:rPr>
          <w:rFonts w:ascii="Times New Roman" w:hAnsi="Times New Roman"/>
          <w:bCs/>
        </w:rPr>
      </w:pPr>
      <w:r w:rsidRPr="00D14B92">
        <w:rPr>
          <w:rFonts w:ascii="Times New Roman" w:hAnsi="Times New Roman"/>
          <w:bCs/>
        </w:rPr>
        <w:t>Grafiniai elektroninės knygų parduotuvės modeliai šiame darbe kuriami dviem verslo modeliavimo programomis – Aris Express ir Edraw UML Diagram.</w:t>
      </w:r>
    </w:p>
    <w:p w:rsidR="0049565E" w:rsidRPr="00D14B92" w:rsidRDefault="0049565E" w:rsidP="0049565E">
      <w:pPr>
        <w:jc w:val="both"/>
      </w:pPr>
    </w:p>
    <w:p w:rsidR="0049565E" w:rsidRPr="00D14B92" w:rsidRDefault="0049565E" w:rsidP="0049565E">
      <w:pPr>
        <w:pStyle w:val="Heading2"/>
        <w:numPr>
          <w:ilvl w:val="0"/>
          <w:numId w:val="0"/>
        </w:numPr>
        <w:ind w:left="578"/>
      </w:pPr>
      <w:bookmarkStart w:id="26" w:name="_Toc293354595"/>
      <w:r w:rsidRPr="00D14B92">
        <w:t>5.1. Elektroninės knygų parduotuvės modeliavimas, naudojant ARIS Express.</w:t>
      </w:r>
      <w:bookmarkEnd w:id="26"/>
    </w:p>
    <w:p w:rsidR="0049565E" w:rsidRPr="00D14B92" w:rsidRDefault="0049565E" w:rsidP="0049565E">
      <w:pPr>
        <w:pStyle w:val="Heading2"/>
        <w:numPr>
          <w:ilvl w:val="0"/>
          <w:numId w:val="0"/>
        </w:numPr>
        <w:ind w:left="578"/>
      </w:pPr>
    </w:p>
    <w:p w:rsidR="0049565E" w:rsidRPr="00D14B92" w:rsidRDefault="0049565E" w:rsidP="0049565E">
      <w:pPr>
        <w:tabs>
          <w:tab w:val="left" w:pos="1260"/>
        </w:tabs>
        <w:spacing w:line="360" w:lineRule="auto"/>
        <w:jc w:val="both"/>
        <w:rPr>
          <w:rFonts w:ascii="Times New Roman" w:hAnsi="Times New Roman"/>
          <w:b/>
        </w:rPr>
      </w:pPr>
      <w:r w:rsidRPr="00D14B92">
        <w:rPr>
          <w:rFonts w:ascii="Times New Roman" w:hAnsi="Times New Roman"/>
          <w:b/>
        </w:rPr>
        <w:t>Organizacijos schema</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Organizacijos modelis parodo įmonės hierarchinę struktūrą, kur galima aiškiai nustatyti, kuriam departamentų lygiui darbuotojai priklauso.</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Šiame  modelyje yra vaizduojama elektroninės knygų parduotuvės schema. Pradedant kurti modelį yra parenkamas „Org</w:t>
      </w:r>
      <w:r>
        <w:rPr>
          <w:rFonts w:ascii="Times New Roman" w:hAnsi="Times New Roman"/>
        </w:rPr>
        <w:t>a</w:t>
      </w:r>
      <w:r w:rsidRPr="00D14B92">
        <w:rPr>
          <w:rFonts w:ascii="Times New Roman" w:hAnsi="Times New Roman"/>
        </w:rPr>
        <w:t>nization unit“ blokas (Valdyba), kuris yra aukščiausias taškas hierarchinėje struktūroje.</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Lygiagrečiai šiam blokui įdiegiamas naujas  blokas „Person“ kuris parodo, kas valdo įmonę. </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Sukūrus organizacijos „galvą“, diegiami kiti blokai, kurie yra išskirstyti į tokias sritis, kaip: Pirkimai, Logistika, IT, Apskaita.</w:t>
      </w:r>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900"/>
        <w:rPr>
          <w:rFonts w:ascii="Times New Roman" w:hAnsi="Times New Roman"/>
        </w:rPr>
      </w:pPr>
    </w:p>
    <w:p w:rsidR="0049565E" w:rsidRPr="00D14B92" w:rsidRDefault="0049565E" w:rsidP="0049565E">
      <w:pPr>
        <w:tabs>
          <w:tab w:val="left" w:pos="810"/>
          <w:tab w:val="left" w:pos="1260"/>
        </w:tabs>
        <w:spacing w:line="360" w:lineRule="auto"/>
        <w:rPr>
          <w:rFonts w:ascii="Times New Roman" w:hAnsi="Times New Roman"/>
          <w:b/>
        </w:rPr>
      </w:pPr>
      <w:r w:rsidRPr="00D14B92">
        <w:rPr>
          <w:rFonts w:ascii="Times New Roman" w:hAnsi="Times New Roman"/>
          <w:b/>
        </w:rPr>
        <w:br w:type="column"/>
      </w:r>
      <w:r w:rsidR="00C90989">
        <w:rPr>
          <w:rFonts w:ascii="Times New Roman" w:hAnsi="Times New Roman"/>
          <w:b/>
          <w:noProof/>
          <w:lang w:val="en-US"/>
        </w:rPr>
        <w:lastRenderedPageBreak/>
        <w:drawing>
          <wp:inline distT="0" distB="0" distL="0" distR="0">
            <wp:extent cx="5022850" cy="8839200"/>
            <wp:effectExtent l="19050" t="0" r="635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srcRect/>
                    <a:stretch>
                      <a:fillRect/>
                    </a:stretch>
                  </pic:blipFill>
                  <pic:spPr bwMode="auto">
                    <a:xfrm>
                      <a:off x="0" y="0"/>
                      <a:ext cx="5022850" cy="8839200"/>
                    </a:xfrm>
                    <a:prstGeom prst="rect">
                      <a:avLst/>
                    </a:prstGeom>
                    <a:noFill/>
                    <a:ln w="9525">
                      <a:noFill/>
                      <a:miter lim="800000"/>
                      <a:headEnd/>
                      <a:tailEnd/>
                    </a:ln>
                  </pic:spPr>
                </pic:pic>
              </a:graphicData>
            </a:graphic>
          </wp:inline>
        </w:drawing>
      </w:r>
    </w:p>
    <w:p w:rsidR="0049565E" w:rsidRPr="00D14B92" w:rsidRDefault="0049565E" w:rsidP="0049565E">
      <w:pPr>
        <w:tabs>
          <w:tab w:val="left" w:pos="810"/>
          <w:tab w:val="left" w:pos="1260"/>
        </w:tabs>
        <w:spacing w:line="360" w:lineRule="auto"/>
        <w:ind w:firstLine="720"/>
        <w:rPr>
          <w:rFonts w:ascii="Times New Roman" w:hAnsi="Times New Roman"/>
          <w:b/>
        </w:rPr>
      </w:pPr>
      <w:r w:rsidRPr="00D14B92">
        <w:rPr>
          <w:rFonts w:ascii="Times New Roman" w:hAnsi="Times New Roman"/>
          <w:sz w:val="20"/>
          <w:szCs w:val="20"/>
        </w:rPr>
        <w:t>33 pav. Elektroninės parduotuvės organograma.</w:t>
      </w:r>
      <w:r w:rsidRPr="00D14B92">
        <w:rPr>
          <w:rFonts w:ascii="Times New Roman" w:hAnsi="Times New Roman"/>
          <w:b/>
        </w:rPr>
        <w:br w:type="column"/>
      </w:r>
      <w:r w:rsidRPr="00D14B92">
        <w:rPr>
          <w:rFonts w:ascii="Times New Roman" w:hAnsi="Times New Roman"/>
          <w:b/>
        </w:rPr>
        <w:lastRenderedPageBreak/>
        <w:t>Knygos  užsakymo verslo proceso modelis</w:t>
      </w: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Norint užsakyti knygą, yra įdiegiamas blokas, kuris nurodo įvykį, tai yra: “Pirkėjas nori įsigyti naują knygą“. </w:t>
      </w:r>
    </w:p>
    <w:p w:rsidR="0049565E" w:rsidRPr="00D14B92" w:rsidRDefault="00C90989" w:rsidP="0049565E">
      <w:pPr>
        <w:spacing w:line="360" w:lineRule="auto"/>
        <w:jc w:val="both"/>
        <w:rPr>
          <w:rFonts w:ascii="Times New Roman" w:hAnsi="Times New Roman"/>
        </w:rPr>
      </w:pPr>
      <w:r>
        <w:rPr>
          <w:rFonts w:ascii="Times New Roman" w:hAnsi="Times New Roman"/>
          <w:noProof/>
          <w:lang w:val="en-US"/>
        </w:rPr>
        <w:drawing>
          <wp:inline distT="0" distB="0" distL="0" distR="0">
            <wp:extent cx="1447800" cy="88265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srcRect/>
                    <a:stretch>
                      <a:fillRect/>
                    </a:stretch>
                  </pic:blipFill>
                  <pic:spPr bwMode="auto">
                    <a:xfrm>
                      <a:off x="0" y="0"/>
                      <a:ext cx="1447800" cy="88265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left="720"/>
        <w:jc w:val="both"/>
        <w:rPr>
          <w:rFonts w:ascii="Times New Roman" w:hAnsi="Times New Roman"/>
          <w:sz w:val="20"/>
          <w:szCs w:val="20"/>
        </w:rPr>
      </w:pPr>
      <w:r w:rsidRPr="00D14B92">
        <w:rPr>
          <w:rFonts w:ascii="Times New Roman" w:hAnsi="Times New Roman"/>
          <w:sz w:val="20"/>
          <w:szCs w:val="20"/>
        </w:rPr>
        <w:t>34 pav. Blokas „Pirkėjas nori įsigyti naują knygą“</w:t>
      </w:r>
    </w:p>
    <w:p w:rsidR="0049565E" w:rsidRPr="00D14B92" w:rsidRDefault="0049565E" w:rsidP="0049565E">
      <w:pPr>
        <w:spacing w:line="360" w:lineRule="auto"/>
        <w:ind w:left="720"/>
        <w:jc w:val="both"/>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Šis blokas  jungiamas su veiksmo  bloku  „Atidaromas internetinės parduotuvės puslapis“.</w:t>
      </w:r>
    </w:p>
    <w:p w:rsidR="0049565E" w:rsidRPr="00D14B92" w:rsidRDefault="00C90989" w:rsidP="0049565E">
      <w:pPr>
        <w:spacing w:line="360" w:lineRule="auto"/>
        <w:jc w:val="both"/>
        <w:rPr>
          <w:rFonts w:ascii="Times New Roman" w:hAnsi="Times New Roman"/>
        </w:rPr>
      </w:pPr>
      <w:r>
        <w:rPr>
          <w:rFonts w:ascii="Times New Roman" w:hAnsi="Times New Roman"/>
          <w:noProof/>
          <w:lang w:val="en-US"/>
        </w:rPr>
        <w:drawing>
          <wp:inline distT="0" distB="0" distL="0" distR="0">
            <wp:extent cx="1447800" cy="990600"/>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1447800" cy="9906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left="720"/>
        <w:jc w:val="both"/>
        <w:rPr>
          <w:rFonts w:ascii="Times New Roman" w:hAnsi="Times New Roman"/>
          <w:sz w:val="20"/>
          <w:szCs w:val="20"/>
        </w:rPr>
      </w:pPr>
      <w:r w:rsidRPr="00D14B92">
        <w:rPr>
          <w:rFonts w:ascii="Times New Roman" w:hAnsi="Times New Roman"/>
          <w:sz w:val="20"/>
          <w:szCs w:val="20"/>
        </w:rPr>
        <w:t>35 pav. Blokas „Atidaromas internetinės parduotuvės puslapis“.</w:t>
      </w:r>
    </w:p>
    <w:p w:rsidR="0049565E" w:rsidRPr="00D14B92" w:rsidRDefault="0049565E" w:rsidP="0049565E">
      <w:pPr>
        <w:spacing w:line="360" w:lineRule="auto"/>
        <w:jc w:val="both"/>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sz w:val="20"/>
          <w:szCs w:val="20"/>
        </w:rPr>
        <w:t>T</w:t>
      </w:r>
      <w:r w:rsidRPr="00D14B92">
        <w:rPr>
          <w:rFonts w:ascii="Times New Roman" w:hAnsi="Times New Roman"/>
        </w:rPr>
        <w:t>ada dedamas sekantis veiksmo blokas „ Rasti knygos pavadinimą“. Toliau ryšys jungiamas su  bloku, kuris gali turėti du galimus variantus: ar knyga rasta, ar ne (Xor taisyklė).</w:t>
      </w:r>
    </w:p>
    <w:p w:rsidR="0049565E" w:rsidRPr="00D14B92" w:rsidRDefault="0049565E" w:rsidP="0049565E">
      <w:pPr>
        <w:spacing w:line="360" w:lineRule="auto"/>
        <w:ind w:firstLine="900"/>
        <w:jc w:val="both"/>
        <w:rPr>
          <w:rFonts w:ascii="Times New Roman" w:hAnsi="Times New Roman"/>
        </w:rPr>
      </w:pPr>
    </w:p>
    <w:p w:rsidR="0049565E" w:rsidRPr="00D14B92" w:rsidRDefault="00C90989" w:rsidP="0049565E">
      <w:pPr>
        <w:spacing w:line="360" w:lineRule="auto"/>
        <w:jc w:val="both"/>
        <w:rPr>
          <w:rFonts w:ascii="Times New Roman" w:hAnsi="Times New Roman"/>
        </w:rPr>
      </w:pPr>
      <w:r>
        <w:rPr>
          <w:rFonts w:ascii="Times New Roman" w:hAnsi="Times New Roman"/>
          <w:noProof/>
          <w:lang w:val="en-US"/>
        </w:rPr>
        <w:drawing>
          <wp:inline distT="0" distB="0" distL="0" distR="0">
            <wp:extent cx="4159250" cy="21082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4159250" cy="21082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left="720"/>
        <w:jc w:val="both"/>
        <w:rPr>
          <w:rFonts w:ascii="Times New Roman" w:hAnsi="Times New Roman"/>
          <w:sz w:val="20"/>
          <w:szCs w:val="20"/>
        </w:rPr>
      </w:pPr>
      <w:r w:rsidRPr="00D14B92">
        <w:rPr>
          <w:rFonts w:ascii="Times New Roman" w:hAnsi="Times New Roman"/>
          <w:sz w:val="20"/>
          <w:szCs w:val="20"/>
        </w:rPr>
        <w:t>36 pav. Trigeris „Rasti knygos pavadinimą“</w:t>
      </w:r>
    </w:p>
    <w:p w:rsidR="0049565E" w:rsidRPr="00D14B92" w:rsidRDefault="0049565E" w:rsidP="0049565E">
      <w:pPr>
        <w:spacing w:line="360" w:lineRule="auto"/>
        <w:ind w:left="720"/>
        <w:jc w:val="both"/>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 xml:space="preserve"> Įdėjus šį trigerį, vienu metu</w:t>
      </w:r>
      <w:r>
        <w:rPr>
          <w:rFonts w:ascii="Times New Roman" w:hAnsi="Times New Roman"/>
        </w:rPr>
        <w:t xml:space="preserve"> </w:t>
      </w:r>
      <w:r w:rsidRPr="00D14B92">
        <w:rPr>
          <w:rFonts w:ascii="Times New Roman" w:hAnsi="Times New Roman"/>
        </w:rPr>
        <w:t>gali būti naudojamas tik vienas atsakymas. Jei knyga nėra rasta, dedamas veiksmo blokas „Užsakovas pasirenka tolimesnę eigą“, ir jungiama su trigeriu, kuris leis pasirinkti kitą knygą arba atšaukti užsakymą.</w:t>
      </w:r>
    </w:p>
    <w:p w:rsidR="0049565E" w:rsidRPr="00D14B92" w:rsidRDefault="0049565E" w:rsidP="0049565E">
      <w:pPr>
        <w:spacing w:line="360" w:lineRule="auto"/>
        <w:jc w:val="both"/>
        <w:rPr>
          <w:rFonts w:ascii="Times New Roman" w:hAnsi="Times New Roman"/>
        </w:rPr>
      </w:pPr>
      <w:r w:rsidRPr="00D14B92">
        <w:rPr>
          <w:rFonts w:ascii="Times New Roman" w:hAnsi="Times New Roman"/>
        </w:rPr>
        <w:tab/>
        <w:t>Jei knyga yra rasta, tada pirkėjas deda knygą į krepšelį arba ieško kitos norimos knygos.</w:t>
      </w: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C90989" w:rsidP="0049565E">
      <w:pPr>
        <w:spacing w:line="360" w:lineRule="auto"/>
        <w:rPr>
          <w:rFonts w:ascii="Times New Roman" w:hAnsi="Times New Roman"/>
        </w:rPr>
      </w:pPr>
      <w:r>
        <w:rPr>
          <w:rFonts w:ascii="Times New Roman" w:hAnsi="Times New Roman"/>
          <w:noProof/>
          <w:lang w:val="en-US"/>
        </w:rPr>
        <w:drawing>
          <wp:anchor distT="0" distB="0" distL="114300" distR="114300" simplePos="0" relativeHeight="251656192" behindDoc="0" locked="0" layoutInCell="1" allowOverlap="1">
            <wp:simplePos x="0" y="0"/>
            <wp:positionH relativeFrom="column">
              <wp:posOffset>2428875</wp:posOffset>
            </wp:positionH>
            <wp:positionV relativeFrom="paragraph">
              <wp:posOffset>-71755</wp:posOffset>
            </wp:positionV>
            <wp:extent cx="1140460" cy="3609975"/>
            <wp:effectExtent l="19050" t="0" r="2540" b="0"/>
            <wp:wrapThrough wrapText="bothSides">
              <wp:wrapPolygon edited="0">
                <wp:start x="-361" y="0"/>
                <wp:lineTo x="-361" y="21543"/>
                <wp:lineTo x="21648" y="21543"/>
                <wp:lineTo x="21648" y="0"/>
                <wp:lineTo x="-361" y="0"/>
              </wp:wrapPolygon>
            </wp:wrapThrough>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1140460" cy="3609975"/>
                    </a:xfrm>
                    <a:prstGeom prst="rect">
                      <a:avLst/>
                    </a:prstGeom>
                    <a:noFill/>
                    <a:ln w="9525">
                      <a:noFill/>
                      <a:miter lim="800000"/>
                      <a:headEnd/>
                      <a:tailEnd/>
                    </a:ln>
                  </pic:spPr>
                </pic:pic>
              </a:graphicData>
            </a:graphic>
          </wp:anchor>
        </w:drawing>
      </w: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ind w:left="720"/>
        <w:rPr>
          <w:rFonts w:ascii="Times New Roman" w:hAnsi="Times New Roman"/>
          <w:sz w:val="20"/>
          <w:szCs w:val="20"/>
        </w:rPr>
      </w:pPr>
    </w:p>
    <w:p w:rsidR="0049565E" w:rsidRPr="00D14B92" w:rsidRDefault="0049565E" w:rsidP="0049565E">
      <w:pPr>
        <w:spacing w:line="360" w:lineRule="auto"/>
        <w:ind w:left="720"/>
        <w:rPr>
          <w:rFonts w:ascii="Times New Roman" w:hAnsi="Times New Roman"/>
          <w:sz w:val="20"/>
          <w:szCs w:val="20"/>
        </w:rPr>
      </w:pPr>
    </w:p>
    <w:p w:rsidR="0049565E" w:rsidRPr="00D14B92" w:rsidRDefault="0049565E" w:rsidP="0049565E">
      <w:pPr>
        <w:spacing w:line="360" w:lineRule="auto"/>
        <w:ind w:left="720"/>
        <w:rPr>
          <w:rFonts w:ascii="Times New Roman" w:hAnsi="Times New Roman"/>
          <w:sz w:val="20"/>
          <w:szCs w:val="20"/>
        </w:rPr>
      </w:pPr>
      <w:r w:rsidRPr="00D14B92">
        <w:rPr>
          <w:rFonts w:ascii="Times New Roman" w:hAnsi="Times New Roman"/>
          <w:sz w:val="20"/>
          <w:szCs w:val="20"/>
        </w:rPr>
        <w:t>37 pav. Trigeris, kai knyga nėra randama.</w:t>
      </w:r>
    </w:p>
    <w:p w:rsidR="0049565E" w:rsidRPr="00D14B92" w:rsidRDefault="0049565E" w:rsidP="0049565E">
      <w:pPr>
        <w:spacing w:line="360" w:lineRule="auto"/>
        <w:ind w:left="720"/>
        <w:rPr>
          <w:rFonts w:ascii="Times New Roman" w:hAnsi="Times New Roman"/>
          <w:sz w:val="20"/>
          <w:szCs w:val="20"/>
        </w:rPr>
      </w:pPr>
    </w:p>
    <w:p w:rsidR="0049565E" w:rsidRPr="00D14B92" w:rsidRDefault="00C90989" w:rsidP="0049565E">
      <w:pPr>
        <w:spacing w:line="360" w:lineRule="auto"/>
        <w:rPr>
          <w:rFonts w:ascii="Times New Roman" w:hAnsi="Times New Roman"/>
        </w:rPr>
      </w:pPr>
      <w:r>
        <w:rPr>
          <w:rFonts w:ascii="Times New Roman" w:hAnsi="Times New Roman"/>
          <w:noProof/>
          <w:lang w:val="en-US"/>
        </w:rPr>
        <w:drawing>
          <wp:inline distT="0" distB="0" distL="0" distR="0">
            <wp:extent cx="4730750" cy="4229100"/>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srcRect/>
                    <a:stretch>
                      <a:fillRect/>
                    </a:stretch>
                  </pic:blipFill>
                  <pic:spPr bwMode="auto">
                    <a:xfrm>
                      <a:off x="0" y="0"/>
                      <a:ext cx="4730750" cy="42291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left="720"/>
        <w:rPr>
          <w:rFonts w:ascii="Times New Roman" w:hAnsi="Times New Roman"/>
          <w:sz w:val="20"/>
          <w:szCs w:val="20"/>
        </w:rPr>
      </w:pPr>
      <w:r w:rsidRPr="00D14B92">
        <w:rPr>
          <w:rFonts w:ascii="Times New Roman" w:hAnsi="Times New Roman"/>
          <w:sz w:val="20"/>
          <w:szCs w:val="20"/>
        </w:rPr>
        <w:t>38 pav. Knygos suradimo schema.</w:t>
      </w:r>
    </w:p>
    <w:p w:rsidR="0049565E" w:rsidRPr="00D14B92" w:rsidRDefault="0049565E" w:rsidP="0049565E">
      <w:pPr>
        <w:spacing w:line="360" w:lineRule="auto"/>
        <w:ind w:left="720"/>
        <w:jc w:val="both"/>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sz w:val="20"/>
          <w:szCs w:val="20"/>
        </w:rPr>
      </w:pPr>
      <w:r w:rsidRPr="00D14B92">
        <w:rPr>
          <w:rFonts w:ascii="Times New Roman" w:hAnsi="Times New Roman"/>
        </w:rPr>
        <w:t>Įdėjus knygą į krepšelį, parenkamas mokėjimo būdas: „Mokėjimas kreditine kortele“, ir lygiagrečiai jam „Sąskait</w:t>
      </w:r>
      <w:r>
        <w:rPr>
          <w:rFonts w:ascii="Times New Roman" w:hAnsi="Times New Roman"/>
        </w:rPr>
        <w:t>a</w:t>
      </w:r>
      <w:r w:rsidRPr="00D14B92">
        <w:rPr>
          <w:rFonts w:ascii="Times New Roman" w:hAnsi="Times New Roman"/>
        </w:rPr>
        <w:t xml:space="preserve"> faktūra“.  Mokėjimas kreditine kortele gali būti nepatvirtintas dėl lėšų stygiaus, todėl dedamas rizikos blokas (mokėjimas gali būti neįvykdytas), todėl automatizuota sistema turi patikrinti, ar pervedimas yra įmanomas.</w:t>
      </w:r>
      <w:r>
        <w:rPr>
          <w:rFonts w:ascii="Times New Roman" w:hAnsi="Times New Roman"/>
        </w:rPr>
        <w:t xml:space="preserve"> </w:t>
      </w:r>
      <w:r w:rsidRPr="00D14B92">
        <w:rPr>
          <w:rFonts w:ascii="Times New Roman" w:hAnsi="Times New Roman"/>
        </w:rPr>
        <w:t>Tam papildomai prijungiamas IT sistemos blokas, kuris tai  tikrina. Toliau yra jungiami blokai „</w:t>
      </w:r>
      <w:r>
        <w:rPr>
          <w:rFonts w:ascii="Times New Roman" w:hAnsi="Times New Roman"/>
        </w:rPr>
        <w:t>Pirk</w:t>
      </w:r>
      <w:r w:rsidRPr="00D14B92">
        <w:rPr>
          <w:rFonts w:ascii="Times New Roman" w:hAnsi="Times New Roman"/>
        </w:rPr>
        <w:t>ti“ ir  „Pasirenkamas pristatymo  būdas“.</w:t>
      </w:r>
    </w:p>
    <w:p w:rsidR="0049565E" w:rsidRPr="00D14B92" w:rsidRDefault="00C90989" w:rsidP="0049565E">
      <w:pPr>
        <w:spacing w:line="360" w:lineRule="auto"/>
        <w:jc w:val="center"/>
        <w:rPr>
          <w:rFonts w:ascii="Times New Roman" w:hAnsi="Times New Roman"/>
        </w:rPr>
      </w:pPr>
      <w:r>
        <w:rPr>
          <w:rFonts w:ascii="Times New Roman" w:hAnsi="Times New Roman"/>
          <w:noProof/>
          <w:lang w:val="en-US"/>
        </w:rPr>
        <w:drawing>
          <wp:inline distT="0" distB="0" distL="0" distR="0">
            <wp:extent cx="5937250" cy="3797300"/>
            <wp:effectExtent l="19050" t="0" r="635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srcRect/>
                    <a:stretch>
                      <a:fillRect/>
                    </a:stretch>
                  </pic:blipFill>
                  <pic:spPr bwMode="auto">
                    <a:xfrm>
                      <a:off x="0" y="0"/>
                      <a:ext cx="5937250" cy="37973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left="720"/>
        <w:rPr>
          <w:rFonts w:ascii="Times New Roman" w:hAnsi="Times New Roman"/>
          <w:sz w:val="20"/>
          <w:szCs w:val="20"/>
        </w:rPr>
      </w:pPr>
      <w:r w:rsidRPr="00D14B92">
        <w:rPr>
          <w:rFonts w:ascii="Times New Roman" w:hAnsi="Times New Roman"/>
          <w:sz w:val="20"/>
          <w:szCs w:val="20"/>
        </w:rPr>
        <w:t>39 pav. Atsiskaitymų už prekes schema.</w:t>
      </w:r>
    </w:p>
    <w:p w:rsidR="0049565E" w:rsidRPr="00D14B92" w:rsidRDefault="0049565E" w:rsidP="0049565E">
      <w:pPr>
        <w:spacing w:line="360" w:lineRule="auto"/>
        <w:ind w:left="720"/>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Užbaigiant knygos užsakymą, dedamas trigeris „Andrule“ ir iškart vykdomi šie punktai: „Nusiųsti knygą“  ir „Nusiųsti užsakymo patvirtinimą“.</w:t>
      </w:r>
    </w:p>
    <w:p w:rsidR="0049565E" w:rsidRPr="00D14B92" w:rsidRDefault="00C90989" w:rsidP="0049565E">
      <w:pPr>
        <w:spacing w:line="360" w:lineRule="auto"/>
        <w:rPr>
          <w:rFonts w:ascii="Times New Roman" w:hAnsi="Times New Roman"/>
        </w:rPr>
      </w:pPr>
      <w:r>
        <w:rPr>
          <w:rFonts w:ascii="Times New Roman" w:hAnsi="Times New Roman"/>
          <w:noProof/>
          <w:lang w:val="en-US"/>
        </w:rPr>
        <w:lastRenderedPageBreak/>
        <w:drawing>
          <wp:inline distT="0" distB="0" distL="0" distR="0">
            <wp:extent cx="5930900" cy="3327400"/>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srcRect/>
                    <a:stretch>
                      <a:fillRect/>
                    </a:stretch>
                  </pic:blipFill>
                  <pic:spPr bwMode="auto">
                    <a:xfrm>
                      <a:off x="0" y="0"/>
                      <a:ext cx="5930900" cy="33274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left="720"/>
        <w:rPr>
          <w:rFonts w:ascii="Times New Roman" w:hAnsi="Times New Roman"/>
          <w:sz w:val="20"/>
          <w:szCs w:val="20"/>
        </w:rPr>
      </w:pPr>
      <w:r w:rsidRPr="00D14B92">
        <w:rPr>
          <w:rFonts w:ascii="Times New Roman" w:hAnsi="Times New Roman"/>
          <w:sz w:val="20"/>
          <w:szCs w:val="20"/>
        </w:rPr>
        <w:t>40 pav. Užsakymo patvirtinimas.</w:t>
      </w:r>
    </w:p>
    <w:p w:rsidR="0049565E" w:rsidRPr="00D14B92" w:rsidRDefault="0049565E" w:rsidP="0049565E">
      <w:pPr>
        <w:spacing w:line="360" w:lineRule="auto"/>
        <w:ind w:left="720"/>
        <w:rPr>
          <w:rFonts w:ascii="Times New Roman" w:hAnsi="Times New Roman"/>
          <w:sz w:val="20"/>
          <w:szCs w:val="20"/>
        </w:rPr>
      </w:pPr>
    </w:p>
    <w:p w:rsidR="0049565E" w:rsidRPr="00D14B92" w:rsidRDefault="0049565E" w:rsidP="0049565E">
      <w:pPr>
        <w:spacing w:line="360" w:lineRule="auto"/>
        <w:ind w:firstLine="900"/>
        <w:jc w:val="both"/>
        <w:rPr>
          <w:rFonts w:ascii="Times New Roman" w:hAnsi="Times New Roman"/>
        </w:rPr>
      </w:pPr>
      <w:r w:rsidRPr="00D14B92">
        <w:rPr>
          <w:rFonts w:ascii="Times New Roman" w:hAnsi="Times New Roman"/>
        </w:rPr>
        <w:t>Prie  bloko „Nusiųsti užsakymo patvirtinimą“ dedami „Duomenų bazės“ ir „Apskaitos skyriaus“ blokai. „Duomenų bazės“ blokas nurodo, kad duomenys turi būti išsaugomi duomenų bazėje, o „Apskaitos skyriaus“ blokas yra nuoroda į įmonės pavaldumo schemą, kad būtu galima matyti, kas yra atsakingas už užsakymo duomenis. Prie bloko „Nusiųsti knygą: , dedami„IT“ ir „Logistikos“ blokai. „IT“ blokas apdoroja informaciją kaip, kam ir kada knyga bus siunčiama, o „Logistikos“ blokas yra nuoroda į įmonės pavaldumo schemą.</w:t>
      </w:r>
    </w:p>
    <w:p w:rsidR="0049565E" w:rsidRPr="00D14B92" w:rsidRDefault="0049565E" w:rsidP="0049565E">
      <w:pPr>
        <w:spacing w:line="360" w:lineRule="auto"/>
        <w:rPr>
          <w:rFonts w:ascii="Times New Roman" w:hAnsi="Times New Roman"/>
        </w:rPr>
      </w:pPr>
      <w:r w:rsidRPr="00D14B92">
        <w:rPr>
          <w:rFonts w:ascii="Times New Roman" w:hAnsi="Times New Roman"/>
        </w:rPr>
        <w:br w:type="page"/>
      </w:r>
    </w:p>
    <w:p w:rsidR="0049565E" w:rsidRPr="00D14B92" w:rsidRDefault="00C90989" w:rsidP="0049565E">
      <w:pPr>
        <w:spacing w:line="360" w:lineRule="auto"/>
        <w:rPr>
          <w:rFonts w:ascii="Times New Roman" w:hAnsi="Times New Roman"/>
        </w:rPr>
      </w:pPr>
      <w:r>
        <w:rPr>
          <w:rFonts w:ascii="Times New Roman" w:hAnsi="Times New Roman"/>
          <w:noProof/>
          <w:lang w:val="en-US"/>
        </w:rPr>
        <w:drawing>
          <wp:anchor distT="0" distB="0" distL="114300" distR="114300" simplePos="0" relativeHeight="251654144" behindDoc="0" locked="0" layoutInCell="1" allowOverlap="1">
            <wp:simplePos x="0" y="0"/>
            <wp:positionH relativeFrom="column">
              <wp:posOffset>866140</wp:posOffset>
            </wp:positionH>
            <wp:positionV relativeFrom="paragraph">
              <wp:posOffset>-142240</wp:posOffset>
            </wp:positionV>
            <wp:extent cx="4238625" cy="8229600"/>
            <wp:effectExtent l="19050" t="0" r="9525" b="0"/>
            <wp:wrapThrough wrapText="bothSides">
              <wp:wrapPolygon edited="0">
                <wp:start x="-97" y="0"/>
                <wp:lineTo x="-97" y="21550"/>
                <wp:lineTo x="21649" y="21550"/>
                <wp:lineTo x="21649" y="0"/>
                <wp:lineTo x="-97" y="0"/>
              </wp:wrapPolygon>
            </wp:wrapThrough>
            <wp:docPr id="43" name="Picture 10" descr="C:\Users\Paulius\Desktop\dd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us\Desktop\dddd.jpeg"/>
                    <pic:cNvPicPr>
                      <a:picLocks noChangeAspect="1" noChangeArrowheads="1"/>
                    </pic:cNvPicPr>
                  </pic:nvPicPr>
                  <pic:blipFill>
                    <a:blip r:embed="rId110"/>
                    <a:srcRect/>
                    <a:stretch>
                      <a:fillRect/>
                    </a:stretch>
                  </pic:blipFill>
                  <pic:spPr bwMode="auto">
                    <a:xfrm>
                      <a:off x="0" y="0"/>
                      <a:ext cx="4238625" cy="8229600"/>
                    </a:xfrm>
                    <a:prstGeom prst="rect">
                      <a:avLst/>
                    </a:prstGeom>
                    <a:noFill/>
                    <a:ln w="9525">
                      <a:noFill/>
                      <a:miter lim="800000"/>
                      <a:headEnd/>
                      <a:tailEnd/>
                    </a:ln>
                  </pic:spPr>
                </pic:pic>
              </a:graphicData>
            </a:graphic>
          </wp:anchor>
        </w:drawing>
      </w:r>
    </w:p>
    <w:p w:rsidR="0049565E" w:rsidRPr="00D14B92" w:rsidRDefault="0049565E" w:rsidP="0049565E">
      <w:pPr>
        <w:pStyle w:val="Heading2"/>
        <w:numPr>
          <w:ilvl w:val="0"/>
          <w:numId w:val="0"/>
        </w:numPr>
        <w:ind w:left="578"/>
      </w:pPr>
      <w:r w:rsidRPr="00D14B92">
        <w:rPr>
          <w:lang w:eastAsia="zh-TW"/>
        </w:rPr>
        <w:pict>
          <v:shapetype id="_x0000_t202" coordsize="21600,21600" o:spt="202" path="m,l,21600r21600,l21600,xe">
            <v:stroke joinstyle="miter"/>
            <v:path gradientshapeok="t" o:connecttype="rect"/>
          </v:shapetype>
          <v:shape id="_x0000_s1038" type="#_x0000_t202" style="position:absolute;left:0;text-align:left;margin-left:-55.7pt;margin-top:625.8pt;width:266.6pt;height:20.65pt;z-index:251655168;mso-width-relative:margin;mso-height-relative:margin" stroked="f">
            <v:textbox style="mso-next-textbox:#_x0000_s1038">
              <w:txbxContent>
                <w:p w:rsidR="0049565E" w:rsidRPr="00123080" w:rsidRDefault="0049565E" w:rsidP="0049565E">
                  <w:pPr>
                    <w:ind w:firstLine="1710"/>
                    <w:jc w:val="both"/>
                    <w:rPr>
                      <w:rFonts w:ascii="Times New Roman" w:hAnsi="Times New Roman"/>
                      <w:sz w:val="20"/>
                      <w:szCs w:val="20"/>
                    </w:rPr>
                  </w:pPr>
                  <w:r>
                    <w:rPr>
                      <w:rFonts w:ascii="Times New Roman" w:hAnsi="Times New Roman"/>
                      <w:sz w:val="20"/>
                      <w:szCs w:val="20"/>
                    </w:rPr>
                    <w:t>41</w:t>
                  </w:r>
                  <w:r w:rsidRPr="00123080">
                    <w:rPr>
                      <w:rFonts w:ascii="Times New Roman" w:hAnsi="Times New Roman"/>
                      <w:sz w:val="20"/>
                      <w:szCs w:val="20"/>
                    </w:rPr>
                    <w:t xml:space="preserve"> pav. Knygos užsakymo schema.</w:t>
                  </w:r>
                </w:p>
              </w:txbxContent>
            </v:textbox>
          </v:shape>
        </w:pict>
      </w:r>
      <w:r w:rsidRPr="00D14B92">
        <w:br w:type="column"/>
      </w:r>
      <w:bookmarkStart w:id="27" w:name="_Toc293354596"/>
      <w:r w:rsidRPr="00D14B92">
        <w:lastRenderedPageBreak/>
        <w:t>5.2. Elektroninės knygų parduotuvės modeliavimas, naudojant Edraw UML Diagram programinę įrangą.</w:t>
      </w:r>
      <w:bookmarkEnd w:id="27"/>
    </w:p>
    <w:p w:rsidR="0049565E" w:rsidRPr="00D14B92" w:rsidRDefault="0049565E" w:rsidP="0049565E">
      <w:pPr>
        <w:spacing w:line="360" w:lineRule="auto"/>
        <w:ind w:firstLine="851"/>
        <w:rPr>
          <w:rFonts w:ascii="Times New Roman" w:hAnsi="Times New Roman"/>
        </w:rPr>
      </w:pPr>
    </w:p>
    <w:p w:rsidR="0049565E" w:rsidRPr="00D14B92" w:rsidRDefault="0049565E" w:rsidP="0049565E">
      <w:pPr>
        <w:spacing w:line="360" w:lineRule="auto"/>
        <w:ind w:firstLine="851"/>
        <w:jc w:val="both"/>
      </w:pPr>
      <w:r w:rsidRPr="00D14B92">
        <w:rPr>
          <w:rFonts w:ascii="Times New Roman" w:hAnsi="Times New Roman"/>
        </w:rPr>
        <w:t>Detalesnis elektroninio pirkimo proceso modeliavimas.  Kuriant detalesnį proceso modelį programuotojas lengviau gali suprasti jam keliamus uždavinius</w:t>
      </w:r>
      <w:r w:rsidRPr="00D14B92">
        <w:t>.</w:t>
      </w:r>
    </w:p>
    <w:p w:rsidR="0049565E" w:rsidRPr="00D14B92" w:rsidRDefault="00C90989" w:rsidP="0049565E">
      <w:pPr>
        <w:rPr>
          <w:rFonts w:ascii="Times New Roman" w:hAnsi="Times New Roman"/>
        </w:rPr>
      </w:pPr>
      <w:r>
        <w:rPr>
          <w:rFonts w:ascii="Times New Roman" w:hAnsi="Times New Roman"/>
          <w:noProof/>
          <w:lang w:val="en-US"/>
        </w:rPr>
        <w:drawing>
          <wp:inline distT="0" distB="0" distL="0" distR="0">
            <wp:extent cx="6140450" cy="6286500"/>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a:stretch>
                      <a:fillRect/>
                    </a:stretch>
                  </pic:blipFill>
                  <pic:spPr bwMode="auto">
                    <a:xfrm>
                      <a:off x="0" y="0"/>
                      <a:ext cx="6140450" cy="6286500"/>
                    </a:xfrm>
                    <a:prstGeom prst="rect">
                      <a:avLst/>
                    </a:prstGeom>
                    <a:noFill/>
                    <a:ln w="9525">
                      <a:noFill/>
                      <a:miter lim="800000"/>
                      <a:headEnd/>
                      <a:tailEnd/>
                    </a:ln>
                  </pic:spPr>
                </pic:pic>
              </a:graphicData>
            </a:graphic>
          </wp:inline>
        </w:drawing>
      </w: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42 pav. Elektroninės parduotuvės modeliavimas panaudojant Edraw UML Diagram programinę įrangą.</w:t>
      </w:r>
    </w:p>
    <w:p w:rsidR="0049565E" w:rsidRPr="00D14B92" w:rsidRDefault="0049565E" w:rsidP="0049565E">
      <w:pPr>
        <w:rPr>
          <w:rFonts w:ascii="Times New Roman" w:hAnsi="Times New Roman"/>
        </w:rPr>
      </w:pPr>
    </w:p>
    <w:p w:rsidR="0049565E" w:rsidRPr="00D14B92" w:rsidRDefault="00C90989" w:rsidP="0049565E">
      <w:pPr>
        <w:rPr>
          <w:rFonts w:ascii="Times New Roman" w:hAnsi="Times New Roman"/>
        </w:rPr>
      </w:pPr>
      <w:r>
        <w:rPr>
          <w:rFonts w:ascii="Times New Roman" w:hAnsi="Times New Roman"/>
          <w:noProof/>
          <w:lang w:val="en-US"/>
        </w:rPr>
        <w:lastRenderedPageBreak/>
        <w:drawing>
          <wp:inline distT="0" distB="0" distL="0" distR="0">
            <wp:extent cx="5791200" cy="7632700"/>
            <wp:effectExtent l="1905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srcRect/>
                    <a:stretch>
                      <a:fillRect/>
                    </a:stretch>
                  </pic:blipFill>
                  <pic:spPr bwMode="auto">
                    <a:xfrm>
                      <a:off x="0" y="0"/>
                      <a:ext cx="5791200" cy="7632700"/>
                    </a:xfrm>
                    <a:prstGeom prst="rect">
                      <a:avLst/>
                    </a:prstGeom>
                    <a:noFill/>
                    <a:ln w="9525">
                      <a:noFill/>
                      <a:miter lim="800000"/>
                      <a:headEnd/>
                      <a:tailEnd/>
                    </a:ln>
                  </pic:spPr>
                </pic:pic>
              </a:graphicData>
            </a:graphic>
          </wp:inline>
        </w:drawing>
      </w:r>
    </w:p>
    <w:p w:rsidR="0049565E" w:rsidRPr="00D14B92" w:rsidRDefault="0049565E" w:rsidP="0049565E">
      <w:pPr>
        <w:rPr>
          <w:rFonts w:ascii="Times New Roman" w:hAnsi="Times New Roman"/>
        </w:rPr>
      </w:pPr>
    </w:p>
    <w:p w:rsidR="0049565E" w:rsidRPr="00D14B92" w:rsidRDefault="0049565E" w:rsidP="0049565E">
      <w:pPr>
        <w:ind w:firstLine="720"/>
        <w:rPr>
          <w:rFonts w:ascii="Times New Roman" w:hAnsi="Times New Roman"/>
          <w:sz w:val="20"/>
          <w:szCs w:val="20"/>
        </w:rPr>
      </w:pPr>
      <w:r w:rsidRPr="00D14B92">
        <w:rPr>
          <w:rFonts w:ascii="Times New Roman" w:hAnsi="Times New Roman"/>
          <w:sz w:val="20"/>
          <w:szCs w:val="20"/>
        </w:rPr>
        <w:t>43 pav. Elektroninės parduotuvės schema (Edraw UML Diagram sistema).</w:t>
      </w:r>
    </w:p>
    <w:p w:rsidR="0049565E" w:rsidRPr="00D14B92" w:rsidRDefault="0049565E" w:rsidP="0049565E">
      <w:pPr>
        <w:ind w:firstLine="720"/>
        <w:rPr>
          <w:rFonts w:ascii="Times New Roman" w:hAnsi="Times New Roman"/>
          <w:sz w:val="20"/>
          <w:szCs w:val="20"/>
        </w:rPr>
      </w:pPr>
    </w:p>
    <w:p w:rsidR="0049565E" w:rsidRPr="00D14B92" w:rsidRDefault="0049565E" w:rsidP="0049565E">
      <w:pPr>
        <w:spacing w:line="360" w:lineRule="auto"/>
        <w:ind w:firstLine="851"/>
        <w:jc w:val="both"/>
        <w:rPr>
          <w:rFonts w:ascii="Times New Roman" w:hAnsi="Times New Roman"/>
        </w:rPr>
      </w:pPr>
      <w:r w:rsidRPr="00D14B92">
        <w:rPr>
          <w:rFonts w:ascii="Times New Roman" w:hAnsi="Times New Roman"/>
        </w:rPr>
        <w:t xml:space="preserve">Pateikus modelį </w:t>
      </w:r>
      <w:r w:rsidRPr="00D14B92">
        <w:rPr>
          <w:rFonts w:ascii="Times New Roman" w:hAnsi="Times New Roman"/>
          <w:szCs w:val="20"/>
        </w:rPr>
        <w:t>Edraw UML Diagram sistema</w:t>
      </w:r>
      <w:r w:rsidRPr="00D14B92">
        <w:rPr>
          <w:rFonts w:ascii="Times New Roman" w:hAnsi="Times New Roman"/>
        </w:rPr>
        <w:t xml:space="preserve">  galima tiksliau nustatyti veiksmus, kuriuos atliks: pirkėjas, bankas, parduotuvės sistema, pardavėjas. Tačiau esant dideliam projektui, modelis tampa sudėtingai suprantamu dėl ryšių gausos. Norint to išvengti reikia konkretizuoti modelį į atskiras grupes.</w:t>
      </w:r>
    </w:p>
    <w:p w:rsidR="0049565E" w:rsidRPr="00D14B92" w:rsidRDefault="0049565E" w:rsidP="0049565E">
      <w:pPr>
        <w:pStyle w:val="Heading1"/>
      </w:pPr>
      <w:r w:rsidRPr="00D14B92">
        <w:br w:type="column"/>
      </w:r>
      <w:r w:rsidRPr="00D14B92">
        <w:lastRenderedPageBreak/>
        <w:t xml:space="preserve"> </w:t>
      </w:r>
      <w:r>
        <w:t xml:space="preserve">6. </w:t>
      </w:r>
      <w:r w:rsidRPr="00D14B92">
        <w:t>Pasiūlymai ir patarimai modeliuojantiems verslo procesus</w:t>
      </w:r>
    </w:p>
    <w:p w:rsidR="0049565E" w:rsidRPr="00D14B92" w:rsidRDefault="0049565E" w:rsidP="0049565E"/>
    <w:p w:rsidR="0049565E" w:rsidRPr="00D14B92" w:rsidRDefault="0049565E" w:rsidP="0049565E">
      <w:pPr>
        <w:spacing w:line="360" w:lineRule="auto"/>
        <w:ind w:firstLine="810"/>
        <w:jc w:val="both"/>
        <w:rPr>
          <w:rFonts w:ascii="Times New Roman" w:hAnsi="Times New Roman"/>
          <w:color w:val="000000"/>
        </w:rPr>
      </w:pPr>
      <w:r w:rsidRPr="00D14B92">
        <w:rPr>
          <w:rFonts w:ascii="Times New Roman" w:hAnsi="Times New Roman"/>
          <w:color w:val="000000"/>
        </w:rPr>
        <w:t>Kuriant naują  sistemos modelį, patarčiau  nedaryti vientiso  modelio. Jį geriau būtų išskaidyti į kuo smulkesnius submodelius.</w:t>
      </w:r>
      <w:r>
        <w:rPr>
          <w:rFonts w:ascii="Times New Roman" w:hAnsi="Times New Roman"/>
          <w:color w:val="000000"/>
        </w:rPr>
        <w:t xml:space="preserve"> </w:t>
      </w:r>
      <w:r w:rsidRPr="00D14B92">
        <w:rPr>
          <w:rFonts w:ascii="Times New Roman" w:hAnsi="Times New Roman"/>
          <w:color w:val="000000"/>
        </w:rPr>
        <w:t>Tai padėtų smulkiau ir tiksliau sumodeliuoti norimus procesus. Procesai taptų aiškiau  suprantami, todėl  nekiltų didelių  problemų juos įgyvendinant. Grupavimas taip pat turi būti išlygiuotas ir gerai suprantamas, nes, esant chaotiškam  išdėstymui, modelio perpratimas užima daug laiko.</w:t>
      </w:r>
    </w:p>
    <w:p w:rsidR="0049565E" w:rsidRPr="00D14B92" w:rsidRDefault="00C90989" w:rsidP="0049565E">
      <w:pPr>
        <w:pStyle w:val="ColorfulList-Accent1"/>
        <w:spacing w:line="360" w:lineRule="auto"/>
        <w:ind w:left="1440"/>
        <w:jc w:val="both"/>
        <w:rPr>
          <w:rFonts w:ascii="Times New Roman" w:hAnsi="Times New Roman"/>
          <w:noProof w:val="0"/>
          <w:color w:val="000000"/>
        </w:rPr>
      </w:pPr>
      <w:r>
        <w:rPr>
          <w:lang w:val="en-US"/>
        </w:rPr>
        <w:drawing>
          <wp:inline distT="0" distB="0" distL="0" distR="0">
            <wp:extent cx="3124200" cy="1638300"/>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3124200" cy="1638300"/>
                    </a:xfrm>
                    <a:prstGeom prst="rect">
                      <a:avLst/>
                    </a:prstGeom>
                    <a:noFill/>
                    <a:ln w="9525">
                      <a:noFill/>
                      <a:miter lim="800000"/>
                      <a:headEnd/>
                      <a:tailEnd/>
                    </a:ln>
                  </pic:spPr>
                </pic:pic>
              </a:graphicData>
            </a:graphic>
          </wp:inline>
        </w:drawing>
      </w:r>
    </w:p>
    <w:p w:rsidR="0049565E" w:rsidRPr="00D14B92" w:rsidRDefault="0049565E" w:rsidP="0049565E">
      <w:pPr>
        <w:spacing w:line="360" w:lineRule="auto"/>
        <w:ind w:firstLine="810"/>
        <w:jc w:val="both"/>
        <w:rPr>
          <w:rFonts w:ascii="Times New Roman" w:hAnsi="Times New Roman"/>
          <w:color w:val="000000"/>
        </w:rPr>
      </w:pPr>
      <w:r w:rsidRPr="00D14B92">
        <w:rPr>
          <w:rFonts w:ascii="Times New Roman" w:hAnsi="Times New Roman"/>
          <w:color w:val="000000"/>
        </w:rPr>
        <w:t xml:space="preserve">Prieš pradedant modeliuoti, </w:t>
      </w:r>
      <w:r>
        <w:rPr>
          <w:rFonts w:ascii="Times New Roman" w:hAnsi="Times New Roman"/>
          <w:color w:val="000000"/>
        </w:rPr>
        <w:t xml:space="preserve"> </w:t>
      </w:r>
      <w:r w:rsidRPr="00D14B92">
        <w:rPr>
          <w:rFonts w:ascii="Times New Roman" w:hAnsi="Times New Roman"/>
          <w:color w:val="000000"/>
        </w:rPr>
        <w:t>reikia gerai  išsiaiškinti įmonėje vykstančius procesus, jų veikimo principus. Kitu atveju modelis gali atnešti daugiau žalos nei naudos. Norint to išvengti, reikia komunikuoti su įmonės darbuotojais, nes jie gali išaiškinti, kokie dabartiniai procesai įmonėje vyksta, ir padėti suprasti, kokių naujovių įmonei reikia.</w:t>
      </w: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pStyle w:val="Heading1"/>
      </w:pPr>
      <w:bookmarkStart w:id="28" w:name="_Toc293354597"/>
      <w:r w:rsidRPr="00D14B92">
        <w:lastRenderedPageBreak/>
        <w:t>7. darbo rezultatai ir Išvados</w:t>
      </w:r>
      <w:bookmarkEnd w:id="28"/>
    </w:p>
    <w:p w:rsidR="0049565E" w:rsidRPr="00D14B92" w:rsidRDefault="0049565E" w:rsidP="0049565E"/>
    <w:p w:rsidR="0049565E" w:rsidRPr="00D14B92" w:rsidRDefault="0049565E" w:rsidP="0049565E">
      <w:pPr>
        <w:spacing w:line="360" w:lineRule="auto"/>
        <w:ind w:left="720"/>
        <w:jc w:val="cente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5"/>
        <w:gridCol w:w="4385"/>
      </w:tblGrid>
      <w:tr w:rsidR="0049565E" w:rsidRPr="00D14B92">
        <w:tc>
          <w:tcPr>
            <w:tcW w:w="4345" w:type="dxa"/>
          </w:tcPr>
          <w:p w:rsidR="0049565E" w:rsidRPr="00D14B92" w:rsidRDefault="0049565E" w:rsidP="0049565E">
            <w:pPr>
              <w:spacing w:line="360" w:lineRule="auto"/>
              <w:jc w:val="center"/>
              <w:rPr>
                <w:rFonts w:ascii="Times New Roman" w:eastAsia="Calibri" w:hAnsi="Times New Roman"/>
                <w:b/>
                <w:lang w:eastAsia="lt-LT"/>
              </w:rPr>
            </w:pPr>
            <w:r w:rsidRPr="00D14B92">
              <w:rPr>
                <w:rFonts w:ascii="Times New Roman" w:eastAsia="Calibri" w:hAnsi="Times New Roman"/>
                <w:b/>
                <w:lang w:eastAsia="lt-LT"/>
              </w:rPr>
              <w:t>Magistrinio darbo tikslai</w:t>
            </w:r>
          </w:p>
        </w:tc>
        <w:tc>
          <w:tcPr>
            <w:tcW w:w="4385" w:type="dxa"/>
          </w:tcPr>
          <w:p w:rsidR="0049565E" w:rsidRPr="00D14B92" w:rsidRDefault="0049565E" w:rsidP="0049565E">
            <w:pPr>
              <w:jc w:val="center"/>
              <w:rPr>
                <w:rFonts w:ascii="Times New Roman" w:eastAsia="Calibri" w:hAnsi="Times New Roman"/>
                <w:b/>
                <w:lang w:eastAsia="lt-LT"/>
              </w:rPr>
            </w:pPr>
            <w:r w:rsidRPr="00D14B92">
              <w:rPr>
                <w:rFonts w:ascii="Times New Roman" w:eastAsia="Calibri" w:hAnsi="Times New Roman"/>
                <w:b/>
                <w:lang w:eastAsia="lt-LT"/>
              </w:rPr>
              <w:t>Darbo rezultatai ir išvados</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 xml:space="preserve">Aprašyti verslo procesų modeliavimo sistemas. </w:t>
            </w:r>
          </w:p>
        </w:tc>
        <w:tc>
          <w:tcPr>
            <w:tcW w:w="4385" w:type="dxa"/>
          </w:tcPr>
          <w:p w:rsidR="0049565E" w:rsidRPr="00D14B92" w:rsidRDefault="0049565E" w:rsidP="0049565E">
            <w:pPr>
              <w:pStyle w:val="Default"/>
              <w:spacing w:line="360" w:lineRule="auto"/>
              <w:jc w:val="both"/>
              <w:rPr>
                <w:lang w:val="lt-LT"/>
              </w:rPr>
            </w:pPr>
            <w:r w:rsidRPr="00D14B92">
              <w:rPr>
                <w:lang w:val="lt-LT"/>
              </w:rPr>
              <w:t>Aprašytos verslo procesų modeliavimo sistemos: “Aris Express” ir “Edraw UML Diagram”.</w:t>
            </w:r>
          </w:p>
        </w:tc>
      </w:tr>
      <w:tr w:rsidR="0049565E" w:rsidRPr="00D14B92">
        <w:tc>
          <w:tcPr>
            <w:tcW w:w="4345" w:type="dxa"/>
          </w:tcPr>
          <w:p w:rsidR="0049565E" w:rsidRPr="00D14B92" w:rsidRDefault="00FB6D6B" w:rsidP="0049565E">
            <w:pPr>
              <w:tabs>
                <w:tab w:val="left" w:pos="426"/>
              </w:tabs>
              <w:spacing w:line="360" w:lineRule="auto"/>
              <w:contextualSpacing/>
              <w:jc w:val="both"/>
              <w:rPr>
                <w:rFonts w:ascii="Times New Roman" w:eastAsia="Calibri" w:hAnsi="Times New Roman"/>
                <w:lang w:eastAsia="lt-LT"/>
              </w:rPr>
            </w:pPr>
            <w:r w:rsidRPr="00D14B92">
              <w:rPr>
                <w:rFonts w:ascii="Times New Roman" w:hAnsi="Times New Roman"/>
              </w:rPr>
              <w:t>Išnagrinėti verslo procesų modeliavimo galimybes</w:t>
            </w:r>
            <w:r>
              <w:rPr>
                <w:rFonts w:ascii="Times New Roman" w:hAnsi="Times New Roman"/>
              </w:rPr>
              <w:t>, planuojant verslo procesų automatizavimą</w:t>
            </w:r>
            <w:r w:rsidRPr="00D14B92">
              <w:rPr>
                <w:rFonts w:ascii="Times New Roman" w:hAnsi="Times New Roman"/>
              </w:rPr>
              <w:t>.</w:t>
            </w:r>
          </w:p>
        </w:tc>
        <w:tc>
          <w:tcPr>
            <w:tcW w:w="4385" w:type="dxa"/>
          </w:tcPr>
          <w:p w:rsidR="0049565E" w:rsidRPr="00D14B92" w:rsidRDefault="0049565E" w:rsidP="0049565E">
            <w:pPr>
              <w:pStyle w:val="Normal1"/>
              <w:spacing w:line="360" w:lineRule="auto"/>
              <w:jc w:val="both"/>
              <w:rPr>
                <w:color w:val="000000"/>
                <w:lang w:val="lt-LT"/>
              </w:rPr>
            </w:pPr>
            <w:r w:rsidRPr="00D14B92">
              <w:rPr>
                <w:color w:val="000000"/>
                <w:lang w:val="lt-LT"/>
              </w:rPr>
              <w:t>Aprašyti verslo procesų modeliavimo taikymo principai, bei tipai.</w:t>
            </w:r>
          </w:p>
          <w:p w:rsidR="0049565E" w:rsidRPr="00D14B92" w:rsidRDefault="0049565E" w:rsidP="0049565E">
            <w:pPr>
              <w:pStyle w:val="Default"/>
              <w:spacing w:line="360" w:lineRule="auto"/>
              <w:jc w:val="both"/>
              <w:rPr>
                <w:lang w:val="lt-LT"/>
              </w:rPr>
            </w:pPr>
            <w:r w:rsidRPr="00D14B92">
              <w:rPr>
                <w:lang w:val="lt-LT"/>
              </w:rPr>
              <w:t>Nustatyti pagrindiniai tikslai bei žingsniai planuojant automatizuoti verslo procesus.</w:t>
            </w:r>
          </w:p>
          <w:p w:rsidR="0049565E" w:rsidRPr="00D14B92" w:rsidRDefault="0049565E" w:rsidP="0049565E">
            <w:pPr>
              <w:pStyle w:val="Default"/>
              <w:spacing w:line="360" w:lineRule="auto"/>
              <w:jc w:val="both"/>
              <w:rPr>
                <w:lang w:val="lt-LT"/>
              </w:rPr>
            </w:pPr>
            <w:r w:rsidRPr="00D14B92">
              <w:rPr>
                <w:lang w:val="lt-LT"/>
              </w:rPr>
              <w:t>Aprašytos verslo vadybos informacinės sistemos, jų naudojimo teigiamosios savybės.</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Pasirinkti kelis įrankius, skirtus verslo procesų modeliavimui, ir aprašyti jų veikimo principus.</w:t>
            </w:r>
          </w:p>
        </w:tc>
        <w:tc>
          <w:tcPr>
            <w:tcW w:w="4385" w:type="dxa"/>
          </w:tcPr>
          <w:p w:rsidR="0049565E" w:rsidRPr="00D14B92" w:rsidRDefault="0049565E" w:rsidP="0049565E">
            <w:pPr>
              <w:pStyle w:val="Default"/>
              <w:spacing w:line="360" w:lineRule="auto"/>
              <w:jc w:val="both"/>
              <w:rPr>
                <w:lang w:val="lt-LT"/>
              </w:rPr>
            </w:pPr>
            <w:r w:rsidRPr="00D14B92">
              <w:rPr>
                <w:lang w:val="lt-LT"/>
              </w:rPr>
              <w:t>Pasirinkta VPM programa „Aris Express“. Nustatyta,  kad VPM įrankių naudoj</w:t>
            </w:r>
            <w:r>
              <w:rPr>
                <w:lang w:val="lt-LT"/>
              </w:rPr>
              <w:t>i</w:t>
            </w:r>
            <w:r w:rsidRPr="00D14B92">
              <w:rPr>
                <w:lang w:val="lt-LT"/>
              </w:rPr>
              <w:t>mas šioje programoje yra paprastas ir leidžia greitai ir aiškiai pasiekti reikiamą rezultatą.</w:t>
            </w:r>
          </w:p>
          <w:p w:rsidR="0049565E" w:rsidRPr="00D14B92" w:rsidRDefault="0049565E" w:rsidP="0049565E">
            <w:pPr>
              <w:pStyle w:val="Default"/>
              <w:spacing w:line="360" w:lineRule="auto"/>
              <w:jc w:val="both"/>
              <w:rPr>
                <w:lang w:val="lt-LT"/>
              </w:rPr>
            </w:pPr>
            <w:r w:rsidRPr="00D14B92">
              <w:rPr>
                <w:lang w:val="lt-LT"/>
              </w:rPr>
              <w:t>Išanalizuotos naujų veiklos procesų modeliavimo kalbų savybės.</w:t>
            </w:r>
          </w:p>
          <w:p w:rsidR="0049565E" w:rsidRPr="00D14B92" w:rsidRDefault="0049565E" w:rsidP="0049565E">
            <w:pPr>
              <w:pStyle w:val="Default"/>
              <w:spacing w:line="360" w:lineRule="auto"/>
              <w:jc w:val="both"/>
              <w:rPr>
                <w:lang w:val="lt-LT"/>
              </w:rPr>
            </w:pPr>
            <w:r w:rsidRPr="00D14B92">
              <w:rPr>
                <w:lang w:val="lt-LT"/>
              </w:rPr>
              <w:t>Atliekant tyrimą nustatyta, jog smulkus verslo procesų modeliavimas, kuris yra sukonkretinamas į tam tikrą veiklą, daug labiau palengvina sistemos automatizuotojui darbą ir užbrėžia aiškius tik</w:t>
            </w:r>
            <w:r>
              <w:rPr>
                <w:lang w:val="lt-LT"/>
              </w:rPr>
              <w:t>s</w:t>
            </w:r>
            <w:r w:rsidRPr="00D14B92">
              <w:rPr>
                <w:lang w:val="lt-LT"/>
              </w:rPr>
              <w:t>lus naudojant automatizavimo įrankius.</w:t>
            </w:r>
          </w:p>
          <w:p w:rsidR="0049565E" w:rsidRPr="00D14B92" w:rsidRDefault="0049565E" w:rsidP="0049565E">
            <w:pPr>
              <w:pStyle w:val="Default"/>
              <w:spacing w:line="360" w:lineRule="auto"/>
              <w:jc w:val="both"/>
              <w:rPr>
                <w:lang w:val="lt-LT"/>
              </w:rPr>
            </w:pPr>
            <w:r w:rsidRPr="00D14B92">
              <w:rPr>
                <w:lang w:val="lt-LT"/>
              </w:rPr>
              <w:t>Buvo išanalizuota UML kalba, nustatyti jos privalumai, apibrėžti taikymo principai.</w:t>
            </w:r>
          </w:p>
          <w:p w:rsidR="0049565E" w:rsidRPr="00D14B92" w:rsidRDefault="0049565E" w:rsidP="0049565E">
            <w:pPr>
              <w:spacing w:line="360" w:lineRule="auto"/>
              <w:rPr>
                <w:rFonts w:ascii="Times New Roman" w:eastAsia="Calibri" w:hAnsi="Times New Roman"/>
                <w:lang w:eastAsia="lt-LT"/>
              </w:rPr>
            </w:pP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Sukurti įmonės verslo procesų modelį.</w:t>
            </w:r>
          </w:p>
        </w:tc>
        <w:tc>
          <w:tcPr>
            <w:tcW w:w="4385" w:type="dxa"/>
          </w:tcPr>
          <w:p w:rsidR="0049565E" w:rsidRPr="00D14B92" w:rsidRDefault="0049565E" w:rsidP="0049565E">
            <w:pPr>
              <w:spacing w:line="360" w:lineRule="auto"/>
              <w:rPr>
                <w:rFonts w:ascii="Times New Roman" w:eastAsia="Calibri" w:hAnsi="Times New Roman"/>
                <w:lang w:eastAsia="lt-LT"/>
              </w:rPr>
            </w:pPr>
            <w:r w:rsidRPr="00D14B92">
              <w:rPr>
                <w:rFonts w:ascii="Times New Roman" w:eastAsia="Calibri" w:hAnsi="Times New Roman"/>
                <w:lang w:eastAsia="lt-LT"/>
              </w:rPr>
              <w:t>Sukurtas elektroninės knygų parduotuvės verslo procesų modelis.</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Pateikti ir aprašyti įmonės verslo procesų modelį.</w:t>
            </w:r>
          </w:p>
        </w:tc>
        <w:tc>
          <w:tcPr>
            <w:tcW w:w="4385" w:type="dxa"/>
          </w:tcPr>
          <w:p w:rsidR="0049565E" w:rsidRPr="00D14B92" w:rsidRDefault="0049565E" w:rsidP="0049565E">
            <w:pPr>
              <w:pStyle w:val="Default"/>
              <w:spacing w:line="360" w:lineRule="auto"/>
              <w:jc w:val="both"/>
              <w:rPr>
                <w:lang w:val="lt-LT"/>
              </w:rPr>
            </w:pPr>
            <w:r w:rsidRPr="00D14B92">
              <w:rPr>
                <w:lang w:val="lt-LT"/>
              </w:rPr>
              <w:t>Aprašytas elektroninės knygų parduotuvės  modeliavimo procesas, pateikti paaiškinimai, kaip buvo atliktas modeliavimo procesas.</w:t>
            </w:r>
          </w:p>
        </w:tc>
      </w:tr>
      <w:tr w:rsidR="0049565E" w:rsidRPr="00D14B92">
        <w:tc>
          <w:tcPr>
            <w:tcW w:w="4345" w:type="dxa"/>
          </w:tcPr>
          <w:p w:rsidR="0049565E" w:rsidRPr="00D14B92" w:rsidRDefault="0049565E" w:rsidP="0049565E">
            <w:pPr>
              <w:spacing w:line="360" w:lineRule="auto"/>
              <w:rPr>
                <w:rFonts w:ascii="Times New Roman" w:eastAsia="Calibri" w:hAnsi="Times New Roman"/>
                <w:lang w:eastAsia="lt-LT"/>
              </w:rPr>
            </w:pPr>
            <w:r w:rsidRPr="00D14B92">
              <w:rPr>
                <w:rFonts w:ascii="Times New Roman" w:eastAsia="Calibri" w:hAnsi="Times New Roman"/>
                <w:lang w:eastAsia="lt-LT"/>
              </w:rPr>
              <w:lastRenderedPageBreak/>
              <w:t>Išsiaiškinti verslo procesų modeliavimo svarbą ir naudą.</w:t>
            </w:r>
          </w:p>
        </w:tc>
        <w:tc>
          <w:tcPr>
            <w:tcW w:w="4385" w:type="dxa"/>
          </w:tcPr>
          <w:p w:rsidR="0049565E" w:rsidRPr="00D14B92" w:rsidRDefault="0049565E" w:rsidP="0049565E">
            <w:pPr>
              <w:pStyle w:val="Default"/>
              <w:spacing w:line="360" w:lineRule="auto"/>
              <w:jc w:val="both"/>
              <w:rPr>
                <w:lang w:val="lt-LT"/>
              </w:rPr>
            </w:pPr>
            <w:r w:rsidRPr="00D14B92">
              <w:rPr>
                <w:lang w:val="lt-LT"/>
              </w:rPr>
              <w:t>Verslo procesų modeliavimas yra naudingas bei reikšmingas etapas, padedantis įmonei sklandžiai veikti bei tobulėti, nes:</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Aiškiai perteikia darbų tvarkas.</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Parodo, į kurias veiklas yra įtraukiamos kokios pareigybės.</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Parodo informacijos srautus.</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Apibrėžia informacijos elementų struktūrą.</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Nustato galimas svarbių verslo objektų būsenas ir jų kitimą.</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Leidžia suvokti, analizuoti ir optimizuoti procesus.</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Dokumentavimas padeda suvokti įmonės tikslų realizavimą, verslo procesus, susieti viską su kaštais, susieti viską su strategija ir kt.</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 xml:space="preserve">Padeda optimizuoti veiklą, nes padeda surasti neišnaudotus resursus, besikartojančias ir keliose vietose atliekamas užduotis, </w:t>
            </w:r>
          </w:p>
          <w:p w:rsidR="0049565E" w:rsidRPr="00D14B92" w:rsidRDefault="0049565E" w:rsidP="0049565E">
            <w:pPr>
              <w:numPr>
                <w:ilvl w:val="0"/>
                <w:numId w:val="27"/>
              </w:numPr>
              <w:spacing w:line="360" w:lineRule="auto"/>
              <w:ind w:left="335"/>
              <w:rPr>
                <w:rFonts w:ascii="Times New Roman" w:eastAsia="Calibri" w:hAnsi="Times New Roman"/>
                <w:lang w:eastAsia="lt-LT"/>
              </w:rPr>
            </w:pPr>
            <w:r w:rsidRPr="00D14B92">
              <w:rPr>
                <w:rFonts w:ascii="Times New Roman" w:eastAsia="Calibri" w:hAnsi="Times New Roman"/>
                <w:lang w:eastAsia="lt-LT"/>
              </w:rPr>
              <w:t xml:space="preserve">blogai funkcionuojančias įmonės dalis ir kt. </w:t>
            </w:r>
          </w:p>
          <w:p w:rsidR="0049565E" w:rsidRPr="00D14B92" w:rsidRDefault="0049565E" w:rsidP="0049565E">
            <w:pPr>
              <w:numPr>
                <w:ilvl w:val="0"/>
                <w:numId w:val="27"/>
              </w:numPr>
              <w:spacing w:line="360" w:lineRule="auto"/>
              <w:ind w:left="335"/>
              <w:rPr>
                <w:rFonts w:ascii="Times New Roman" w:eastAsia="Calibri" w:hAnsi="Times New Roman"/>
                <w:b/>
                <w:lang w:eastAsia="lt-LT"/>
              </w:rPr>
            </w:pPr>
            <w:r w:rsidRPr="00D14B92">
              <w:rPr>
                <w:rFonts w:ascii="Times New Roman" w:eastAsia="Calibri" w:hAnsi="Times New Roman"/>
                <w:lang w:eastAsia="lt-LT"/>
              </w:rPr>
              <w:t xml:space="preserve">Gerina įmonės komunikaciją - informacija apie įmonę yra prieinama visiems (ypatingai svarbu didelėms, geografiškai išskaidytoms įmonėms), grafinė informacija yra geriau suprantama. </w:t>
            </w:r>
          </w:p>
        </w:tc>
      </w:tr>
      <w:tr w:rsidR="0049565E" w:rsidRPr="00D14B92">
        <w:tc>
          <w:tcPr>
            <w:tcW w:w="4345" w:type="dxa"/>
          </w:tcPr>
          <w:p w:rsidR="0049565E" w:rsidRPr="00D14B92" w:rsidRDefault="0049565E" w:rsidP="0049565E">
            <w:pPr>
              <w:spacing w:line="360" w:lineRule="auto"/>
              <w:jc w:val="center"/>
              <w:rPr>
                <w:rFonts w:ascii="Times New Roman" w:eastAsia="Calibri" w:hAnsi="Times New Roman"/>
                <w:b/>
                <w:lang w:eastAsia="lt-LT"/>
              </w:rPr>
            </w:pPr>
            <w:r w:rsidRPr="00D14B92">
              <w:rPr>
                <w:rFonts w:ascii="Times New Roman" w:eastAsia="Calibri" w:hAnsi="Times New Roman"/>
                <w:b/>
                <w:lang w:eastAsia="lt-LT"/>
              </w:rPr>
              <w:t>Darbo uždaviniai</w:t>
            </w:r>
          </w:p>
        </w:tc>
        <w:tc>
          <w:tcPr>
            <w:tcW w:w="4385" w:type="dxa"/>
          </w:tcPr>
          <w:p w:rsidR="0049565E" w:rsidRPr="00D14B92" w:rsidRDefault="0049565E" w:rsidP="0049565E">
            <w:pPr>
              <w:jc w:val="center"/>
              <w:rPr>
                <w:rFonts w:ascii="Times New Roman" w:eastAsia="Calibri" w:hAnsi="Times New Roman"/>
                <w:b/>
                <w:lang w:eastAsia="lt-LT"/>
              </w:rPr>
            </w:pP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 xml:space="preserve">Sudaryti ištisinį elektroninės knygų parduotuvės veiklos proceso aprašą, apimantį visus proceso žingsnius nuo </w:t>
            </w:r>
            <w:r w:rsidRPr="00D14B92">
              <w:rPr>
                <w:rFonts w:ascii="Times New Roman" w:eastAsia="Calibri" w:hAnsi="Times New Roman"/>
                <w:lang w:eastAsia="lt-LT"/>
              </w:rPr>
              <w:lastRenderedPageBreak/>
              <w:t xml:space="preserve">pradinio sužadinančio įvykio iki proceso rezultato gavimo. </w:t>
            </w:r>
          </w:p>
        </w:tc>
        <w:tc>
          <w:tcPr>
            <w:tcW w:w="4385" w:type="dxa"/>
          </w:tcPr>
          <w:p w:rsidR="0049565E" w:rsidRPr="00D14B92" w:rsidRDefault="0049565E" w:rsidP="0049565E">
            <w:pPr>
              <w:spacing w:line="360" w:lineRule="auto"/>
              <w:rPr>
                <w:rFonts w:ascii="Times New Roman" w:eastAsia="Calibri" w:hAnsi="Times New Roman"/>
                <w:lang w:eastAsia="lt-LT"/>
              </w:rPr>
            </w:pPr>
            <w:r w:rsidRPr="00D14B92">
              <w:rPr>
                <w:rFonts w:ascii="Times New Roman" w:eastAsia="Calibri" w:hAnsi="Times New Roman"/>
                <w:lang w:eastAsia="lt-LT"/>
              </w:rPr>
              <w:lastRenderedPageBreak/>
              <w:t xml:space="preserve">Sudarytas ištisinis elektroninės knygų parduotuvės veiklos proceso aprašą, apimantį visus proceso žingsnius nuo </w:t>
            </w:r>
            <w:r w:rsidRPr="00D14B92">
              <w:rPr>
                <w:rFonts w:ascii="Times New Roman" w:eastAsia="Calibri" w:hAnsi="Times New Roman"/>
                <w:lang w:eastAsia="lt-LT"/>
              </w:rPr>
              <w:lastRenderedPageBreak/>
              <w:t>pradinio sužadinančio įvykio (Knygos paieškos)  iki proceso rezultato gavimo (Knygos pristatymo klientui).</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lastRenderedPageBreak/>
              <w:t>Sumodeliuoti elektroninės knygų parduotuvės verslo procesus naudojant du išsirinktus verslo procesų modeliavimo įrankius.</w:t>
            </w:r>
          </w:p>
        </w:tc>
        <w:tc>
          <w:tcPr>
            <w:tcW w:w="4385" w:type="dxa"/>
          </w:tcPr>
          <w:p w:rsidR="0049565E" w:rsidRPr="00D14B92" w:rsidRDefault="0049565E" w:rsidP="0049565E">
            <w:pPr>
              <w:pStyle w:val="Default"/>
              <w:spacing w:line="360" w:lineRule="auto"/>
              <w:jc w:val="both"/>
              <w:rPr>
                <w:lang w:val="lt-LT"/>
              </w:rPr>
            </w:pPr>
            <w:r w:rsidRPr="00D14B92">
              <w:rPr>
                <w:lang w:val="lt-LT"/>
              </w:rPr>
              <w:t>Naudojant skirtingas modeliavimo sistemas sukurti verslo proceso modeliai elektroninei knygų parduotuvei. Aprašytas modeliavimo procesas, pateikti paaiškinimai, kaip buvo atliktas modeliavimo procesas.</w:t>
            </w:r>
          </w:p>
          <w:p w:rsidR="0049565E" w:rsidRPr="00D14B92" w:rsidRDefault="0049565E" w:rsidP="0049565E">
            <w:pPr>
              <w:pStyle w:val="Default"/>
              <w:spacing w:line="360" w:lineRule="auto"/>
              <w:jc w:val="both"/>
              <w:rPr>
                <w:lang w:val="lt-LT"/>
              </w:rPr>
            </w:pPr>
            <w:r w:rsidRPr="00D14B92">
              <w:rPr>
                <w:lang w:val="lt-LT"/>
              </w:rPr>
              <w:t>Naudojant VPM sistemą “Aris Express” sukurta elektroninės knygų parduotuvės hierarchinė organizacijos schema, leidžianti nustatyti įmonės struktūrą, jos valdymą, bei darbuotojų pavaldumą.</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Palyginti išsirinktus verslo procesų modeliavimo įrankius, kuriais buvo sumodeliuoti elektroninės knygų parduotuvės verslo procesai.</w:t>
            </w:r>
          </w:p>
        </w:tc>
        <w:tc>
          <w:tcPr>
            <w:tcW w:w="4385" w:type="dxa"/>
          </w:tcPr>
          <w:p w:rsidR="0049565E" w:rsidRPr="00D14B92" w:rsidRDefault="0049565E" w:rsidP="0049565E">
            <w:pPr>
              <w:pStyle w:val="Normal1"/>
              <w:spacing w:line="360" w:lineRule="auto"/>
              <w:jc w:val="both"/>
              <w:rPr>
                <w:color w:val="000000"/>
                <w:lang w:val="lt-LT"/>
              </w:rPr>
            </w:pPr>
            <w:r w:rsidRPr="00D14B92">
              <w:rPr>
                <w:color w:val="000000"/>
                <w:lang w:val="lt-LT"/>
              </w:rPr>
              <w:t>Atlikta analizė ir eksperimentinis modeliavimas parodė, kad “Aris Express” ir “</w:t>
            </w:r>
            <w:r w:rsidRPr="00D14B92">
              <w:rPr>
                <w:lang w:val="lt-LT"/>
              </w:rPr>
              <w:t>Edraw UML Diagram”</w:t>
            </w:r>
            <w:r w:rsidRPr="00D14B92">
              <w:rPr>
                <w:color w:val="000000"/>
                <w:lang w:val="lt-LT"/>
              </w:rPr>
              <w:t xml:space="preserve"> yra suderinamos tarpusavyje. Nustatyta, kad “Aris express” yra aiškesnė ir lengviau suprantama VPM sistema, bet tik </w:t>
            </w:r>
            <w:r w:rsidRPr="00D14B92">
              <w:rPr>
                <w:lang w:val="lt-LT"/>
              </w:rPr>
              <w:t xml:space="preserve">Edraw UML Diagram” </w:t>
            </w:r>
            <w:r w:rsidRPr="00D14B92">
              <w:rPr>
                <w:color w:val="000000"/>
                <w:lang w:val="lt-LT"/>
              </w:rPr>
              <w:t xml:space="preserve">turi pilnas galimybes verslo sistemoms kompiuterizuoti (projektuoti verslo dokumentus, paslaugas, duomenų bazes, kurių reikia procesams automatizuoti). </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Pateikti elektroninės knygų parduotuvės verslo procesų modeliavimo etapus naudojant abu išsirinktus verslo procesų modeliavimo įrankius.</w:t>
            </w:r>
          </w:p>
        </w:tc>
        <w:tc>
          <w:tcPr>
            <w:tcW w:w="4385" w:type="dxa"/>
          </w:tcPr>
          <w:p w:rsidR="0049565E" w:rsidRPr="00D14B92" w:rsidRDefault="0049565E" w:rsidP="0049565E">
            <w:pPr>
              <w:spacing w:line="360" w:lineRule="auto"/>
              <w:rPr>
                <w:rFonts w:ascii="Times New Roman" w:eastAsia="Calibri" w:hAnsi="Times New Roman"/>
                <w:lang w:eastAsia="lt-LT"/>
              </w:rPr>
            </w:pPr>
            <w:r w:rsidRPr="00D14B92">
              <w:rPr>
                <w:rFonts w:ascii="Times New Roman" w:eastAsia="Calibri" w:hAnsi="Times New Roman"/>
                <w:lang w:eastAsia="lt-LT"/>
              </w:rPr>
              <w:t xml:space="preserve">Pateikti elektroninės knygų parduotuvės verslo procesų modeliavimo etapai naudojant </w:t>
            </w:r>
            <w:r w:rsidRPr="00D14B92">
              <w:rPr>
                <w:rFonts w:ascii="Times New Roman" w:eastAsia="Calibri" w:hAnsi="Times New Roman"/>
                <w:color w:val="000000"/>
                <w:lang w:eastAsia="lt-LT"/>
              </w:rPr>
              <w:t>“Aris Express” ir “</w:t>
            </w:r>
            <w:r w:rsidRPr="00D14B92">
              <w:rPr>
                <w:rFonts w:ascii="Times New Roman" w:eastAsia="Calibri" w:hAnsi="Times New Roman"/>
                <w:lang w:eastAsia="lt-LT"/>
              </w:rPr>
              <w:t>Edraw UML Diagram”</w:t>
            </w:r>
            <w:r w:rsidRPr="00D14B92">
              <w:rPr>
                <w:rFonts w:ascii="Times New Roman" w:eastAsia="Calibri" w:hAnsi="Times New Roman"/>
                <w:color w:val="000000"/>
                <w:lang w:eastAsia="lt-LT"/>
              </w:rPr>
              <w:t xml:space="preserve"> </w:t>
            </w:r>
            <w:r w:rsidRPr="00D14B92">
              <w:rPr>
                <w:rFonts w:ascii="Times New Roman" w:eastAsia="Calibri" w:hAnsi="Times New Roman"/>
                <w:lang w:eastAsia="lt-LT"/>
              </w:rPr>
              <w:t>verslo procesų modeliavimo įrankius.</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t>Pateikti galutinius elektroninės knygų parduotuvės verslo procesų modelius naudojant abu išsirinktus verslo procesų modeliavimo įrankius.</w:t>
            </w:r>
          </w:p>
        </w:tc>
        <w:tc>
          <w:tcPr>
            <w:tcW w:w="4385" w:type="dxa"/>
          </w:tcPr>
          <w:p w:rsidR="0049565E" w:rsidRPr="00D14B92" w:rsidRDefault="0049565E" w:rsidP="0049565E">
            <w:pPr>
              <w:spacing w:line="360" w:lineRule="auto"/>
              <w:rPr>
                <w:rFonts w:ascii="Times New Roman" w:eastAsia="Calibri" w:hAnsi="Times New Roman"/>
                <w:lang w:eastAsia="lt-LT"/>
              </w:rPr>
            </w:pPr>
            <w:r w:rsidRPr="00D14B92">
              <w:rPr>
                <w:rFonts w:ascii="Times New Roman" w:eastAsia="Calibri" w:hAnsi="Times New Roman"/>
                <w:lang w:eastAsia="lt-LT"/>
              </w:rPr>
              <w:t xml:space="preserve">Pateikti galutiniai elektroninės knygų parduotuvės verslo procesų modeliai naudojant </w:t>
            </w:r>
            <w:r>
              <w:rPr>
                <w:rFonts w:ascii="Times New Roman" w:eastAsia="Calibri" w:hAnsi="Times New Roman"/>
                <w:lang w:eastAsia="lt-LT"/>
              </w:rPr>
              <w:t xml:space="preserve"> </w:t>
            </w:r>
            <w:r w:rsidRPr="00D14B92">
              <w:rPr>
                <w:rFonts w:ascii="Times New Roman" w:eastAsia="Calibri" w:hAnsi="Times New Roman"/>
                <w:lang w:eastAsia="lt-LT"/>
              </w:rPr>
              <w:t xml:space="preserve"> </w:t>
            </w:r>
            <w:r w:rsidRPr="00D14B92">
              <w:rPr>
                <w:rFonts w:ascii="Times New Roman" w:eastAsia="Calibri" w:hAnsi="Times New Roman"/>
                <w:color w:val="000000"/>
                <w:lang w:eastAsia="lt-LT"/>
              </w:rPr>
              <w:t>“Aris Express” ir “</w:t>
            </w:r>
            <w:r w:rsidRPr="00D14B92">
              <w:rPr>
                <w:rFonts w:ascii="Times New Roman" w:eastAsia="Calibri" w:hAnsi="Times New Roman"/>
                <w:lang w:eastAsia="lt-LT"/>
              </w:rPr>
              <w:t>Edraw UML Diagram”</w:t>
            </w:r>
            <w:r w:rsidRPr="00D14B92">
              <w:rPr>
                <w:rFonts w:ascii="Times New Roman" w:eastAsia="Calibri" w:hAnsi="Times New Roman"/>
                <w:color w:val="000000"/>
                <w:lang w:eastAsia="lt-LT"/>
              </w:rPr>
              <w:t xml:space="preserve"> </w:t>
            </w:r>
            <w:r w:rsidRPr="00D14B92">
              <w:rPr>
                <w:rFonts w:ascii="Times New Roman" w:eastAsia="Calibri" w:hAnsi="Times New Roman"/>
                <w:lang w:eastAsia="lt-LT"/>
              </w:rPr>
              <w:t xml:space="preserve">verslo procesų modeliavimo </w:t>
            </w:r>
            <w:r w:rsidRPr="00D14B92">
              <w:rPr>
                <w:rFonts w:ascii="Times New Roman" w:eastAsia="Calibri" w:hAnsi="Times New Roman"/>
                <w:lang w:eastAsia="lt-LT"/>
              </w:rPr>
              <w:lastRenderedPageBreak/>
              <w:t>įrankius.</w:t>
            </w:r>
          </w:p>
        </w:tc>
      </w:tr>
      <w:tr w:rsidR="0049565E" w:rsidRPr="00D14B92">
        <w:tc>
          <w:tcPr>
            <w:tcW w:w="4345" w:type="dxa"/>
          </w:tcPr>
          <w:p w:rsidR="0049565E" w:rsidRPr="00D14B92" w:rsidRDefault="0049565E" w:rsidP="0049565E">
            <w:pPr>
              <w:tabs>
                <w:tab w:val="left" w:pos="426"/>
              </w:tabs>
              <w:spacing w:line="360" w:lineRule="auto"/>
              <w:contextualSpacing/>
              <w:jc w:val="both"/>
              <w:rPr>
                <w:rFonts w:ascii="Times New Roman" w:eastAsia="Calibri" w:hAnsi="Times New Roman"/>
                <w:lang w:eastAsia="lt-LT"/>
              </w:rPr>
            </w:pPr>
            <w:r w:rsidRPr="00D14B92">
              <w:rPr>
                <w:rFonts w:ascii="Times New Roman" w:eastAsia="Calibri" w:hAnsi="Times New Roman"/>
                <w:lang w:eastAsia="lt-LT"/>
              </w:rPr>
              <w:lastRenderedPageBreak/>
              <w:t>Pasiūlyti programą, skirtą elektroninės knygų parduotuvės verslo procesų automatizavimui.</w:t>
            </w:r>
          </w:p>
        </w:tc>
        <w:tc>
          <w:tcPr>
            <w:tcW w:w="4385" w:type="dxa"/>
          </w:tcPr>
          <w:p w:rsidR="0049565E" w:rsidRPr="00D14B92" w:rsidRDefault="0049565E" w:rsidP="0049565E">
            <w:pPr>
              <w:pStyle w:val="Default"/>
              <w:spacing w:line="360" w:lineRule="auto"/>
              <w:jc w:val="both"/>
              <w:rPr>
                <w:lang w:val="lt-LT"/>
              </w:rPr>
            </w:pPr>
            <w:r w:rsidRPr="00D14B92">
              <w:rPr>
                <w:lang w:val="lt-LT"/>
              </w:rPr>
              <w:t>Parinkta Apskaitos-analitinė sistema Contour Enterprise - ERP klasės programinis produktas, skirtas automatizuoti verslo apskaitą ir valdymą bei aprašytas jos taikymas prekybos įmonėms.</w:t>
            </w:r>
          </w:p>
        </w:tc>
      </w:tr>
    </w:tbl>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D14B92" w:rsidRDefault="0049565E" w:rsidP="0049565E"/>
    <w:p w:rsidR="0049565E" w:rsidRPr="006B2FB9" w:rsidRDefault="0049565E" w:rsidP="0049565E">
      <w:pPr>
        <w:jc w:val="center"/>
        <w:rPr>
          <w:rFonts w:ascii="Times New Roman" w:hAnsi="Times New Roman"/>
          <w:b/>
          <w:sz w:val="28"/>
        </w:rPr>
      </w:pPr>
      <w:r>
        <w:br w:type="page"/>
      </w:r>
      <w:r w:rsidRPr="006B2FB9">
        <w:rPr>
          <w:rFonts w:ascii="Times New Roman" w:hAnsi="Times New Roman"/>
          <w:b/>
          <w:sz w:val="28"/>
        </w:rPr>
        <w:lastRenderedPageBreak/>
        <w:t>8. LITERATŪRA</w:t>
      </w:r>
    </w:p>
    <w:p w:rsidR="0049565E" w:rsidRPr="006B2FB9" w:rsidRDefault="0049565E" w:rsidP="0049565E">
      <w:pPr>
        <w:rPr>
          <w:rFonts w:ascii="Times New Roman" w:hAnsi="Times New Roman"/>
        </w:rPr>
      </w:pPr>
    </w:p>
    <w:p w:rsidR="0049565E" w:rsidRPr="00D14B92" w:rsidRDefault="0049565E" w:rsidP="0049565E">
      <w:pPr>
        <w:autoSpaceDE w:val="0"/>
        <w:autoSpaceDN w:val="0"/>
        <w:adjustRightInd w:val="0"/>
        <w:spacing w:line="360" w:lineRule="auto"/>
        <w:rPr>
          <w:rFonts w:ascii="Times New Roman" w:hAnsi="Times New Roman"/>
        </w:rPr>
      </w:pPr>
      <w:r w:rsidRPr="00D14B92">
        <w:rPr>
          <w:rFonts w:ascii="Times New Roman" w:hAnsi="Times New Roman"/>
        </w:rPr>
        <w:t>[</w:t>
      </w:r>
      <w:r>
        <w:rPr>
          <w:rFonts w:ascii="Times New Roman" w:hAnsi="Times New Roman"/>
        </w:rPr>
        <w:t>1</w:t>
      </w:r>
      <w:r w:rsidRPr="00D14B92">
        <w:rPr>
          <w:rFonts w:ascii="Times New Roman" w:hAnsi="Times New Roman"/>
        </w:rPr>
        <w:t xml:space="preserve">] Edvardas Judžentis - Geros verslo procesų modeliavimo architektūros požymiai. </w:t>
      </w:r>
    </w:p>
    <w:p w:rsidR="0049565E" w:rsidRPr="00D14B92" w:rsidRDefault="0049565E" w:rsidP="0049565E">
      <w:pPr>
        <w:pStyle w:val="NoSpacing2"/>
        <w:spacing w:line="360" w:lineRule="auto"/>
        <w:rPr>
          <w:rFonts w:ascii="Times New Roman" w:hAnsi="Times New Roman"/>
          <w:sz w:val="24"/>
          <w:szCs w:val="24"/>
          <w:lang w:val="lt-LT"/>
        </w:rPr>
      </w:pPr>
      <w:r w:rsidRPr="00D14B92">
        <w:rPr>
          <w:rFonts w:ascii="Times New Roman" w:hAnsi="Times New Roman"/>
          <w:sz w:val="24"/>
          <w:szCs w:val="24"/>
          <w:lang w:val="lt-LT"/>
        </w:rPr>
        <w:t xml:space="preserve">Gegužė, 2011. URL </w:t>
      </w:r>
      <w:hyperlink r:id="rId114" w:history="1">
        <w:r w:rsidRPr="00D14B92">
          <w:rPr>
            <w:rStyle w:val="Hyperlink"/>
            <w:rFonts w:ascii="Times New Roman" w:hAnsi="Times New Roman"/>
            <w:color w:val="auto"/>
            <w:sz w:val="24"/>
            <w:szCs w:val="24"/>
            <w:lang w:val="lt-LT"/>
          </w:rPr>
          <w:t>http://www.vgtu.lt/upload/leid_konf/judzentis_177-183.pdf</w:t>
        </w:r>
      </w:hyperlink>
    </w:p>
    <w:p w:rsidR="0049565E" w:rsidRPr="00D14B92" w:rsidRDefault="0049565E" w:rsidP="0049565E">
      <w:pPr>
        <w:pStyle w:val="NoSpacing2"/>
        <w:spacing w:line="360" w:lineRule="auto"/>
        <w:rPr>
          <w:rFonts w:ascii="Times New Roman" w:hAnsi="Times New Roman"/>
          <w:sz w:val="24"/>
          <w:szCs w:val="24"/>
          <w:lang w:val="lt-LT"/>
        </w:rPr>
      </w:pPr>
      <w:r w:rsidRPr="00D14B92">
        <w:rPr>
          <w:rFonts w:ascii="Times New Roman" w:hAnsi="Times New Roman"/>
          <w:sz w:val="24"/>
          <w:szCs w:val="24"/>
          <w:lang w:val="lt-LT"/>
        </w:rPr>
        <w:t>[</w:t>
      </w:r>
      <w:r>
        <w:rPr>
          <w:rFonts w:ascii="Times New Roman" w:hAnsi="Times New Roman"/>
          <w:sz w:val="24"/>
          <w:szCs w:val="24"/>
          <w:lang w:val="lt-LT"/>
        </w:rPr>
        <w:t>2</w:t>
      </w:r>
      <w:r w:rsidRPr="00D14B92">
        <w:rPr>
          <w:rFonts w:ascii="Times New Roman" w:hAnsi="Times New Roman"/>
          <w:sz w:val="24"/>
          <w:szCs w:val="24"/>
          <w:lang w:val="lt-LT"/>
        </w:rPr>
        <w:t>] Verslo procesų modeliavimas</w:t>
      </w:r>
    </w:p>
    <w:p w:rsidR="0049565E" w:rsidRPr="00D14B92" w:rsidRDefault="0049565E" w:rsidP="0049565E">
      <w:pPr>
        <w:pStyle w:val="NoSpacing2"/>
        <w:spacing w:line="360" w:lineRule="auto"/>
        <w:rPr>
          <w:rFonts w:ascii="Times New Roman" w:hAnsi="Times New Roman"/>
          <w:sz w:val="24"/>
          <w:szCs w:val="24"/>
          <w:lang w:val="lt-LT"/>
        </w:rPr>
      </w:pPr>
      <w:r w:rsidRPr="00D14B92">
        <w:rPr>
          <w:rFonts w:ascii="Times New Roman" w:hAnsi="Times New Roman"/>
          <w:sz w:val="24"/>
          <w:szCs w:val="24"/>
          <w:lang w:val="lt-LT"/>
        </w:rPr>
        <w:t xml:space="preserve">Gegužė, 2011. URL </w:t>
      </w:r>
      <w:hyperlink r:id="rId115" w:history="1">
        <w:r w:rsidRPr="00D14B92">
          <w:rPr>
            <w:rStyle w:val="Hyperlink"/>
            <w:rFonts w:ascii="Times New Roman" w:hAnsi="Times New Roman"/>
            <w:color w:val="auto"/>
            <w:sz w:val="24"/>
            <w:szCs w:val="24"/>
            <w:lang w:val="lt-LT"/>
          </w:rPr>
          <w:t>http://www.milijardierius.lt/32Verslomodeliavimas/32Verslomodeliavimas.htm</w:t>
        </w:r>
      </w:hyperlink>
    </w:p>
    <w:p w:rsidR="0049565E" w:rsidRPr="00D14B92" w:rsidRDefault="0049565E" w:rsidP="0049565E">
      <w:pPr>
        <w:spacing w:line="360" w:lineRule="auto"/>
        <w:rPr>
          <w:rFonts w:ascii="Times New Roman" w:eastAsia="Times New Roman" w:hAnsi="Times New Roman"/>
        </w:rPr>
      </w:pPr>
      <w:r w:rsidRPr="00D14B92">
        <w:rPr>
          <w:rFonts w:ascii="Times New Roman" w:eastAsia="Times New Roman" w:hAnsi="Times New Roman"/>
        </w:rPr>
        <w:t>[</w:t>
      </w:r>
      <w:r>
        <w:rPr>
          <w:rFonts w:ascii="Times New Roman" w:eastAsia="Times New Roman" w:hAnsi="Times New Roman"/>
        </w:rPr>
        <w:t>3</w:t>
      </w:r>
      <w:r w:rsidRPr="00D14B92">
        <w:rPr>
          <w:rFonts w:ascii="Times New Roman" w:eastAsia="Times New Roman" w:hAnsi="Times New Roman"/>
        </w:rPr>
        <w:t xml:space="preserve">] - </w:t>
      </w:r>
      <w:hyperlink r:id="rId116" w:history="1">
        <w:r w:rsidRPr="00D14B92">
          <w:rPr>
            <w:rStyle w:val="Hyperlink"/>
            <w:rFonts w:ascii="Times New Roman" w:hAnsi="Times New Roman"/>
            <w:color w:val="auto"/>
          </w:rPr>
          <w:t>www.linikodas.lt</w:t>
        </w:r>
      </w:hyperlink>
      <w:r w:rsidRPr="00D14B92">
        <w:rPr>
          <w:rFonts w:ascii="Times New Roman" w:hAnsi="Times New Roman"/>
        </w:rPr>
        <w:t xml:space="preserve"> Linikodas – brūkšninių kodų sprendimai, 2011. Last visited May, 2011.</w:t>
      </w:r>
    </w:p>
    <w:p w:rsidR="0049565E" w:rsidRPr="00D14B92" w:rsidRDefault="0049565E" w:rsidP="0049565E">
      <w:pPr>
        <w:spacing w:line="360" w:lineRule="auto"/>
        <w:rPr>
          <w:rFonts w:ascii="Times New Roman" w:eastAsia="Times New Roman" w:hAnsi="Times New Roman"/>
        </w:rPr>
      </w:pPr>
      <w:r w:rsidRPr="00D14B92">
        <w:rPr>
          <w:rFonts w:ascii="Times New Roman" w:eastAsia="Times New Roman" w:hAnsi="Times New Roman"/>
        </w:rPr>
        <w:t>[</w:t>
      </w:r>
      <w:r>
        <w:rPr>
          <w:rFonts w:ascii="Times New Roman" w:eastAsia="Times New Roman" w:hAnsi="Times New Roman"/>
        </w:rPr>
        <w:t>4</w:t>
      </w:r>
      <w:r w:rsidRPr="00D14B92">
        <w:rPr>
          <w:rFonts w:ascii="Times New Roman" w:eastAsia="Times New Roman" w:hAnsi="Times New Roman"/>
        </w:rPr>
        <w:t xml:space="preserve">] Arnoldas Hudas - Darbo sekų naudojimas valdymo sistemose. Gegužė, </w:t>
      </w:r>
      <w:r w:rsidRPr="00D14B92">
        <w:rPr>
          <w:rFonts w:ascii="Times New Roman" w:hAnsi="Times New Roman"/>
        </w:rPr>
        <w:t>2011</w:t>
      </w:r>
      <w:r w:rsidRPr="00D14B92">
        <w:rPr>
          <w:rFonts w:ascii="Times New Roman" w:eastAsia="Times New Roman" w:hAnsi="Times New Roman"/>
        </w:rPr>
        <w:t xml:space="preserve">. URL </w:t>
      </w:r>
      <w:hyperlink r:id="rId117" w:history="1">
        <w:r w:rsidRPr="00D14B92">
          <w:rPr>
            <w:rStyle w:val="Hyperlink"/>
            <w:rFonts w:ascii="Times New Roman" w:hAnsi="Times New Roman"/>
            <w:color w:val="auto"/>
          </w:rPr>
          <w:t>http://www.vgtu.lt/upload/leid_konf/gudas_250-257.pdf</w:t>
        </w:r>
      </w:hyperlink>
    </w:p>
    <w:p w:rsidR="0049565E" w:rsidRDefault="0049565E" w:rsidP="0049565E">
      <w:pPr>
        <w:spacing w:line="360" w:lineRule="auto"/>
        <w:rPr>
          <w:rStyle w:val="HTMLCite"/>
          <w:rFonts w:ascii="Times New Roman" w:hAnsi="Times New Roman"/>
          <w:i w:val="0"/>
        </w:rPr>
      </w:pPr>
      <w:r w:rsidRPr="00D14B92">
        <w:rPr>
          <w:rFonts w:ascii="Times New Roman" w:eastAsia="Times New Roman" w:hAnsi="Times New Roman"/>
        </w:rPr>
        <w:t>[</w:t>
      </w:r>
      <w:r>
        <w:rPr>
          <w:rFonts w:ascii="Times New Roman" w:eastAsia="Times New Roman" w:hAnsi="Times New Roman"/>
        </w:rPr>
        <w:t>ex</w:t>
      </w:r>
      <w:r w:rsidRPr="00D14B92">
        <w:rPr>
          <w:rFonts w:ascii="Times New Roman" w:eastAsia="Times New Roman" w:hAnsi="Times New Roman"/>
        </w:rPr>
        <w:t xml:space="preserve">7] - </w:t>
      </w:r>
      <w:hyperlink r:id="rId118" w:history="1">
        <w:r w:rsidRPr="00D14B92">
          <w:rPr>
            <w:rStyle w:val="Hyperlink"/>
            <w:rFonts w:ascii="Times New Roman" w:hAnsi="Times New Roman"/>
            <w:color w:val="auto"/>
          </w:rPr>
          <w:t>www.vvsgidas.lt/get.php?id=695</w:t>
        </w:r>
      </w:hyperlink>
      <w:r w:rsidRPr="00D14B92">
        <w:rPr>
          <w:rStyle w:val="HTMLCite"/>
          <w:rFonts w:ascii="Times New Roman" w:hAnsi="Times New Roman"/>
          <w:i w:val="0"/>
        </w:rPr>
        <w:t>- Kaip pasirinkti VVIS, 2011. Last visited May, 2011.</w:t>
      </w:r>
    </w:p>
    <w:p w:rsidR="0049565E" w:rsidRPr="009B5C0B" w:rsidRDefault="0049565E" w:rsidP="0049565E">
      <w:pPr>
        <w:spacing w:line="360" w:lineRule="auto"/>
        <w:rPr>
          <w:rStyle w:val="HTMLCite"/>
          <w:rFonts w:ascii="Times New Roman" w:hAnsi="Times New Roman"/>
          <w:i w:val="0"/>
          <w:iCs w:val="0"/>
        </w:rPr>
      </w:pPr>
      <w:r w:rsidRPr="00D14B92">
        <w:rPr>
          <w:rFonts w:ascii="Times New Roman" w:hAnsi="Times New Roman"/>
        </w:rPr>
        <w:t>[</w:t>
      </w:r>
      <w:r>
        <w:rPr>
          <w:rFonts w:ascii="Times New Roman" w:hAnsi="Times New Roman"/>
        </w:rPr>
        <w:t>5</w:t>
      </w:r>
      <w:r w:rsidRPr="00D14B92">
        <w:rPr>
          <w:rFonts w:ascii="Times New Roman" w:hAnsi="Times New Roman"/>
        </w:rPr>
        <w:t>] O’Brien, J (1999). Management Information Systems – Managing Information Technology in the Internetworked Enterprise. Boston: Irwin McGraw-Hill. ISBN 0071123733.</w:t>
      </w:r>
    </w:p>
    <w:p w:rsidR="0049565E" w:rsidRPr="00D14B92" w:rsidRDefault="0049565E" w:rsidP="0049565E">
      <w:pPr>
        <w:pStyle w:val="NoSpacing2"/>
        <w:spacing w:line="360" w:lineRule="auto"/>
        <w:rPr>
          <w:rFonts w:ascii="Times New Roman" w:hAnsi="Times New Roman"/>
          <w:sz w:val="24"/>
          <w:szCs w:val="24"/>
          <w:lang w:val="lt-LT"/>
        </w:rPr>
      </w:pPr>
      <w:r w:rsidRPr="00D14B92">
        <w:rPr>
          <w:rFonts w:ascii="Times New Roman" w:hAnsi="Times New Roman"/>
          <w:sz w:val="24"/>
          <w:szCs w:val="24"/>
          <w:lang w:val="lt-LT"/>
        </w:rPr>
        <w:t>[</w:t>
      </w:r>
      <w:r>
        <w:rPr>
          <w:rFonts w:ascii="Times New Roman" w:hAnsi="Times New Roman"/>
          <w:sz w:val="24"/>
          <w:szCs w:val="24"/>
          <w:lang w:val="lt-LT"/>
        </w:rPr>
        <w:t>6</w:t>
      </w:r>
      <w:r w:rsidRPr="00D14B92">
        <w:rPr>
          <w:rFonts w:ascii="Times New Roman" w:hAnsi="Times New Roman"/>
          <w:sz w:val="24"/>
          <w:szCs w:val="24"/>
          <w:lang w:val="lt-LT"/>
        </w:rPr>
        <w:t>] ARIS Express: “Procesų modeliavimas visiems”</w:t>
      </w:r>
    </w:p>
    <w:p w:rsidR="0049565E" w:rsidRPr="00D14B92" w:rsidRDefault="0049565E" w:rsidP="0049565E">
      <w:pPr>
        <w:pStyle w:val="NoSpacing2"/>
        <w:spacing w:line="360" w:lineRule="auto"/>
        <w:rPr>
          <w:rFonts w:ascii="Times New Roman" w:hAnsi="Times New Roman"/>
          <w:sz w:val="24"/>
          <w:szCs w:val="24"/>
          <w:lang w:val="lt-LT"/>
        </w:rPr>
      </w:pPr>
      <w:r w:rsidRPr="00D14B92">
        <w:rPr>
          <w:rFonts w:ascii="Times New Roman" w:hAnsi="Times New Roman"/>
          <w:sz w:val="24"/>
          <w:szCs w:val="24"/>
          <w:lang w:val="lt-LT"/>
        </w:rPr>
        <w:t>UAB "Informacinės konsultacijos", Gegužė, 2010.</w:t>
      </w:r>
    </w:p>
    <w:p w:rsidR="0049565E" w:rsidRDefault="0049565E" w:rsidP="0049565E">
      <w:pPr>
        <w:pStyle w:val="NoSpacing2"/>
        <w:spacing w:line="360" w:lineRule="auto"/>
        <w:rPr>
          <w:rFonts w:ascii="Times New Roman" w:hAnsi="Times New Roman"/>
          <w:lang w:val="lt-LT"/>
        </w:rPr>
      </w:pPr>
      <w:r w:rsidRPr="00D14B92">
        <w:rPr>
          <w:rFonts w:ascii="Times New Roman" w:hAnsi="Times New Roman"/>
          <w:sz w:val="24"/>
          <w:szCs w:val="24"/>
          <w:lang w:val="lt-LT"/>
        </w:rPr>
        <w:t xml:space="preserve">URL </w:t>
      </w:r>
      <w:hyperlink r:id="rId119" w:history="1">
        <w:r w:rsidRPr="00D14B92">
          <w:rPr>
            <w:rStyle w:val="Hyperlink"/>
            <w:rFonts w:ascii="Times New Roman" w:hAnsi="Times New Roman"/>
            <w:color w:val="auto"/>
            <w:sz w:val="24"/>
            <w:szCs w:val="24"/>
            <w:lang w:val="lt-LT"/>
          </w:rPr>
          <w:t>http://www.softconsulting.lt/next.php?nr=201&amp;news=637</w:t>
        </w:r>
      </w:hyperlink>
    </w:p>
    <w:p w:rsidR="0049565E" w:rsidRDefault="0049565E" w:rsidP="0049565E">
      <w:pPr>
        <w:spacing w:line="360" w:lineRule="auto"/>
        <w:rPr>
          <w:rFonts w:ascii="Times New Roman" w:hAnsi="Times New Roman"/>
        </w:rPr>
      </w:pPr>
      <w:r w:rsidRPr="00D14B92">
        <w:rPr>
          <w:rFonts w:ascii="Times New Roman" w:hAnsi="Times New Roman"/>
        </w:rPr>
        <w:t>[</w:t>
      </w:r>
      <w:r>
        <w:rPr>
          <w:rFonts w:ascii="Times New Roman" w:hAnsi="Times New Roman"/>
        </w:rPr>
        <w:t>7</w:t>
      </w:r>
      <w:r w:rsidRPr="00D14B92">
        <w:rPr>
          <w:rFonts w:ascii="Times New Roman" w:hAnsi="Times New Roman"/>
        </w:rPr>
        <w:t xml:space="preserve">] Unified modeling language.Gegužė, 2011. URL </w:t>
      </w:r>
      <w:hyperlink r:id="rId120" w:history="1">
        <w:r w:rsidRPr="00D14B92">
          <w:rPr>
            <w:rStyle w:val="Hyperlink"/>
            <w:rFonts w:ascii="Times New Roman" w:hAnsi="Times New Roman"/>
            <w:color w:val="auto"/>
          </w:rPr>
          <w:t>http://lt.wikipedia.org/wiki/Unified_Modeling_Language</w:t>
        </w:r>
      </w:hyperlink>
    </w:p>
    <w:p w:rsidR="0049565E" w:rsidRPr="009B5C0B" w:rsidRDefault="0049565E" w:rsidP="0049565E">
      <w:pPr>
        <w:spacing w:line="360" w:lineRule="auto"/>
        <w:rPr>
          <w:rFonts w:ascii="Times New Roman" w:hAnsi="Times New Roman"/>
        </w:rPr>
      </w:pPr>
      <w:r w:rsidRPr="00D14B92">
        <w:rPr>
          <w:rFonts w:ascii="Times New Roman" w:eastAsia="Times New Roman" w:hAnsi="Times New Roman"/>
        </w:rPr>
        <w:t>[</w:t>
      </w:r>
      <w:r>
        <w:rPr>
          <w:rFonts w:ascii="Times New Roman" w:eastAsia="Times New Roman" w:hAnsi="Times New Roman"/>
        </w:rPr>
        <w:t>8</w:t>
      </w:r>
      <w:r w:rsidRPr="00D14B92">
        <w:rPr>
          <w:rFonts w:ascii="Times New Roman" w:eastAsia="Times New Roman" w:hAnsi="Times New Roman"/>
        </w:rPr>
        <w:t>] –UML pagrindai.</w:t>
      </w:r>
      <w:r>
        <w:rPr>
          <w:rFonts w:ascii="Times New Roman" w:eastAsia="Times New Roman" w:hAnsi="Times New Roman"/>
        </w:rPr>
        <w:t xml:space="preserve"> </w:t>
      </w:r>
      <w:r w:rsidRPr="00D14B92">
        <w:rPr>
          <w:rFonts w:ascii="Times New Roman" w:eastAsia="Times New Roman" w:hAnsi="Times New Roman"/>
        </w:rPr>
        <w:t xml:space="preserve">Gegužė, 2011. URL </w:t>
      </w:r>
      <w:r w:rsidRPr="00D14B92">
        <w:rPr>
          <w:rStyle w:val="HTMLCite"/>
          <w:rFonts w:ascii="Times New Roman" w:hAnsi="Times New Roman"/>
          <w:i w:val="0"/>
        </w:rPr>
        <w:t>ifko.ktu.lt/~agnius/t120b111/</w:t>
      </w:r>
      <w:r w:rsidRPr="00D14B92">
        <w:rPr>
          <w:rStyle w:val="HTMLCite"/>
          <w:rFonts w:ascii="Times New Roman" w:hAnsi="Times New Roman"/>
          <w:b/>
          <w:bCs/>
          <w:i w:val="0"/>
        </w:rPr>
        <w:t>uml</w:t>
      </w:r>
      <w:r w:rsidRPr="00D14B92">
        <w:rPr>
          <w:rStyle w:val="HTMLCite"/>
          <w:rFonts w:ascii="Times New Roman" w:hAnsi="Times New Roman"/>
          <w:i w:val="0"/>
        </w:rPr>
        <w:t>/Skaidres/</w:t>
      </w:r>
      <w:r w:rsidRPr="00D14B92">
        <w:rPr>
          <w:rStyle w:val="HTMLCite"/>
          <w:rFonts w:ascii="Times New Roman" w:hAnsi="Times New Roman"/>
          <w:b/>
          <w:bCs/>
          <w:i w:val="0"/>
        </w:rPr>
        <w:t>UML</w:t>
      </w:r>
      <w:r w:rsidRPr="00D14B92">
        <w:rPr>
          <w:rStyle w:val="HTMLCite"/>
          <w:rFonts w:ascii="Times New Roman" w:hAnsi="Times New Roman"/>
          <w:i w:val="0"/>
        </w:rPr>
        <w:t>_1.ppt</w:t>
      </w:r>
    </w:p>
    <w:p w:rsidR="0049565E" w:rsidRPr="00D14B92" w:rsidRDefault="0049565E" w:rsidP="0049565E">
      <w:pPr>
        <w:pStyle w:val="NoSpacing2"/>
        <w:spacing w:line="360" w:lineRule="auto"/>
        <w:rPr>
          <w:rFonts w:ascii="Times New Roman" w:hAnsi="Times New Roman"/>
          <w:sz w:val="24"/>
          <w:szCs w:val="24"/>
          <w:lang w:val="lt-LT"/>
        </w:rPr>
      </w:pPr>
      <w:r w:rsidRPr="00D14B92">
        <w:rPr>
          <w:rFonts w:ascii="Times New Roman" w:hAnsi="Times New Roman"/>
          <w:sz w:val="24"/>
          <w:szCs w:val="24"/>
          <w:lang w:val="lt-LT"/>
        </w:rPr>
        <w:t>[9] ARIS Express: First Free Modeling Software from Market Leader for Business Process Management.</w:t>
      </w:r>
    </w:p>
    <w:p w:rsidR="0049565E" w:rsidRPr="009B5C0B" w:rsidRDefault="0049565E" w:rsidP="0049565E">
      <w:pPr>
        <w:pStyle w:val="NoSpacing2"/>
        <w:spacing w:line="360" w:lineRule="auto"/>
        <w:rPr>
          <w:rStyle w:val="HTMLCite"/>
          <w:rFonts w:ascii="Times New Roman" w:hAnsi="Times New Roman"/>
          <w:i w:val="0"/>
          <w:iCs w:val="0"/>
          <w:sz w:val="24"/>
          <w:szCs w:val="24"/>
          <w:lang w:val="lt-LT"/>
        </w:rPr>
      </w:pPr>
      <w:r w:rsidRPr="00D14B92">
        <w:rPr>
          <w:rFonts w:ascii="Times New Roman" w:hAnsi="Times New Roman"/>
          <w:sz w:val="24"/>
          <w:szCs w:val="24"/>
          <w:lang w:val="lt-LT"/>
        </w:rPr>
        <w:t xml:space="preserve">Gegužė, 2011. URL </w:t>
      </w:r>
      <w:hyperlink r:id="rId121" w:history="1">
        <w:r w:rsidRPr="00D14B92">
          <w:rPr>
            <w:rStyle w:val="Hyperlink"/>
            <w:rFonts w:ascii="Times New Roman" w:hAnsi="Times New Roman"/>
            <w:color w:val="auto"/>
            <w:sz w:val="24"/>
            <w:szCs w:val="24"/>
            <w:lang w:val="lt-LT"/>
          </w:rPr>
          <w:t>http://www.ariscommunity.com/</w:t>
        </w:r>
      </w:hyperlink>
    </w:p>
    <w:p w:rsidR="0049565E" w:rsidRPr="00D14B92" w:rsidRDefault="0049565E" w:rsidP="0049565E">
      <w:pPr>
        <w:spacing w:line="360" w:lineRule="auto"/>
        <w:rPr>
          <w:rStyle w:val="HTMLCite"/>
          <w:rFonts w:ascii="Times New Roman" w:hAnsi="Times New Roman"/>
          <w:i w:val="0"/>
        </w:rPr>
      </w:pPr>
      <w:r w:rsidRPr="00D14B92">
        <w:rPr>
          <w:rFonts w:ascii="Times New Roman" w:eastAsia="Times New Roman" w:hAnsi="Times New Roman"/>
        </w:rPr>
        <w:t>[1</w:t>
      </w:r>
      <w:r>
        <w:rPr>
          <w:rFonts w:ascii="Times New Roman" w:eastAsia="Times New Roman" w:hAnsi="Times New Roman"/>
        </w:rPr>
        <w:t>0</w:t>
      </w:r>
      <w:r w:rsidRPr="00D14B92">
        <w:rPr>
          <w:rFonts w:ascii="Times New Roman" w:eastAsia="Times New Roman" w:hAnsi="Times New Roman"/>
        </w:rPr>
        <w:t xml:space="preserve">] - </w:t>
      </w:r>
      <w:hyperlink r:id="rId122" w:history="1">
        <w:r w:rsidRPr="00D14B92">
          <w:rPr>
            <w:rStyle w:val="Hyperlink"/>
            <w:rFonts w:ascii="Times New Roman" w:eastAsia="Times New Roman" w:hAnsi="Times New Roman"/>
            <w:color w:val="auto"/>
          </w:rPr>
          <w:t>http://www.contourenterprise.lt/</w:t>
        </w:r>
      </w:hyperlink>
      <w:r w:rsidRPr="00D14B92">
        <w:rPr>
          <w:rFonts w:ascii="Times New Roman" w:eastAsia="Times New Roman" w:hAnsi="Times New Roman"/>
        </w:rPr>
        <w:t xml:space="preserve"> Atviro kodo verslo valdymo sistema Contour Enterprice.</w:t>
      </w:r>
      <w:r w:rsidRPr="00D14B92">
        <w:rPr>
          <w:rStyle w:val="HTMLCite"/>
          <w:rFonts w:ascii="Times New Roman" w:hAnsi="Times New Roman"/>
          <w:i w:val="0"/>
        </w:rPr>
        <w:t xml:space="preserve"> , 2011. Last visited May, 2011.</w:t>
      </w:r>
    </w:p>
    <w:p w:rsidR="0049565E" w:rsidRDefault="0049565E" w:rsidP="0049565E">
      <w:pPr>
        <w:spacing w:line="360" w:lineRule="auto"/>
        <w:rPr>
          <w:rStyle w:val="HTMLCite"/>
          <w:rFonts w:ascii="Times New Roman" w:hAnsi="Times New Roman"/>
          <w:i w:val="0"/>
        </w:rPr>
      </w:pPr>
      <w:r w:rsidRPr="00D14B92">
        <w:rPr>
          <w:rStyle w:val="HTMLCite"/>
          <w:rFonts w:ascii="Times New Roman" w:hAnsi="Times New Roman"/>
          <w:i w:val="0"/>
        </w:rPr>
        <w:t>[1</w:t>
      </w:r>
      <w:r>
        <w:rPr>
          <w:rStyle w:val="HTMLCite"/>
          <w:rFonts w:ascii="Times New Roman" w:hAnsi="Times New Roman"/>
          <w:i w:val="0"/>
        </w:rPr>
        <w:t>1</w:t>
      </w:r>
      <w:r w:rsidRPr="00D14B92">
        <w:rPr>
          <w:rStyle w:val="HTMLCite"/>
          <w:rFonts w:ascii="Times New Roman" w:hAnsi="Times New Roman"/>
          <w:i w:val="0"/>
        </w:rPr>
        <w:t xml:space="preserve">] TATA consultancy </w:t>
      </w:r>
      <w:r>
        <w:rPr>
          <w:rStyle w:val="HTMLCite"/>
          <w:rFonts w:ascii="Times New Roman" w:hAnsi="Times New Roman"/>
          <w:i w:val="0"/>
        </w:rPr>
        <w:t>Limited.</w:t>
      </w:r>
      <w:r w:rsidRPr="00D14B92">
        <w:rPr>
          <w:rStyle w:val="HTMLCite"/>
          <w:rFonts w:ascii="Times New Roman" w:hAnsi="Times New Roman"/>
          <w:i w:val="0"/>
        </w:rPr>
        <w:t xml:space="preserve"> </w:t>
      </w:r>
      <w:r w:rsidRPr="00D14B92">
        <w:rPr>
          <w:rFonts w:ascii="Times New Roman" w:eastAsia="Times New Roman" w:hAnsi="Times New Roman"/>
        </w:rPr>
        <w:t xml:space="preserve">Gegužė, 2011. </w:t>
      </w:r>
      <w:hyperlink r:id="rId123" w:history="1">
        <w:r w:rsidRPr="003805D3">
          <w:rPr>
            <w:rStyle w:val="Hyperlink"/>
            <w:rFonts w:ascii="Times New Roman" w:hAnsi="Times New Roman"/>
            <w:color w:val="auto"/>
          </w:rPr>
          <w:t>http://irrigation.up.nic.in/MIS/pact/Final_Ph0_PDF/Ch07_UPIDImplementplan.pdf</w:t>
        </w:r>
      </w:hyperlink>
    </w:p>
    <w:p w:rsidR="0049565E" w:rsidRPr="00D14B92" w:rsidRDefault="0049565E" w:rsidP="0049565E">
      <w:pPr>
        <w:spacing w:line="360" w:lineRule="auto"/>
        <w:rPr>
          <w:rFonts w:ascii="Times New Roman" w:hAnsi="Times New Roman"/>
        </w:rPr>
      </w:pPr>
      <w:r w:rsidRPr="00D14B92">
        <w:rPr>
          <w:rFonts w:ascii="Times New Roman" w:hAnsi="Times New Roman"/>
        </w:rPr>
        <w:t>[1</w:t>
      </w:r>
      <w:r>
        <w:rPr>
          <w:rFonts w:ascii="Times New Roman" w:hAnsi="Times New Roman"/>
        </w:rPr>
        <w:t>2</w:t>
      </w:r>
      <w:r w:rsidRPr="00D14B92">
        <w:rPr>
          <w:rFonts w:ascii="Times New Roman" w:hAnsi="Times New Roman"/>
        </w:rPr>
        <w:t xml:space="preserve">] Verslo procesų valdymas. Gegužė, </w:t>
      </w:r>
      <w:r w:rsidRPr="00D14B92">
        <w:rPr>
          <w:rStyle w:val="HTMLCite"/>
          <w:rFonts w:ascii="Times New Roman" w:hAnsi="Times New Roman"/>
          <w:i w:val="0"/>
        </w:rPr>
        <w:t>2011. URL</w:t>
      </w:r>
      <w:hyperlink r:id="rId124" w:history="1">
        <w:r w:rsidRPr="00D14B92">
          <w:rPr>
            <w:rStyle w:val="Hyperlink"/>
            <w:rFonts w:ascii="Times New Roman" w:hAnsi="Times New Roman"/>
            <w:color w:val="auto"/>
          </w:rPr>
          <w:t>http://www.sprendimuidejos.lt/index.php/paslaugos/proces-valdymas?fontstyle=f-larger</w:t>
        </w:r>
      </w:hyperlink>
    </w:p>
    <w:p w:rsidR="0049565E" w:rsidRDefault="0049565E" w:rsidP="0049565E">
      <w:pPr>
        <w:spacing w:line="360" w:lineRule="auto"/>
        <w:rPr>
          <w:rFonts w:ascii="Times New Roman" w:hAnsi="Times New Roman"/>
        </w:rPr>
      </w:pPr>
      <w:r w:rsidRPr="00D14B92">
        <w:rPr>
          <w:rFonts w:ascii="Times New Roman" w:hAnsi="Times New Roman"/>
        </w:rPr>
        <w:t>[</w:t>
      </w:r>
      <w:r>
        <w:rPr>
          <w:rFonts w:ascii="Times New Roman" w:hAnsi="Times New Roman"/>
        </w:rPr>
        <w:t>13</w:t>
      </w:r>
      <w:r w:rsidRPr="00D14B92">
        <w:rPr>
          <w:rFonts w:ascii="Times New Roman" w:hAnsi="Times New Roman"/>
        </w:rPr>
        <w:t xml:space="preserve">] Ryšių tarp pardavimo, marketingo ir aptarnavimo procesų schema.Gegužė, </w:t>
      </w:r>
      <w:r w:rsidRPr="00D14B92">
        <w:rPr>
          <w:rStyle w:val="HTMLCite"/>
          <w:rFonts w:ascii="Times New Roman" w:hAnsi="Times New Roman"/>
          <w:i w:val="0"/>
        </w:rPr>
        <w:t>2011. URL</w:t>
      </w:r>
      <w:hyperlink r:id="rId125" w:history="1">
        <w:r w:rsidRPr="00D14B92">
          <w:rPr>
            <w:rStyle w:val="Hyperlink"/>
            <w:rFonts w:ascii="Times New Roman" w:hAnsi="Times New Roman"/>
            <w:color w:val="auto"/>
          </w:rPr>
          <w:t>http://www.estrategija.lt/32Verslomodeliavimas/32Verslomodeliavimas.htm</w:t>
        </w:r>
      </w:hyperlink>
    </w:p>
    <w:p w:rsidR="0049565E" w:rsidRDefault="0049565E" w:rsidP="0049565E">
      <w:pPr>
        <w:spacing w:line="360" w:lineRule="auto"/>
        <w:jc w:val="center"/>
        <w:rPr>
          <w:rFonts w:ascii="Times New Roman" w:hAnsi="Times New Roman"/>
          <w:b/>
          <w:sz w:val="28"/>
        </w:rPr>
      </w:pPr>
      <w:r>
        <w:rPr>
          <w:rFonts w:ascii="Times New Roman" w:hAnsi="Times New Roman"/>
        </w:rPr>
        <w:br w:type="column"/>
      </w:r>
      <w:r>
        <w:rPr>
          <w:rFonts w:ascii="Times New Roman" w:hAnsi="Times New Roman"/>
          <w:b/>
          <w:sz w:val="28"/>
        </w:rPr>
        <w:lastRenderedPageBreak/>
        <w:t>9. PRIEDAI</w:t>
      </w:r>
    </w:p>
    <w:p w:rsidR="0049565E" w:rsidRDefault="0049565E" w:rsidP="0049565E">
      <w:pPr>
        <w:spacing w:line="360" w:lineRule="auto"/>
        <w:jc w:val="center"/>
        <w:rPr>
          <w:rFonts w:ascii="Times New Roman" w:hAnsi="Times New Roman"/>
          <w:b/>
          <w:sz w:val="28"/>
        </w:rPr>
      </w:pPr>
    </w:p>
    <w:p w:rsidR="0049565E" w:rsidRDefault="0049565E" w:rsidP="0049565E">
      <w:pPr>
        <w:spacing w:line="360" w:lineRule="auto"/>
        <w:rPr>
          <w:rFonts w:ascii="Times New Roman" w:hAnsi="Times New Roman"/>
        </w:rPr>
      </w:pPr>
      <w:r>
        <w:rPr>
          <w:rFonts w:ascii="Times New Roman" w:hAnsi="Times New Roman"/>
        </w:rPr>
        <w:t>Priedas Nr. 1 – Nemokamos ARIS Express programos ir mokamų Professional ARIS Platform Produktų palyginimas.</w:t>
      </w:r>
    </w:p>
    <w:p w:rsidR="0049565E" w:rsidRDefault="0049565E" w:rsidP="0049565E">
      <w:pPr>
        <w:spacing w:line="360" w:lineRule="auto"/>
        <w:rPr>
          <w:rFonts w:ascii="Times New Roman" w:hAnsi="Times New Roman"/>
        </w:rPr>
      </w:pPr>
      <w:r>
        <w:rPr>
          <w:rFonts w:ascii="Times New Roman" w:hAnsi="Times New Roman"/>
        </w:rPr>
        <w:t>Priedas Nr. 2 – “Contour Enterprise Prekyba” funkcijų blokai.</w:t>
      </w:r>
    </w:p>
    <w:p w:rsidR="0049565E" w:rsidRPr="00D14B92" w:rsidRDefault="0049565E" w:rsidP="0049565E">
      <w:pPr>
        <w:spacing w:line="360" w:lineRule="auto"/>
        <w:rPr>
          <w:rFonts w:ascii="Times New Roman" w:hAnsi="Times New Roman"/>
        </w:rPr>
      </w:pPr>
      <w:r>
        <w:rPr>
          <w:rFonts w:ascii="Times New Roman" w:hAnsi="Times New Roman"/>
        </w:rPr>
        <w:t>Priedas Nr. 3 – Knygos įsigyjimo modelis.</w:t>
      </w:r>
    </w:p>
    <w:p w:rsidR="0049565E" w:rsidRPr="00D14B92" w:rsidRDefault="0049565E" w:rsidP="0049565E">
      <w:pPr>
        <w:pStyle w:val="NoSpacing2"/>
        <w:spacing w:line="360" w:lineRule="auto"/>
        <w:jc w:val="right"/>
        <w:rPr>
          <w:rFonts w:ascii="Times New Roman" w:hAnsi="Times New Roman"/>
          <w:b/>
          <w:sz w:val="20"/>
          <w:szCs w:val="20"/>
          <w:lang w:val="lt-LT"/>
        </w:rPr>
      </w:pPr>
      <w:r>
        <w:rPr>
          <w:i/>
          <w:iCs/>
        </w:rPr>
        <w:br w:type="column"/>
      </w:r>
      <w:r w:rsidRPr="00D14B92">
        <w:rPr>
          <w:rFonts w:ascii="Times New Roman" w:hAnsi="Times New Roman"/>
          <w:b/>
          <w:sz w:val="20"/>
          <w:szCs w:val="20"/>
          <w:lang w:val="lt-LT"/>
        </w:rPr>
        <w:lastRenderedPageBreak/>
        <w:t>Priedas nr. 1</w:t>
      </w:r>
    </w:p>
    <w:p w:rsidR="0049565E" w:rsidRPr="00D14B92" w:rsidRDefault="0049565E" w:rsidP="0049565E">
      <w:pPr>
        <w:pStyle w:val="NoSpacing2"/>
        <w:spacing w:line="360" w:lineRule="auto"/>
        <w:jc w:val="center"/>
        <w:rPr>
          <w:rFonts w:ascii="Times New Roman" w:hAnsi="Times New Roman"/>
          <w:b/>
          <w:sz w:val="20"/>
          <w:szCs w:val="20"/>
          <w:lang w:val="lt-LT"/>
        </w:rPr>
      </w:pPr>
      <w:r w:rsidRPr="00D14B92">
        <w:rPr>
          <w:rFonts w:ascii="Times New Roman" w:hAnsi="Times New Roman"/>
          <w:b/>
          <w:sz w:val="20"/>
          <w:szCs w:val="20"/>
          <w:lang w:val="lt-LT"/>
        </w:rPr>
        <w:t>Nemokamos ARIS Express programos ir mokamų Professional</w:t>
      </w:r>
      <w:r>
        <w:rPr>
          <w:rFonts w:ascii="Times New Roman" w:hAnsi="Times New Roman"/>
          <w:b/>
          <w:sz w:val="20"/>
          <w:szCs w:val="20"/>
          <w:lang w:val="lt-LT"/>
        </w:rPr>
        <w:t xml:space="preserve"> </w:t>
      </w:r>
      <w:r w:rsidRPr="00D14B92">
        <w:rPr>
          <w:rFonts w:ascii="Times New Roman" w:hAnsi="Times New Roman"/>
          <w:b/>
          <w:sz w:val="20"/>
          <w:szCs w:val="20"/>
          <w:lang w:val="lt-LT"/>
        </w:rPr>
        <w:t xml:space="preserve"> ARIS Platform </w:t>
      </w:r>
    </w:p>
    <w:p w:rsidR="0049565E" w:rsidRPr="00D14B92" w:rsidRDefault="0049565E" w:rsidP="0049565E">
      <w:pPr>
        <w:pStyle w:val="NoSpacing2"/>
        <w:spacing w:line="360" w:lineRule="auto"/>
        <w:jc w:val="center"/>
        <w:rPr>
          <w:rFonts w:ascii="Times New Roman" w:hAnsi="Times New Roman"/>
          <w:b/>
          <w:sz w:val="20"/>
          <w:szCs w:val="20"/>
          <w:lang w:val="lt-LT"/>
        </w:rPr>
      </w:pPr>
      <w:r w:rsidRPr="00D14B92">
        <w:rPr>
          <w:rFonts w:ascii="Times New Roman" w:hAnsi="Times New Roman"/>
          <w:b/>
          <w:sz w:val="20"/>
          <w:szCs w:val="20"/>
          <w:lang w:val="lt-LT"/>
        </w:rPr>
        <w:t>Produktų palyginimas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58"/>
        <w:gridCol w:w="1980"/>
        <w:gridCol w:w="1890"/>
      </w:tblGrid>
      <w:tr w:rsidR="0049565E" w:rsidRPr="00D14B92">
        <w:tc>
          <w:tcPr>
            <w:tcW w:w="5058" w:type="dxa"/>
            <w:vAlign w:val="center"/>
          </w:tcPr>
          <w:p w:rsidR="0049565E" w:rsidRPr="00D14B92" w:rsidRDefault="0049565E" w:rsidP="0049565E">
            <w:pPr>
              <w:spacing w:line="360" w:lineRule="auto"/>
              <w:jc w:val="center"/>
              <w:rPr>
                <w:rFonts w:ascii="Times New Roman" w:hAnsi="Times New Roman"/>
                <w:sz w:val="20"/>
                <w:szCs w:val="20"/>
              </w:rPr>
            </w:pPr>
            <w:r w:rsidRPr="00D14B92">
              <w:rPr>
                <w:rFonts w:ascii="Times New Roman" w:hAnsi="Times New Roman"/>
                <w:sz w:val="20"/>
                <w:szCs w:val="20"/>
              </w:rPr>
              <w:t>Savybės</w:t>
            </w:r>
          </w:p>
        </w:tc>
        <w:tc>
          <w:tcPr>
            <w:tcW w:w="1980" w:type="dxa"/>
            <w:vAlign w:val="center"/>
          </w:tcPr>
          <w:p w:rsidR="0049565E" w:rsidRPr="00D14B92" w:rsidRDefault="0049565E" w:rsidP="0049565E">
            <w:pPr>
              <w:spacing w:line="360" w:lineRule="auto"/>
              <w:jc w:val="center"/>
              <w:rPr>
                <w:rFonts w:ascii="Times New Roman" w:hAnsi="Times New Roman"/>
                <w:b/>
                <w:sz w:val="20"/>
                <w:szCs w:val="20"/>
              </w:rPr>
            </w:pPr>
            <w:r w:rsidRPr="00D14B92">
              <w:rPr>
                <w:rFonts w:ascii="Times New Roman" w:hAnsi="Times New Roman"/>
                <w:b/>
                <w:sz w:val="20"/>
                <w:szCs w:val="20"/>
              </w:rPr>
              <w:t>ARIS Express</w:t>
            </w:r>
          </w:p>
        </w:tc>
        <w:tc>
          <w:tcPr>
            <w:tcW w:w="1890" w:type="dxa"/>
            <w:vAlign w:val="center"/>
          </w:tcPr>
          <w:p w:rsidR="0049565E" w:rsidRPr="00D14B92" w:rsidRDefault="0049565E" w:rsidP="0049565E">
            <w:pPr>
              <w:spacing w:line="360" w:lineRule="auto"/>
              <w:jc w:val="center"/>
              <w:rPr>
                <w:rFonts w:ascii="Times New Roman" w:hAnsi="Times New Roman"/>
                <w:b/>
                <w:sz w:val="20"/>
                <w:szCs w:val="20"/>
              </w:rPr>
            </w:pPr>
            <w:r w:rsidRPr="00D14B92">
              <w:rPr>
                <w:rFonts w:ascii="Times New Roman" w:hAnsi="Times New Roman"/>
                <w:b/>
                <w:sz w:val="20"/>
                <w:szCs w:val="20"/>
              </w:rPr>
              <w:t>Professional ARIS Platform produktai</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7 pagrindinės diagramos</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Spausdinimo modeliai</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Eksportavimo modeliai (PDF, EMF)</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Savų fragmentų nustatymas</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Mini  įrankių juostos modeliavimas</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Apgalvotas dizainas</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Pagalba internetu</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Pr>
                <w:rFonts w:ascii="Times New Roman" w:hAnsi="Times New Roman"/>
                <w:sz w:val="20"/>
                <w:szCs w:val="20"/>
              </w:rPr>
              <w:t>Pagrindini</w:t>
            </w:r>
            <w:r w:rsidRPr="00D14B92">
              <w:rPr>
                <w:rFonts w:ascii="Times New Roman" w:hAnsi="Times New Roman"/>
                <w:sz w:val="20"/>
                <w:szCs w:val="20"/>
              </w:rPr>
              <w:t>s paieškos sistemos funkcionalumas</w:t>
            </w:r>
          </w:p>
        </w:tc>
        <w:tc>
          <w:tcPr>
            <w:tcW w:w="198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Daugiau nei 150 diagramų</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Daug vartotojų</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Galimos įvairios kalbos</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Centrinė saugykla</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Plati saugykla objektų pakartotiniam naudojimui</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 xml:space="preserve">Ataskaitų bei analizių apibrėžimai ir patvirtinimai </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Dinaminio proceso vaizdavimas</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Veikla par</w:t>
            </w:r>
            <w:r>
              <w:rPr>
                <w:rFonts w:ascii="Times New Roman" w:hAnsi="Times New Roman"/>
                <w:sz w:val="20"/>
                <w:szCs w:val="20"/>
              </w:rPr>
              <w:t>e</w:t>
            </w:r>
            <w:r w:rsidRPr="00D14B92">
              <w:rPr>
                <w:rFonts w:ascii="Times New Roman" w:hAnsi="Times New Roman"/>
                <w:sz w:val="20"/>
                <w:szCs w:val="20"/>
              </w:rPr>
              <w:t xml:space="preserve">mta </w:t>
            </w:r>
            <w:r>
              <w:rPr>
                <w:rFonts w:ascii="Times New Roman" w:hAnsi="Times New Roman"/>
                <w:sz w:val="20"/>
                <w:szCs w:val="20"/>
              </w:rPr>
              <w:t>kain</w:t>
            </w:r>
            <w:r w:rsidRPr="00D14B92">
              <w:rPr>
                <w:rFonts w:ascii="Times New Roman" w:hAnsi="Times New Roman"/>
                <w:sz w:val="20"/>
                <w:szCs w:val="20"/>
              </w:rPr>
              <w:t>ai išlaidų analizė</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Dokumentų valdymo sistema</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Dinaminis modelių publikavimas tinkle</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Konfigūruojamos modelių peržiūros ir filtrai</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Matricos koreguokis</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Modelių variantai</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Versijos</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Modelių palyginimai</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r w:rsidR="0049565E" w:rsidRPr="00D14B92">
        <w:tc>
          <w:tcPr>
            <w:tcW w:w="5058"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Vartotojo ir duomenų bazės administratorius</w:t>
            </w:r>
          </w:p>
        </w:tc>
        <w:tc>
          <w:tcPr>
            <w:tcW w:w="1980" w:type="dxa"/>
          </w:tcPr>
          <w:p w:rsidR="0049565E" w:rsidRPr="00D14B92" w:rsidRDefault="0049565E" w:rsidP="0049565E">
            <w:pPr>
              <w:spacing w:line="360" w:lineRule="auto"/>
              <w:rPr>
                <w:rFonts w:ascii="Times New Roman" w:hAnsi="Times New Roman"/>
                <w:sz w:val="20"/>
                <w:szCs w:val="20"/>
              </w:rPr>
            </w:pPr>
          </w:p>
        </w:tc>
        <w:tc>
          <w:tcPr>
            <w:tcW w:w="1890" w:type="dxa"/>
          </w:tcPr>
          <w:p w:rsidR="0049565E" w:rsidRPr="00D14B92" w:rsidRDefault="0049565E" w:rsidP="0049565E">
            <w:pPr>
              <w:spacing w:line="360" w:lineRule="auto"/>
              <w:rPr>
                <w:rFonts w:ascii="Times New Roman" w:hAnsi="Times New Roman"/>
                <w:sz w:val="20"/>
                <w:szCs w:val="20"/>
              </w:rPr>
            </w:pPr>
            <w:r w:rsidRPr="00D14B92">
              <w:rPr>
                <w:rFonts w:ascii="Times New Roman" w:hAnsi="Times New Roman"/>
                <w:sz w:val="20"/>
                <w:szCs w:val="20"/>
              </w:rPr>
              <w:t>+</w:t>
            </w:r>
          </w:p>
        </w:tc>
      </w:tr>
    </w:tbl>
    <w:p w:rsidR="0049565E" w:rsidRPr="00D14B92" w:rsidRDefault="0049565E" w:rsidP="0049565E">
      <w:pPr>
        <w:spacing w:line="360" w:lineRule="auto"/>
        <w:ind w:left="720"/>
        <w:rPr>
          <w:rFonts w:ascii="Times New Roman" w:hAnsi="Times New Roman"/>
          <w:sz w:val="20"/>
          <w:szCs w:val="20"/>
        </w:rPr>
      </w:pPr>
      <w:r w:rsidRPr="00D14B92">
        <w:rPr>
          <w:rFonts w:ascii="Times New Roman" w:hAnsi="Times New Roman"/>
          <w:sz w:val="20"/>
          <w:szCs w:val="20"/>
        </w:rPr>
        <w:t xml:space="preserve">Šaltinis: </w:t>
      </w:r>
      <w:hyperlink r:id="rId126" w:history="1">
        <w:r w:rsidRPr="00D14B92">
          <w:rPr>
            <w:rStyle w:val="Hyperlink"/>
            <w:rFonts w:ascii="Times New Roman" w:hAnsi="Times New Roman"/>
            <w:color w:val="auto"/>
            <w:sz w:val="20"/>
            <w:szCs w:val="20"/>
          </w:rPr>
          <w:t>http://www.ariscomunity.com/aris-express</w:t>
        </w:r>
      </w:hyperlink>
    </w:p>
    <w:p w:rsidR="0049565E" w:rsidRPr="00D14B92" w:rsidRDefault="0049565E" w:rsidP="0049565E">
      <w:pPr>
        <w:spacing w:line="360" w:lineRule="auto"/>
        <w:ind w:firstLine="900"/>
        <w:jc w:val="both"/>
        <w:rPr>
          <w:rFonts w:ascii="Times New Roman" w:hAnsi="Times New Roman"/>
        </w:rPr>
      </w:pPr>
    </w:p>
    <w:p w:rsidR="0049565E" w:rsidRPr="00D14B92" w:rsidRDefault="0049565E" w:rsidP="0049565E">
      <w:pPr>
        <w:spacing w:line="360" w:lineRule="auto"/>
        <w:ind w:firstLine="851"/>
        <w:jc w:val="both"/>
        <w:rPr>
          <w:rFonts w:ascii="Times New Roman" w:hAnsi="Times New Roman"/>
        </w:rPr>
      </w:pPr>
    </w:p>
    <w:p w:rsidR="0049565E" w:rsidRPr="00D14B92" w:rsidRDefault="0049565E" w:rsidP="0049565E">
      <w:pPr>
        <w:spacing w:line="360" w:lineRule="auto"/>
        <w:jc w:val="both"/>
        <w:rPr>
          <w:rFonts w:ascii="Times New Roman" w:hAnsi="Times New Roman"/>
        </w:rPr>
      </w:pPr>
      <w:r w:rsidRPr="00D14B92">
        <w:rPr>
          <w:rFonts w:ascii="Times New Roman" w:hAnsi="Times New Roman"/>
        </w:rPr>
        <w:t> </w:t>
      </w:r>
    </w:p>
    <w:p w:rsidR="0049565E" w:rsidRDefault="0049565E" w:rsidP="0049565E">
      <w:pPr>
        <w:spacing w:line="360" w:lineRule="auto"/>
        <w:jc w:val="both"/>
        <w:rPr>
          <w:rFonts w:ascii="Times New Roman" w:hAnsi="Times New Roman"/>
        </w:rPr>
      </w:pPr>
    </w:p>
    <w:p w:rsidR="0049565E" w:rsidRDefault="0049565E" w:rsidP="0049565E">
      <w:pPr>
        <w:spacing w:line="360" w:lineRule="auto"/>
        <w:jc w:val="both"/>
        <w:rPr>
          <w:rFonts w:ascii="Times New Roman" w:hAnsi="Times New Roman"/>
        </w:rPr>
      </w:pPr>
    </w:p>
    <w:p w:rsidR="0049565E" w:rsidRDefault="0049565E" w:rsidP="0049565E">
      <w:pPr>
        <w:spacing w:line="360" w:lineRule="auto"/>
        <w:jc w:val="both"/>
        <w:rPr>
          <w:rFonts w:ascii="Times New Roman" w:hAnsi="Times New Roman"/>
        </w:rPr>
      </w:pPr>
    </w:p>
    <w:p w:rsidR="0049565E" w:rsidRDefault="0049565E" w:rsidP="0049565E">
      <w:pPr>
        <w:spacing w:line="360" w:lineRule="auto"/>
        <w:jc w:val="both"/>
        <w:rPr>
          <w:rFonts w:ascii="Times New Roman" w:hAnsi="Times New Roman"/>
        </w:rPr>
      </w:pPr>
    </w:p>
    <w:p w:rsidR="0049565E" w:rsidRPr="00D14B92" w:rsidRDefault="0049565E" w:rsidP="0049565E">
      <w:pPr>
        <w:spacing w:line="360" w:lineRule="auto"/>
        <w:jc w:val="both"/>
        <w:rPr>
          <w:rFonts w:ascii="Times New Roman" w:hAnsi="Times New Roman"/>
        </w:rPr>
      </w:pPr>
    </w:p>
    <w:p w:rsidR="0049565E" w:rsidRPr="00D14B92" w:rsidRDefault="0049565E" w:rsidP="0049565E">
      <w:pPr>
        <w:spacing w:line="360" w:lineRule="auto"/>
        <w:jc w:val="both"/>
        <w:rPr>
          <w:rFonts w:ascii="Times New Roman" w:hAnsi="Times New Roman"/>
        </w:rPr>
      </w:pPr>
    </w:p>
    <w:p w:rsidR="0049565E" w:rsidRPr="00D14B92" w:rsidRDefault="0049565E" w:rsidP="0049565E">
      <w:pPr>
        <w:pStyle w:val="NoSpacing1"/>
        <w:spacing w:line="360" w:lineRule="auto"/>
        <w:jc w:val="both"/>
        <w:rPr>
          <w:rFonts w:ascii="Times New Roman" w:hAnsi="Times New Roman"/>
          <w:vanish/>
          <w:sz w:val="24"/>
          <w:szCs w:val="24"/>
          <w:lang w:val="lt-LT"/>
          <w:specVanish/>
        </w:rPr>
      </w:pPr>
    </w:p>
    <w:p w:rsidR="0049565E" w:rsidRPr="00D14B92" w:rsidRDefault="0049565E" w:rsidP="0049565E">
      <w:pPr>
        <w:jc w:val="right"/>
        <w:rPr>
          <w:rFonts w:ascii="Times New Roman" w:hAnsi="Times New Roman"/>
          <w:b/>
          <w:sz w:val="20"/>
          <w:szCs w:val="20"/>
        </w:rPr>
      </w:pPr>
      <w:r w:rsidRPr="00D14B92">
        <w:rPr>
          <w:rFonts w:ascii="Times New Roman" w:hAnsi="Times New Roman"/>
        </w:rPr>
        <w:t xml:space="preserve"> </w:t>
      </w:r>
      <w:r w:rsidRPr="00D14B92">
        <w:rPr>
          <w:rFonts w:ascii="Times New Roman" w:hAnsi="Times New Roman"/>
          <w:b/>
          <w:sz w:val="20"/>
          <w:szCs w:val="20"/>
        </w:rPr>
        <w:t>Priedas Nr. 2</w:t>
      </w:r>
    </w:p>
    <w:p w:rsidR="0049565E" w:rsidRPr="00D14B92" w:rsidRDefault="0049565E" w:rsidP="0049565E">
      <w:pPr>
        <w:spacing w:line="360" w:lineRule="auto"/>
        <w:jc w:val="center"/>
        <w:rPr>
          <w:rFonts w:ascii="Times New Roman" w:eastAsia="Times New Roman" w:hAnsi="Times New Roman"/>
          <w:b/>
          <w:bCs/>
          <w:sz w:val="20"/>
          <w:szCs w:val="20"/>
        </w:rPr>
      </w:pPr>
      <w:r w:rsidRPr="00D14B92">
        <w:rPr>
          <w:rFonts w:ascii="Times New Roman" w:eastAsia="Times New Roman" w:hAnsi="Times New Roman"/>
          <w:b/>
          <w:bCs/>
          <w:sz w:val="20"/>
          <w:szCs w:val="20"/>
        </w:rPr>
        <w:t>„Contour Enterprise Prekyba“ funkcijų blokai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237"/>
        <w:gridCol w:w="5720"/>
      </w:tblGrid>
      <w:tr w:rsidR="0049565E" w:rsidRPr="00D14B92">
        <w:trPr>
          <w:trHeight w:val="375"/>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b/>
                <w:bCs/>
                <w:color w:val="000000"/>
                <w:sz w:val="20"/>
              </w:rPr>
              <w:t>Įmonės valdymo struktūros</w:t>
            </w:r>
          </w:p>
        </w:tc>
        <w:tc>
          <w:tcPr>
            <w:tcW w:w="5720"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rPr>
                <w:rFonts w:ascii="Times New Roman" w:eastAsia="Times New Roman" w:hAnsi="Times New Roman"/>
                <w:b/>
                <w:bCs/>
                <w:color w:val="000000"/>
                <w:sz w:val="20"/>
                <w:szCs w:val="20"/>
              </w:rPr>
              <w:t>„Contour Enterprise Prekyba“ funkcijų blokai</w:t>
            </w:r>
          </w:p>
        </w:tc>
      </w:tr>
      <w:tr w:rsidR="0049565E" w:rsidRPr="00D14B92">
        <w:trPr>
          <w:cantSplit/>
          <w:trHeight w:val="375"/>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Finansų skyrius</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27" w:history="1">
              <w:r w:rsidRPr="00D14B92">
                <w:rPr>
                  <w:rFonts w:ascii="Times New Roman" w:eastAsia="Times New Roman" w:hAnsi="Times New Roman"/>
                  <w:color w:val="000000"/>
                  <w:sz w:val="20"/>
                  <w:szCs w:val="20"/>
                  <w:u w:val="single"/>
                </w:rPr>
                <w:t>Didžioji knyga</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28" w:history="1">
              <w:r w:rsidRPr="00D14B92">
                <w:rPr>
                  <w:rFonts w:ascii="Times New Roman" w:eastAsia="Times New Roman" w:hAnsi="Times New Roman"/>
                  <w:color w:val="000000"/>
                  <w:sz w:val="20"/>
                  <w:szCs w:val="20"/>
                  <w:u w:val="single"/>
                </w:rPr>
                <w:t>Ilgalaikio turto apskaita</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29" w:history="1">
              <w:r w:rsidRPr="00D14B92">
                <w:rPr>
                  <w:rFonts w:ascii="Times New Roman" w:eastAsia="Times New Roman" w:hAnsi="Times New Roman"/>
                  <w:color w:val="000000"/>
                  <w:sz w:val="20"/>
                  <w:szCs w:val="20"/>
                  <w:u w:val="single"/>
                </w:rPr>
                <w:t>Mažaverčio inventoriaus apskaita</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0" w:history="1">
              <w:r w:rsidRPr="00D14B92">
                <w:rPr>
                  <w:rFonts w:ascii="Times New Roman" w:eastAsia="Times New Roman" w:hAnsi="Times New Roman"/>
                  <w:color w:val="000000"/>
                  <w:sz w:val="20"/>
                  <w:szCs w:val="20"/>
                  <w:u w:val="single"/>
                </w:rPr>
                <w:t>Kasos operacijos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1" w:history="1">
              <w:r w:rsidRPr="00D14B92">
                <w:rPr>
                  <w:rFonts w:ascii="Times New Roman" w:eastAsia="Times New Roman" w:hAnsi="Times New Roman"/>
                  <w:color w:val="000000"/>
                  <w:sz w:val="20"/>
                  <w:szCs w:val="20"/>
                  <w:u w:val="single"/>
                </w:rPr>
                <w:t>Banko operacijos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2" w:history="1">
              <w:r w:rsidRPr="00D14B92">
                <w:rPr>
                  <w:rFonts w:ascii="Times New Roman" w:eastAsia="Times New Roman" w:hAnsi="Times New Roman"/>
                  <w:color w:val="000000"/>
                  <w:sz w:val="20"/>
                  <w:szCs w:val="20"/>
                  <w:u w:val="single"/>
                </w:rPr>
                <w:t>Tarpusavio atsiskaitymų apskaita</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3" w:history="1">
              <w:r w:rsidRPr="00D14B92">
                <w:rPr>
                  <w:rFonts w:ascii="Times New Roman" w:eastAsia="Times New Roman" w:hAnsi="Times New Roman"/>
                  <w:color w:val="000000"/>
                  <w:sz w:val="20"/>
                  <w:szCs w:val="20"/>
                  <w:u w:val="single"/>
                </w:rPr>
                <w:t>Skolų valdymas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4" w:history="1">
              <w:r w:rsidRPr="00D14B92">
                <w:rPr>
                  <w:rFonts w:ascii="Times New Roman" w:eastAsia="Times New Roman" w:hAnsi="Times New Roman"/>
                  <w:color w:val="000000"/>
                  <w:sz w:val="20"/>
                  <w:szCs w:val="20"/>
                  <w:u w:val="single"/>
                </w:rPr>
                <w:t>Einamųjų mokėjimų valdymas</w:t>
              </w:r>
            </w:hyperlink>
          </w:p>
        </w:tc>
      </w:tr>
      <w:tr w:rsidR="0049565E" w:rsidRPr="00D14B92">
        <w:trPr>
          <w:trHeight w:val="273"/>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Pardavimų skyrius</w:t>
            </w:r>
          </w:p>
        </w:tc>
        <w:tc>
          <w:tcPr>
            <w:tcW w:w="0" w:type="auto"/>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t xml:space="preserve">  </w:t>
            </w:r>
            <w:hyperlink r:id="rId135" w:history="1">
              <w:r w:rsidRPr="00D14B92">
                <w:rPr>
                  <w:rFonts w:ascii="Times New Roman" w:eastAsia="Times New Roman" w:hAnsi="Times New Roman"/>
                  <w:color w:val="000000"/>
                  <w:sz w:val="20"/>
                  <w:szCs w:val="20"/>
                  <w:u w:val="single"/>
                </w:rPr>
                <w:t>Kontaktų valdymas</w:t>
              </w:r>
            </w:hyperlink>
          </w:p>
        </w:tc>
      </w:tr>
      <w:tr w:rsidR="0049565E" w:rsidRPr="00D14B92">
        <w:trPr>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6" w:history="1">
              <w:r w:rsidRPr="00D14B92">
                <w:rPr>
                  <w:rFonts w:ascii="Times New Roman" w:eastAsia="Times New Roman" w:hAnsi="Times New Roman"/>
                  <w:color w:val="000000"/>
                  <w:sz w:val="20"/>
                  <w:szCs w:val="20"/>
                  <w:u w:val="single"/>
                </w:rPr>
                <w:t>Klientų užsakymų valdymas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7" w:history="1">
              <w:r w:rsidRPr="00D14B92">
                <w:rPr>
                  <w:rFonts w:ascii="Times New Roman" w:eastAsia="Times New Roman" w:hAnsi="Times New Roman"/>
                  <w:color w:val="000000"/>
                  <w:sz w:val="20"/>
                  <w:szCs w:val="20"/>
                  <w:u w:val="single"/>
                </w:rPr>
                <w:t>Pardavimų apskaita</w:t>
              </w:r>
            </w:hyperlink>
          </w:p>
        </w:tc>
      </w:tr>
      <w:tr w:rsidR="0049565E" w:rsidRPr="00D14B92">
        <w:trPr>
          <w:trHeight w:val="327"/>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Marketingo skyrius</w:t>
            </w:r>
          </w:p>
        </w:tc>
        <w:tc>
          <w:tcPr>
            <w:tcW w:w="0" w:type="auto"/>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t xml:space="preserve">  </w:t>
            </w:r>
            <w:hyperlink r:id="rId138" w:history="1">
              <w:r w:rsidRPr="00D14B92">
                <w:rPr>
                  <w:rFonts w:ascii="Times New Roman" w:eastAsia="Times New Roman" w:hAnsi="Times New Roman"/>
                  <w:color w:val="000000"/>
                  <w:sz w:val="20"/>
                  <w:szCs w:val="20"/>
                  <w:u w:val="single"/>
                </w:rPr>
                <w:t>Kainodaros valdymas</w:t>
              </w:r>
            </w:hyperlink>
          </w:p>
        </w:tc>
      </w:tr>
      <w:tr w:rsidR="0049565E" w:rsidRPr="00D14B92">
        <w:trPr>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39" w:history="1">
              <w:r w:rsidRPr="00D14B92">
                <w:rPr>
                  <w:rFonts w:ascii="Times New Roman" w:eastAsia="Times New Roman" w:hAnsi="Times New Roman"/>
                  <w:color w:val="000000"/>
                  <w:sz w:val="20"/>
                  <w:szCs w:val="20"/>
                  <w:u w:val="single"/>
                </w:rPr>
                <w:t>Marketingo renginių valdymas</w:t>
              </w:r>
            </w:hyperlink>
          </w:p>
        </w:tc>
      </w:tr>
      <w:tr w:rsidR="0049565E" w:rsidRPr="00D14B92">
        <w:trPr>
          <w:cantSplit/>
          <w:trHeight w:val="246"/>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Tiekimo skyrius</w:t>
            </w:r>
          </w:p>
        </w:tc>
        <w:tc>
          <w:tcPr>
            <w:tcW w:w="0" w:type="auto"/>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t xml:space="preserve">  </w:t>
            </w:r>
            <w:hyperlink r:id="rId140" w:history="1">
              <w:r w:rsidRPr="00D14B92">
                <w:rPr>
                  <w:rFonts w:ascii="Times New Roman" w:eastAsia="Times New Roman" w:hAnsi="Times New Roman"/>
                  <w:color w:val="000000"/>
                  <w:sz w:val="20"/>
                  <w:szCs w:val="20"/>
                  <w:u w:val="single"/>
                </w:rPr>
                <w:t>Pirkimų apskaita</w:t>
              </w:r>
            </w:hyperlink>
          </w:p>
        </w:tc>
      </w:tr>
      <w:tr w:rsidR="0049565E" w:rsidRPr="00D14B92">
        <w:trPr>
          <w:cantSplit/>
          <w:trHeight w:val="375"/>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Sandėlių ūkis</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1" w:history="1">
              <w:r w:rsidRPr="00D14B92">
                <w:rPr>
                  <w:rFonts w:ascii="Times New Roman" w:eastAsia="Times New Roman" w:hAnsi="Times New Roman"/>
                  <w:color w:val="000000"/>
                  <w:sz w:val="20"/>
                  <w:szCs w:val="20"/>
                  <w:u w:val="single"/>
                </w:rPr>
                <w:t>Sandėlių apskaita</w:t>
              </w:r>
            </w:hyperlink>
          </w:p>
        </w:tc>
      </w:tr>
      <w:tr w:rsidR="0049565E" w:rsidRPr="00D14B92">
        <w:trPr>
          <w:cantSplit/>
          <w:trHeight w:val="264"/>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Transporto skyrius</w:t>
            </w:r>
          </w:p>
        </w:tc>
        <w:tc>
          <w:tcPr>
            <w:tcW w:w="0" w:type="auto"/>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t xml:space="preserve">  </w:t>
            </w:r>
            <w:hyperlink r:id="rId142" w:history="1">
              <w:r w:rsidRPr="00D14B92">
                <w:rPr>
                  <w:rFonts w:ascii="Times New Roman" w:eastAsia="Times New Roman" w:hAnsi="Times New Roman"/>
                  <w:color w:val="000000"/>
                  <w:sz w:val="20"/>
                  <w:szCs w:val="20"/>
                  <w:u w:val="single"/>
                </w:rPr>
                <w:t>Kuro apskaita</w:t>
              </w:r>
            </w:hyperlink>
          </w:p>
        </w:tc>
      </w:tr>
      <w:tr w:rsidR="0049565E" w:rsidRPr="00D14B92">
        <w:trPr>
          <w:cantSplit/>
          <w:trHeight w:val="375"/>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Aukščiausioji valdyba</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3" w:history="1">
              <w:r w:rsidRPr="00D14B92">
                <w:rPr>
                  <w:rFonts w:ascii="Times New Roman" w:eastAsia="Times New Roman" w:hAnsi="Times New Roman"/>
                  <w:color w:val="000000"/>
                  <w:sz w:val="20"/>
                  <w:szCs w:val="20"/>
                  <w:u w:val="single"/>
                </w:rPr>
                <w:t>Interaktyvios duomenų vitrinos</w:t>
              </w:r>
            </w:hyperlink>
          </w:p>
        </w:tc>
      </w:tr>
      <w:tr w:rsidR="0049565E" w:rsidRPr="00D14B92">
        <w:trPr>
          <w:trHeight w:val="165"/>
        </w:trPr>
        <w:tc>
          <w:tcPr>
            <w:tcW w:w="8957" w:type="dxa"/>
            <w:gridSpan w:val="2"/>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szCs w:val="20"/>
              </w:rPr>
            </w:pPr>
          </w:p>
        </w:tc>
      </w:tr>
      <w:tr w:rsidR="0049565E" w:rsidRPr="00D14B92">
        <w:trPr>
          <w:cantSplit/>
          <w:trHeight w:val="246"/>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Pardavimų skyrius</w:t>
            </w:r>
          </w:p>
        </w:tc>
        <w:tc>
          <w:tcPr>
            <w:tcW w:w="0" w:type="auto"/>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t xml:space="preserve"> </w:t>
            </w:r>
            <w:hyperlink r:id="rId144" w:history="1">
              <w:r w:rsidRPr="00D14B92">
                <w:rPr>
                  <w:rFonts w:ascii="Times New Roman" w:eastAsia="Times New Roman" w:hAnsi="Times New Roman"/>
                  <w:color w:val="000000"/>
                  <w:sz w:val="20"/>
                  <w:szCs w:val="20"/>
                  <w:u w:val="single"/>
                </w:rPr>
                <w:t>Mobilus vadybininkas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5" w:history="1">
              <w:r w:rsidRPr="00D14B92">
                <w:rPr>
                  <w:rFonts w:ascii="Times New Roman" w:eastAsia="Times New Roman" w:hAnsi="Times New Roman"/>
                  <w:color w:val="000000"/>
                  <w:sz w:val="20"/>
                  <w:szCs w:val="20"/>
                  <w:u w:val="single"/>
                </w:rPr>
                <w:t>Konsignacijos operacijų valdymas</w:t>
              </w:r>
            </w:hyperlink>
          </w:p>
        </w:tc>
      </w:tr>
      <w:tr w:rsidR="0049565E" w:rsidRPr="00D14B92">
        <w:trPr>
          <w:cantSplit/>
          <w:trHeight w:val="375"/>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Marketingo skyrius</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6" w:history="1">
              <w:r w:rsidRPr="00D14B92">
                <w:rPr>
                  <w:rFonts w:ascii="Times New Roman" w:eastAsia="Times New Roman" w:hAnsi="Times New Roman"/>
                  <w:color w:val="000000"/>
                  <w:sz w:val="20"/>
                  <w:szCs w:val="20"/>
                  <w:u w:val="single"/>
                </w:rPr>
                <w:t>WEB klientas</w:t>
              </w:r>
            </w:hyperlink>
          </w:p>
        </w:tc>
      </w:tr>
      <w:tr w:rsidR="0049565E" w:rsidRPr="00D14B92">
        <w:trPr>
          <w:cantSplit/>
          <w:trHeight w:val="360"/>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Sandėlių ūkis</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7" w:history="1">
              <w:r w:rsidRPr="00D14B92">
                <w:rPr>
                  <w:rFonts w:ascii="Times New Roman" w:eastAsia="Times New Roman" w:hAnsi="Times New Roman"/>
                  <w:color w:val="000000"/>
                  <w:sz w:val="20"/>
                  <w:szCs w:val="20"/>
                  <w:u w:val="single"/>
                </w:rPr>
                <w:t>Sandėlių logistika</w:t>
              </w:r>
            </w:hyperlink>
          </w:p>
        </w:tc>
      </w:tr>
      <w:tr w:rsidR="0049565E" w:rsidRPr="00D14B92">
        <w:trPr>
          <w:cantSplit/>
          <w:trHeight w:val="390"/>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Atsargų valdymo skyrius</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8" w:history="1">
              <w:r w:rsidRPr="00D14B92">
                <w:rPr>
                  <w:rFonts w:ascii="Times New Roman" w:eastAsia="Times New Roman" w:hAnsi="Times New Roman"/>
                  <w:color w:val="000000"/>
                  <w:sz w:val="20"/>
                  <w:szCs w:val="20"/>
                  <w:u w:val="single"/>
                </w:rPr>
                <w:t>Operatyvus pardavimų planavimas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49" w:history="1">
              <w:r w:rsidRPr="00D14B92">
                <w:rPr>
                  <w:rFonts w:ascii="Times New Roman" w:eastAsia="Times New Roman" w:hAnsi="Times New Roman"/>
                  <w:color w:val="000000"/>
                  <w:sz w:val="20"/>
                  <w:szCs w:val="20"/>
                  <w:u w:val="single"/>
                </w:rPr>
                <w:t>Operatyvus tiekimų planavimas</w:t>
              </w:r>
            </w:hyperlink>
          </w:p>
        </w:tc>
      </w:tr>
      <w:tr w:rsidR="0049565E" w:rsidRPr="00D14B92">
        <w:trPr>
          <w:trHeight w:val="291"/>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Logistikos skyrius</w:t>
            </w:r>
          </w:p>
        </w:tc>
        <w:tc>
          <w:tcPr>
            <w:tcW w:w="0" w:type="auto"/>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r w:rsidRPr="00D14B92">
              <w:t xml:space="preserve">  </w:t>
            </w:r>
            <w:hyperlink r:id="rId150" w:history="1">
              <w:r w:rsidRPr="00D14B92">
                <w:rPr>
                  <w:rFonts w:ascii="Times New Roman" w:eastAsia="Times New Roman" w:hAnsi="Times New Roman"/>
                  <w:color w:val="000000"/>
                  <w:sz w:val="20"/>
                  <w:szCs w:val="20"/>
                  <w:u w:val="single"/>
                </w:rPr>
                <w:t>Vidinės logistikos valdymas</w:t>
              </w:r>
            </w:hyperlink>
          </w:p>
        </w:tc>
      </w:tr>
      <w:tr w:rsidR="0049565E" w:rsidRPr="00D14B92">
        <w:trPr>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51" w:history="1">
              <w:r w:rsidRPr="00D14B92">
                <w:rPr>
                  <w:rFonts w:ascii="Times New Roman" w:eastAsia="Times New Roman" w:hAnsi="Times New Roman"/>
                  <w:color w:val="000000"/>
                  <w:sz w:val="20"/>
                  <w:szCs w:val="20"/>
                  <w:u w:val="single"/>
                </w:rPr>
                <w:t>Transporto ūkio valdymas</w:t>
              </w:r>
            </w:hyperlink>
          </w:p>
        </w:tc>
      </w:tr>
      <w:tr w:rsidR="0049565E" w:rsidRPr="00D14B92">
        <w:trPr>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52" w:history="1">
              <w:r w:rsidRPr="00D14B92">
                <w:rPr>
                  <w:rFonts w:ascii="Times New Roman" w:eastAsia="Times New Roman" w:hAnsi="Times New Roman"/>
                  <w:color w:val="000000"/>
                  <w:sz w:val="20"/>
                  <w:szCs w:val="20"/>
                  <w:u w:val="single"/>
                </w:rPr>
                <w:t>Transportavimo proceso valdymas</w:t>
              </w:r>
            </w:hyperlink>
          </w:p>
        </w:tc>
      </w:tr>
      <w:tr w:rsidR="0049565E" w:rsidRPr="00D14B92">
        <w:trPr>
          <w:cantSplit/>
          <w:trHeight w:val="375"/>
        </w:trPr>
        <w:tc>
          <w:tcPr>
            <w:tcW w:w="3237" w:type="dxa"/>
            <w:vMerge w:val="restart"/>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Ekonomikos skyrius</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53" w:history="1">
              <w:r w:rsidRPr="00D14B92">
                <w:rPr>
                  <w:rFonts w:ascii="Times New Roman" w:eastAsia="Times New Roman" w:hAnsi="Times New Roman"/>
                  <w:color w:val="000000"/>
                  <w:sz w:val="20"/>
                  <w:szCs w:val="20"/>
                  <w:u w:val="single"/>
                </w:rPr>
                <w:t>Apskaita pagal atsakomybės centrus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54" w:history="1">
              <w:r w:rsidRPr="00D14B92">
                <w:rPr>
                  <w:rFonts w:ascii="Times New Roman" w:eastAsia="Times New Roman" w:hAnsi="Times New Roman"/>
                  <w:color w:val="000000"/>
                  <w:sz w:val="20"/>
                  <w:szCs w:val="20"/>
                  <w:u w:val="single"/>
                </w:rPr>
                <w:t>Biudžetų planavimas</w:t>
              </w:r>
            </w:hyperlink>
          </w:p>
        </w:tc>
      </w:tr>
      <w:tr w:rsidR="0049565E" w:rsidRPr="00D14B92">
        <w:trPr>
          <w:cantSplit/>
          <w:trHeight w:val="375"/>
        </w:trPr>
        <w:tc>
          <w:tcPr>
            <w:tcW w:w="0" w:type="auto"/>
            <w:vMerge/>
            <w:vAlign w:val="center"/>
          </w:tcPr>
          <w:p w:rsidR="0049565E" w:rsidRPr="00D14B92" w:rsidRDefault="0049565E" w:rsidP="0049565E">
            <w:pPr>
              <w:spacing w:line="276" w:lineRule="auto"/>
              <w:jc w:val="both"/>
              <w:rPr>
                <w:rFonts w:ascii="Times New Roman" w:eastAsia="Times New Roman" w:hAnsi="Times New Roman"/>
                <w:color w:val="000000"/>
                <w:sz w:val="20"/>
              </w:rPr>
            </w:pP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55" w:history="1">
              <w:r w:rsidRPr="00D14B92">
                <w:rPr>
                  <w:rFonts w:ascii="Times New Roman" w:eastAsia="Times New Roman" w:hAnsi="Times New Roman"/>
                  <w:color w:val="000000"/>
                  <w:sz w:val="20"/>
                  <w:szCs w:val="20"/>
                  <w:u w:val="single"/>
                </w:rPr>
                <w:t>Biudžetų vykdymo analizė</w:t>
              </w:r>
            </w:hyperlink>
          </w:p>
        </w:tc>
      </w:tr>
      <w:tr w:rsidR="0049565E" w:rsidRPr="00D14B92">
        <w:trPr>
          <w:cantSplit/>
          <w:trHeight w:val="375"/>
        </w:trPr>
        <w:tc>
          <w:tcPr>
            <w:tcW w:w="3237" w:type="dxa"/>
            <w:tcMar>
              <w:top w:w="0" w:type="dxa"/>
              <w:left w:w="108" w:type="dxa"/>
              <w:bottom w:w="0" w:type="dxa"/>
              <w:right w:w="108" w:type="dxa"/>
            </w:tcMar>
          </w:tcPr>
          <w:p w:rsidR="0049565E" w:rsidRPr="00D14B92" w:rsidRDefault="0049565E" w:rsidP="0049565E">
            <w:pPr>
              <w:spacing w:line="276" w:lineRule="auto"/>
              <w:jc w:val="both"/>
              <w:rPr>
                <w:rFonts w:ascii="Times New Roman" w:eastAsia="Times New Roman" w:hAnsi="Times New Roman"/>
                <w:color w:val="000000"/>
                <w:sz w:val="20"/>
              </w:rPr>
            </w:pPr>
            <w:r w:rsidRPr="00D14B92">
              <w:rPr>
                <w:rFonts w:ascii="Times New Roman" w:eastAsia="Times New Roman" w:hAnsi="Times New Roman"/>
                <w:color w:val="000000"/>
                <w:sz w:val="20"/>
              </w:rPr>
              <w:t>Aukščiausia valdyba</w:t>
            </w:r>
          </w:p>
        </w:tc>
        <w:tc>
          <w:tcPr>
            <w:tcW w:w="5720" w:type="dxa"/>
            <w:tcMar>
              <w:top w:w="0" w:type="dxa"/>
              <w:left w:w="108" w:type="dxa"/>
              <w:bottom w:w="0" w:type="dxa"/>
              <w:right w:w="108" w:type="dxa"/>
            </w:tcMar>
            <w:vAlign w:val="center"/>
          </w:tcPr>
          <w:p w:rsidR="0049565E" w:rsidRPr="00D14B92" w:rsidRDefault="0049565E" w:rsidP="0049565E">
            <w:pPr>
              <w:spacing w:line="276" w:lineRule="auto"/>
              <w:jc w:val="both"/>
              <w:rPr>
                <w:rFonts w:ascii="Times New Roman" w:eastAsia="Times New Roman" w:hAnsi="Times New Roman"/>
                <w:color w:val="000000"/>
                <w:sz w:val="20"/>
                <w:szCs w:val="20"/>
              </w:rPr>
            </w:pPr>
            <w:hyperlink r:id="rId156" w:history="1">
              <w:r w:rsidRPr="00D14B92">
                <w:rPr>
                  <w:rFonts w:ascii="Times New Roman" w:eastAsia="Times New Roman" w:hAnsi="Times New Roman"/>
                  <w:color w:val="000000"/>
                  <w:sz w:val="20"/>
                  <w:szCs w:val="20"/>
                  <w:u w:val="single"/>
                </w:rPr>
                <w:t>Dokumentų apyvartos ir užduočių valdymas</w:t>
              </w:r>
            </w:hyperlink>
          </w:p>
        </w:tc>
      </w:tr>
    </w:tbl>
    <w:p w:rsidR="0049565E" w:rsidRPr="00D14B92" w:rsidRDefault="0049565E" w:rsidP="0049565E">
      <w:pPr>
        <w:rPr>
          <w:rFonts w:ascii="Times New Roman" w:hAnsi="Times New Roman"/>
        </w:rPr>
      </w:pPr>
      <w:r w:rsidRPr="00D14B92">
        <w:rPr>
          <w:rFonts w:ascii="Times New Roman" w:eastAsia="Times New Roman" w:hAnsi="Times New Roman"/>
          <w:sz w:val="20"/>
        </w:rPr>
        <w:t xml:space="preserve">Šaltinis: </w:t>
      </w:r>
      <w:hyperlink r:id="rId157" w:history="1">
        <w:r w:rsidRPr="00D14B92">
          <w:rPr>
            <w:rStyle w:val="Hyperlink"/>
            <w:rFonts w:ascii="Times New Roman" w:hAnsi="Times New Roman"/>
            <w:color w:val="auto"/>
            <w:sz w:val="20"/>
          </w:rPr>
          <w:t>http://www.contourenterprise.lt/</w:t>
        </w:r>
      </w:hyperlink>
    </w:p>
    <w:p w:rsidR="0049565E" w:rsidRPr="00D14B92" w:rsidRDefault="0049565E" w:rsidP="0049565E">
      <w:pPr>
        <w:spacing w:line="360" w:lineRule="auto"/>
        <w:rPr>
          <w:rFonts w:ascii="Times New Roman" w:hAnsi="Times New Roman"/>
        </w:rPr>
      </w:pPr>
    </w:p>
    <w:p w:rsidR="0049565E" w:rsidRPr="00D14B92" w:rsidRDefault="0049565E" w:rsidP="0049565E">
      <w:pPr>
        <w:spacing w:line="360" w:lineRule="auto"/>
        <w:rPr>
          <w:i/>
          <w:iCs/>
        </w:rPr>
      </w:pPr>
    </w:p>
    <w:p w:rsidR="0049565E" w:rsidRPr="00D81D75" w:rsidRDefault="0049565E" w:rsidP="0049565E">
      <w:pPr>
        <w:rPr>
          <w:rFonts w:ascii="Times New Roman" w:hAnsi="Times New Roman"/>
        </w:rPr>
      </w:pPr>
    </w:p>
    <w:p w:rsidR="0049565E" w:rsidRPr="00D14B92" w:rsidRDefault="0049565E" w:rsidP="0049565E">
      <w:pPr>
        <w:spacing w:line="360" w:lineRule="auto"/>
        <w:rPr>
          <w:i/>
          <w:iCs/>
        </w:rPr>
      </w:pPr>
    </w:p>
    <w:sectPr w:rsidR="0049565E" w:rsidRPr="00D14B92" w:rsidSect="0049565E">
      <w:footerReference w:type="default" r:id="rId158"/>
      <w:pgSz w:w="11909" w:h="16834" w:code="9"/>
      <w:pgMar w:top="1138" w:right="1469" w:bottom="1138" w:left="1699" w:header="706" w:footer="706"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65E" w:rsidRDefault="0049565E" w:rsidP="0049565E">
      <w:r>
        <w:separator/>
      </w:r>
    </w:p>
  </w:endnote>
  <w:endnote w:type="continuationSeparator" w:id="1">
    <w:p w:rsidR="0049565E" w:rsidRDefault="0049565E" w:rsidP="004956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65E" w:rsidRPr="001C376E" w:rsidRDefault="0049565E">
    <w:pPr>
      <w:pStyle w:val="Footer"/>
      <w:jc w:val="center"/>
      <w:rPr>
        <w:rFonts w:ascii="Times New Roman" w:hAnsi="Times New Roman"/>
      </w:rPr>
    </w:pPr>
    <w:fldSimple w:instr=" PAGE   \* MERGEFORMAT ">
      <w:r w:rsidR="00C90989" w:rsidRPr="00C90989">
        <w:rPr>
          <w:rFonts w:ascii="Times New Roman" w:hAnsi="Times New Roman"/>
          <w:noProof/>
        </w:rPr>
        <w:t>57</w:t>
      </w:r>
    </w:fldSimple>
  </w:p>
  <w:p w:rsidR="0049565E" w:rsidRDefault="004956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65E" w:rsidRDefault="0049565E" w:rsidP="0049565E">
      <w:r>
        <w:separator/>
      </w:r>
    </w:p>
  </w:footnote>
  <w:footnote w:type="continuationSeparator" w:id="1">
    <w:p w:rsidR="0049565E" w:rsidRDefault="0049565E" w:rsidP="004956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6CDD"/>
    <w:multiLevelType w:val="hybridMultilevel"/>
    <w:tmpl w:val="6BBA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B61B4"/>
    <w:multiLevelType w:val="hybridMultilevel"/>
    <w:tmpl w:val="DE2A8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867AE"/>
    <w:multiLevelType w:val="multilevel"/>
    <w:tmpl w:val="75D87C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290727"/>
    <w:multiLevelType w:val="hybridMultilevel"/>
    <w:tmpl w:val="2DFA5D9C"/>
    <w:lvl w:ilvl="0" w:tplc="04BE5ABE">
      <w:start w:val="1"/>
      <w:numFmt w:val="decimal"/>
      <w:lvlText w:val="%1."/>
      <w:lvlJc w:val="left"/>
      <w:pPr>
        <w:ind w:left="2060" w:hanging="1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C38AE"/>
    <w:multiLevelType w:val="hybridMultilevel"/>
    <w:tmpl w:val="C128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A1411"/>
    <w:multiLevelType w:val="multilevel"/>
    <w:tmpl w:val="90360CFC"/>
    <w:lvl w:ilvl="0">
      <w:start w:val="3"/>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0D286F9B"/>
    <w:multiLevelType w:val="hybridMultilevel"/>
    <w:tmpl w:val="B09A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C7C55"/>
    <w:multiLevelType w:val="multilevel"/>
    <w:tmpl w:val="2610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08268A"/>
    <w:multiLevelType w:val="hybridMultilevel"/>
    <w:tmpl w:val="47B2C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66B89"/>
    <w:multiLevelType w:val="multilevel"/>
    <w:tmpl w:val="77461A04"/>
    <w:lvl w:ilvl="0">
      <w:start w:val="1"/>
      <w:numFmt w:val="decimal"/>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0">
    <w:nsid w:val="2C3D4D68"/>
    <w:multiLevelType w:val="hybridMultilevel"/>
    <w:tmpl w:val="A000C932"/>
    <w:lvl w:ilvl="0" w:tplc="0409000F">
      <w:start w:val="1"/>
      <w:numFmt w:val="decimal"/>
      <w:lvlText w:val="%1."/>
      <w:lvlJc w:val="left"/>
      <w:pPr>
        <w:ind w:left="720" w:hanging="360"/>
      </w:pPr>
      <w:rPr>
        <w:rFonts w:hint="default"/>
      </w:r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D27E2"/>
    <w:multiLevelType w:val="multilevel"/>
    <w:tmpl w:val="9B16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830853"/>
    <w:multiLevelType w:val="hybridMultilevel"/>
    <w:tmpl w:val="FAA0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13489"/>
    <w:multiLevelType w:val="multilevel"/>
    <w:tmpl w:val="506E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8879EC"/>
    <w:multiLevelType w:val="hybridMultilevel"/>
    <w:tmpl w:val="358C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307C8"/>
    <w:multiLevelType w:val="hybridMultilevel"/>
    <w:tmpl w:val="651670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Tahoma"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Tahoma"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Tahoma"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8C2263F"/>
    <w:multiLevelType w:val="hybridMultilevel"/>
    <w:tmpl w:val="0B0E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4F387E"/>
    <w:multiLevelType w:val="hybridMultilevel"/>
    <w:tmpl w:val="F92EE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D38AC"/>
    <w:multiLevelType w:val="multilevel"/>
    <w:tmpl w:val="B96C0A20"/>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11F0553"/>
    <w:multiLevelType w:val="hybridMultilevel"/>
    <w:tmpl w:val="EECC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85F48"/>
    <w:multiLevelType w:val="hybridMultilevel"/>
    <w:tmpl w:val="2624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41397"/>
    <w:multiLevelType w:val="hybridMultilevel"/>
    <w:tmpl w:val="D1FC6A04"/>
    <w:lvl w:ilvl="0" w:tplc="04090003">
      <w:start w:val="1"/>
      <w:numFmt w:val="bullet"/>
      <w:lvlText w:val="o"/>
      <w:lvlJc w:val="left"/>
      <w:pPr>
        <w:tabs>
          <w:tab w:val="num" w:pos="1080"/>
        </w:tabs>
        <w:ind w:left="1080" w:hanging="360"/>
      </w:pPr>
      <w:rPr>
        <w:rFonts w:ascii="Courier New" w:hAnsi="Courier New" w:cs="Tahoma" w:hint="default"/>
      </w:rPr>
    </w:lvl>
    <w:lvl w:ilvl="1" w:tplc="60C6F272">
      <w:start w:val="786"/>
      <w:numFmt w:val="bullet"/>
      <w:lvlText w:val=""/>
      <w:lvlJc w:val="left"/>
      <w:pPr>
        <w:tabs>
          <w:tab w:val="num" w:pos="1800"/>
        </w:tabs>
        <w:ind w:left="1800" w:hanging="360"/>
      </w:pPr>
      <w:rPr>
        <w:rFonts w:ascii="Wingdings" w:hAnsi="Wingdings" w:hint="default"/>
      </w:rPr>
    </w:lvl>
    <w:lvl w:ilvl="2" w:tplc="C4EC32C4">
      <w:start w:val="1"/>
      <w:numFmt w:val="bullet"/>
      <w:lvlText w:val=""/>
      <w:lvlJc w:val="left"/>
      <w:pPr>
        <w:tabs>
          <w:tab w:val="num" w:pos="2520"/>
        </w:tabs>
        <w:ind w:left="2520" w:hanging="360"/>
      </w:pPr>
      <w:rPr>
        <w:rFonts w:ascii="Wingdings" w:hAnsi="Wingdings" w:hint="default"/>
      </w:rPr>
    </w:lvl>
    <w:lvl w:ilvl="3" w:tplc="E2D0F7A4">
      <w:start w:val="1"/>
      <w:numFmt w:val="bullet"/>
      <w:lvlText w:val=""/>
      <w:lvlJc w:val="left"/>
      <w:pPr>
        <w:tabs>
          <w:tab w:val="num" w:pos="3240"/>
        </w:tabs>
        <w:ind w:left="3240" w:hanging="360"/>
      </w:pPr>
      <w:rPr>
        <w:rFonts w:ascii="Wingdings" w:hAnsi="Wingdings" w:hint="default"/>
      </w:rPr>
    </w:lvl>
    <w:lvl w:ilvl="4" w:tplc="E86AEAAE" w:tentative="1">
      <w:start w:val="1"/>
      <w:numFmt w:val="bullet"/>
      <w:lvlText w:val=""/>
      <w:lvlJc w:val="left"/>
      <w:pPr>
        <w:tabs>
          <w:tab w:val="num" w:pos="3960"/>
        </w:tabs>
        <w:ind w:left="3960" w:hanging="360"/>
      </w:pPr>
      <w:rPr>
        <w:rFonts w:ascii="Wingdings" w:hAnsi="Wingdings" w:hint="default"/>
      </w:rPr>
    </w:lvl>
    <w:lvl w:ilvl="5" w:tplc="A7700BA4" w:tentative="1">
      <w:start w:val="1"/>
      <w:numFmt w:val="bullet"/>
      <w:lvlText w:val=""/>
      <w:lvlJc w:val="left"/>
      <w:pPr>
        <w:tabs>
          <w:tab w:val="num" w:pos="4680"/>
        </w:tabs>
        <w:ind w:left="4680" w:hanging="360"/>
      </w:pPr>
      <w:rPr>
        <w:rFonts w:ascii="Wingdings" w:hAnsi="Wingdings" w:hint="default"/>
      </w:rPr>
    </w:lvl>
    <w:lvl w:ilvl="6" w:tplc="D9F2B91C" w:tentative="1">
      <w:start w:val="1"/>
      <w:numFmt w:val="bullet"/>
      <w:lvlText w:val=""/>
      <w:lvlJc w:val="left"/>
      <w:pPr>
        <w:tabs>
          <w:tab w:val="num" w:pos="5400"/>
        </w:tabs>
        <w:ind w:left="5400" w:hanging="360"/>
      </w:pPr>
      <w:rPr>
        <w:rFonts w:ascii="Wingdings" w:hAnsi="Wingdings" w:hint="default"/>
      </w:rPr>
    </w:lvl>
    <w:lvl w:ilvl="7" w:tplc="1BF86878" w:tentative="1">
      <w:start w:val="1"/>
      <w:numFmt w:val="bullet"/>
      <w:lvlText w:val=""/>
      <w:lvlJc w:val="left"/>
      <w:pPr>
        <w:tabs>
          <w:tab w:val="num" w:pos="6120"/>
        </w:tabs>
        <w:ind w:left="6120" w:hanging="360"/>
      </w:pPr>
      <w:rPr>
        <w:rFonts w:ascii="Wingdings" w:hAnsi="Wingdings" w:hint="default"/>
      </w:rPr>
    </w:lvl>
    <w:lvl w:ilvl="8" w:tplc="61E640BC" w:tentative="1">
      <w:start w:val="1"/>
      <w:numFmt w:val="bullet"/>
      <w:lvlText w:val=""/>
      <w:lvlJc w:val="left"/>
      <w:pPr>
        <w:tabs>
          <w:tab w:val="num" w:pos="6840"/>
        </w:tabs>
        <w:ind w:left="6840" w:hanging="360"/>
      </w:pPr>
      <w:rPr>
        <w:rFonts w:ascii="Wingdings" w:hAnsi="Wingdings" w:hint="default"/>
      </w:rPr>
    </w:lvl>
  </w:abstractNum>
  <w:abstractNum w:abstractNumId="22">
    <w:nsid w:val="4C4E0490"/>
    <w:multiLevelType w:val="hybridMultilevel"/>
    <w:tmpl w:val="C62AEA6C"/>
    <w:lvl w:ilvl="0" w:tplc="04BE5ABE">
      <w:start w:val="1"/>
      <w:numFmt w:val="decimal"/>
      <w:lvlText w:val="%1."/>
      <w:lvlJc w:val="left"/>
      <w:pPr>
        <w:ind w:left="2060" w:hanging="11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D504D4B"/>
    <w:multiLevelType w:val="hybridMultilevel"/>
    <w:tmpl w:val="12A4995E"/>
    <w:lvl w:ilvl="0" w:tplc="665C2F9E">
      <w:start w:val="1"/>
      <w:numFmt w:val="bullet"/>
      <w:lvlText w:val=""/>
      <w:lvlJc w:val="left"/>
      <w:pPr>
        <w:ind w:left="1080" w:hanging="360"/>
      </w:pPr>
      <w:rPr>
        <w:rFonts w:ascii="Symbol" w:hAnsi="Symbol" w:hint="default"/>
        <w:sz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072957"/>
    <w:multiLevelType w:val="multilevel"/>
    <w:tmpl w:val="5DD4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F14DF6"/>
    <w:multiLevelType w:val="multilevel"/>
    <w:tmpl w:val="380E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F72F35"/>
    <w:multiLevelType w:val="multilevel"/>
    <w:tmpl w:val="F8486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2B650F"/>
    <w:multiLevelType w:val="hybridMultilevel"/>
    <w:tmpl w:val="55620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54B38AA"/>
    <w:multiLevelType w:val="multilevel"/>
    <w:tmpl w:val="1376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062010"/>
    <w:multiLevelType w:val="hybridMultilevel"/>
    <w:tmpl w:val="6C66282C"/>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Tahoma"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Tahoma"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Tahoma" w:hint="default"/>
      </w:rPr>
    </w:lvl>
    <w:lvl w:ilvl="8" w:tplc="04090005" w:tentative="1">
      <w:start w:val="1"/>
      <w:numFmt w:val="bullet"/>
      <w:lvlText w:val=""/>
      <w:lvlJc w:val="left"/>
      <w:pPr>
        <w:ind w:left="7425" w:hanging="360"/>
      </w:pPr>
      <w:rPr>
        <w:rFonts w:ascii="Wingdings" w:hAnsi="Wingdings" w:hint="default"/>
      </w:rPr>
    </w:lvl>
  </w:abstractNum>
  <w:abstractNum w:abstractNumId="30">
    <w:nsid w:val="69842CFF"/>
    <w:multiLevelType w:val="hybridMultilevel"/>
    <w:tmpl w:val="A000C9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0006FF"/>
    <w:multiLevelType w:val="hybridMultilevel"/>
    <w:tmpl w:val="8F1A41E8"/>
    <w:lvl w:ilvl="0" w:tplc="665C2F9E">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18796A"/>
    <w:multiLevelType w:val="multilevel"/>
    <w:tmpl w:val="44D0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4A775F"/>
    <w:multiLevelType w:val="multilevel"/>
    <w:tmpl w:val="4E66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307753"/>
    <w:multiLevelType w:val="multilevel"/>
    <w:tmpl w:val="927C4CB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2C0FFF"/>
    <w:multiLevelType w:val="hybridMultilevel"/>
    <w:tmpl w:val="95AA4536"/>
    <w:lvl w:ilvl="0" w:tplc="04BE5ABE">
      <w:start w:val="1"/>
      <w:numFmt w:val="decimal"/>
      <w:lvlText w:val="%1."/>
      <w:lvlJc w:val="left"/>
      <w:pPr>
        <w:ind w:left="1160" w:hanging="11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14"/>
  </w:num>
  <w:num w:numId="2">
    <w:abstractNumId w:val="27"/>
  </w:num>
  <w:num w:numId="3">
    <w:abstractNumId w:val="9"/>
  </w:num>
  <w:num w:numId="4">
    <w:abstractNumId w:val="19"/>
  </w:num>
  <w:num w:numId="5">
    <w:abstractNumId w:val="4"/>
  </w:num>
  <w:num w:numId="6">
    <w:abstractNumId w:val="34"/>
  </w:num>
  <w:num w:numId="7">
    <w:abstractNumId w:val="32"/>
  </w:num>
  <w:num w:numId="8">
    <w:abstractNumId w:val="11"/>
  </w:num>
  <w:num w:numId="9">
    <w:abstractNumId w:val="25"/>
  </w:num>
  <w:num w:numId="10">
    <w:abstractNumId w:val="24"/>
  </w:num>
  <w:num w:numId="11">
    <w:abstractNumId w:val="26"/>
  </w:num>
  <w:num w:numId="12">
    <w:abstractNumId w:val="7"/>
  </w:num>
  <w:num w:numId="13">
    <w:abstractNumId w:val="20"/>
  </w:num>
  <w:num w:numId="14">
    <w:abstractNumId w:val="6"/>
  </w:num>
  <w:num w:numId="15">
    <w:abstractNumId w:val="5"/>
  </w:num>
  <w:num w:numId="16">
    <w:abstractNumId w:val="10"/>
  </w:num>
  <w:num w:numId="17">
    <w:abstractNumId w:val="29"/>
  </w:num>
  <w:num w:numId="18">
    <w:abstractNumId w:val="33"/>
  </w:num>
  <w:num w:numId="19">
    <w:abstractNumId w:val="28"/>
  </w:num>
  <w:num w:numId="20">
    <w:abstractNumId w:val="13"/>
  </w:num>
  <w:num w:numId="21">
    <w:abstractNumId w:val="21"/>
  </w:num>
  <w:num w:numId="22">
    <w:abstractNumId w:val="8"/>
  </w:num>
  <w:num w:numId="23">
    <w:abstractNumId w:val="16"/>
  </w:num>
  <w:num w:numId="24">
    <w:abstractNumId w:val="12"/>
  </w:num>
  <w:num w:numId="25">
    <w:abstractNumId w:val="17"/>
  </w:num>
  <w:num w:numId="26">
    <w:abstractNumId w:val="0"/>
  </w:num>
  <w:num w:numId="27">
    <w:abstractNumId w:val="15"/>
  </w:num>
  <w:num w:numId="28">
    <w:abstractNumId w:val="2"/>
  </w:num>
  <w:num w:numId="29">
    <w:abstractNumId w:val="23"/>
  </w:num>
  <w:num w:numId="30">
    <w:abstractNumId w:val="18"/>
  </w:num>
  <w:num w:numId="31">
    <w:abstractNumId w:val="22"/>
  </w:num>
  <w:num w:numId="32">
    <w:abstractNumId w:val="3"/>
  </w:num>
  <w:num w:numId="33">
    <w:abstractNumId w:val="35"/>
  </w:num>
  <w:num w:numId="34">
    <w:abstractNumId w:val="30"/>
  </w:num>
  <w:num w:numId="35">
    <w:abstractNumId w:val="31"/>
  </w:num>
  <w:num w:numId="36">
    <w:abstractNumId w:val="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0"/>
    <w:footnote w:id="1"/>
  </w:footnotePr>
  <w:endnotePr>
    <w:endnote w:id="0"/>
    <w:endnote w:id="1"/>
  </w:endnotePr>
  <w:compat/>
  <w:rsids>
    <w:rsidRoot w:val="008A623B"/>
    <w:rsid w:val="0049565E"/>
    <w:rsid w:val="00C90989"/>
    <w:rsid w:val="00EE42BD"/>
    <w:rsid w:val="00FB6D6B"/>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3"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9" w:qFormat="1"/>
    <w:lsdException w:name="heading 5" w:semiHidden="1" w:unhideWhenUsed="1"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head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Document Map" w:uiPriority="99"/>
    <w:lsdException w:name="Normal (Web)" w:uiPriority="99"/>
    <w:lsdException w:name="HTML Cite" w:uiPriority="99"/>
    <w:lsdException w:name="No List" w:uiPriority="99"/>
    <w:lsdException w:name="Balloon Text" w:uiPriority="99"/>
    <w:lsdException w:name="No Spacing" w:qFormat="1"/>
    <w:lsdException w:name="Medium Grid 2" w:uiPriority="1" w:qFormat="1"/>
    <w:lsdException w:name="List Paragraph" w:qFormat="1"/>
    <w:lsdException w:name="Quote" w:qFormat="1"/>
    <w:lsdException w:name="Intense Quote" w:qFormat="1"/>
    <w:lsdException w:name="Colorful List Accent 1" w:uiPriority="63"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800CB"/>
    <w:rPr>
      <w:sz w:val="24"/>
      <w:szCs w:val="24"/>
      <w:lang w:val="lt-LT"/>
    </w:rPr>
  </w:style>
  <w:style w:type="paragraph" w:styleId="Heading1">
    <w:name w:val="heading 1"/>
    <w:aliases w:val="Heading 1_"/>
    <w:basedOn w:val="Normal"/>
    <w:next w:val="Normal"/>
    <w:link w:val="Heading1Char"/>
    <w:autoRedefine/>
    <w:uiPriority w:val="9"/>
    <w:qFormat/>
    <w:rsid w:val="006B2FB9"/>
    <w:pPr>
      <w:keepNext/>
      <w:keepLines/>
      <w:tabs>
        <w:tab w:val="left" w:pos="851"/>
      </w:tabs>
      <w:spacing w:before="480"/>
      <w:jc w:val="center"/>
      <w:outlineLvl w:val="0"/>
    </w:pPr>
    <w:rPr>
      <w:rFonts w:ascii="Times New Roman" w:eastAsia="Times New Roman" w:hAnsi="Times New Roman"/>
      <w:b/>
      <w:bCs/>
      <w:caps/>
      <w:sz w:val="28"/>
      <w:szCs w:val="28"/>
    </w:rPr>
  </w:style>
  <w:style w:type="paragraph" w:styleId="Heading2">
    <w:name w:val="heading 2"/>
    <w:basedOn w:val="Normal"/>
    <w:next w:val="Normal"/>
    <w:link w:val="Heading2Char"/>
    <w:uiPriority w:val="9"/>
    <w:qFormat/>
    <w:rsid w:val="008A623B"/>
    <w:pPr>
      <w:keepNext/>
      <w:keepLines/>
      <w:numPr>
        <w:ilvl w:val="1"/>
        <w:numId w:val="3"/>
      </w:numPr>
      <w:tabs>
        <w:tab w:val="left" w:pos="851"/>
      </w:tabs>
      <w:spacing w:before="240" w:after="120"/>
      <w:ind w:left="578" w:hanging="578"/>
      <w:jc w:val="both"/>
      <w:outlineLvl w:val="1"/>
    </w:pPr>
    <w:rPr>
      <w:rFonts w:ascii="Times New Roman" w:eastAsia="Times New Roman" w:hAnsi="Times New Roman"/>
      <w:b/>
      <w:bCs/>
      <w:sz w:val="28"/>
      <w:szCs w:val="26"/>
    </w:rPr>
  </w:style>
  <w:style w:type="paragraph" w:styleId="Heading3">
    <w:name w:val="heading 3"/>
    <w:basedOn w:val="Normal"/>
    <w:next w:val="Normal"/>
    <w:link w:val="Heading3Char"/>
    <w:uiPriority w:val="9"/>
    <w:qFormat/>
    <w:rsid w:val="008A623B"/>
    <w:pPr>
      <w:keepNext/>
      <w:keepLines/>
      <w:numPr>
        <w:ilvl w:val="2"/>
        <w:numId w:val="3"/>
      </w:numPr>
      <w:tabs>
        <w:tab w:val="left" w:pos="851"/>
      </w:tabs>
      <w:spacing w:before="200"/>
      <w:jc w:val="both"/>
      <w:outlineLvl w:val="2"/>
    </w:pPr>
    <w:rPr>
      <w:rFonts w:ascii="Times New Roman" w:eastAsia="Times New Roman" w:hAnsi="Times New Roman"/>
      <w:b/>
      <w:bCs/>
      <w:i/>
      <w:szCs w:val="22"/>
    </w:rPr>
  </w:style>
  <w:style w:type="paragraph" w:styleId="Heading4">
    <w:name w:val="heading 4"/>
    <w:basedOn w:val="Heading3"/>
    <w:next w:val="Normal"/>
    <w:link w:val="Heading4Char"/>
    <w:autoRedefine/>
    <w:uiPriority w:val="99"/>
    <w:qFormat/>
    <w:rsid w:val="007F46BB"/>
    <w:pPr>
      <w:numPr>
        <w:ilvl w:val="0"/>
        <w:numId w:val="0"/>
      </w:numPr>
      <w:outlineLvl w:val="3"/>
    </w:pPr>
  </w:style>
  <w:style w:type="paragraph" w:styleId="Heading6">
    <w:name w:val="heading 6"/>
    <w:basedOn w:val="Normal"/>
    <w:next w:val="Normal"/>
    <w:link w:val="Heading6Char"/>
    <w:uiPriority w:val="99"/>
    <w:qFormat/>
    <w:rsid w:val="008A623B"/>
    <w:pPr>
      <w:keepNext/>
      <w:keepLines/>
      <w:numPr>
        <w:ilvl w:val="5"/>
        <w:numId w:val="3"/>
      </w:numPr>
      <w:tabs>
        <w:tab w:val="left" w:pos="851"/>
      </w:tabs>
      <w:spacing w:before="200"/>
      <w:jc w:val="both"/>
      <w:outlineLvl w:val="5"/>
    </w:pPr>
    <w:rPr>
      <w:rFonts w:eastAsia="Times New Roman"/>
      <w:i/>
      <w:iCs/>
      <w:color w:val="243F60"/>
      <w:szCs w:val="22"/>
    </w:rPr>
  </w:style>
  <w:style w:type="paragraph" w:styleId="Heading7">
    <w:name w:val="heading 7"/>
    <w:basedOn w:val="Normal"/>
    <w:next w:val="Normal"/>
    <w:link w:val="Heading7Char"/>
    <w:uiPriority w:val="99"/>
    <w:qFormat/>
    <w:rsid w:val="008A623B"/>
    <w:pPr>
      <w:keepNext/>
      <w:keepLines/>
      <w:numPr>
        <w:ilvl w:val="6"/>
        <w:numId w:val="3"/>
      </w:numPr>
      <w:tabs>
        <w:tab w:val="left" w:pos="851"/>
      </w:tabs>
      <w:spacing w:before="200"/>
      <w:jc w:val="both"/>
      <w:outlineLvl w:val="6"/>
    </w:pPr>
    <w:rPr>
      <w:rFonts w:eastAsia="Times New Roman"/>
      <w:i/>
      <w:iCs/>
      <w:color w:val="404040"/>
      <w:szCs w:val="22"/>
    </w:rPr>
  </w:style>
  <w:style w:type="paragraph" w:styleId="Heading8">
    <w:name w:val="heading 8"/>
    <w:basedOn w:val="Normal"/>
    <w:next w:val="Normal"/>
    <w:link w:val="Heading8Char"/>
    <w:uiPriority w:val="99"/>
    <w:qFormat/>
    <w:rsid w:val="008A623B"/>
    <w:pPr>
      <w:keepNext/>
      <w:keepLines/>
      <w:numPr>
        <w:ilvl w:val="7"/>
        <w:numId w:val="3"/>
      </w:numPr>
      <w:tabs>
        <w:tab w:val="left" w:pos="851"/>
      </w:tabs>
      <w:spacing w:before="200"/>
      <w:jc w:val="both"/>
      <w:outlineLvl w:val="7"/>
    </w:pPr>
    <w:rPr>
      <w:rFonts w:eastAsia="Times New Roman"/>
      <w:color w:val="404040"/>
      <w:sz w:val="20"/>
      <w:szCs w:val="20"/>
    </w:rPr>
  </w:style>
  <w:style w:type="paragraph" w:styleId="Heading9">
    <w:name w:val="heading 9"/>
    <w:basedOn w:val="Normal"/>
    <w:next w:val="Normal"/>
    <w:link w:val="Heading9Char"/>
    <w:uiPriority w:val="99"/>
    <w:qFormat/>
    <w:rsid w:val="008A623B"/>
    <w:pPr>
      <w:keepNext/>
      <w:keepLines/>
      <w:numPr>
        <w:ilvl w:val="8"/>
        <w:numId w:val="3"/>
      </w:numPr>
      <w:tabs>
        <w:tab w:val="left" w:pos="851"/>
      </w:tabs>
      <w:spacing w:before="200"/>
      <w:jc w:val="both"/>
      <w:outlineLvl w:val="8"/>
    </w:pPr>
    <w:rPr>
      <w:rFonts w:eastAsia="Times New Roman"/>
      <w:i/>
      <w:iCs/>
      <w:color w:val="404040"/>
      <w:sz w:val="20"/>
      <w:szCs w:val="2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 Char"/>
    <w:basedOn w:val="DefaultParagraphFont"/>
    <w:link w:val="Heading1"/>
    <w:uiPriority w:val="9"/>
    <w:rsid w:val="006B2FB9"/>
    <w:rPr>
      <w:rFonts w:ascii="Times New Roman" w:eastAsia="Times New Roman" w:hAnsi="Times New Roman"/>
      <w:b/>
      <w:bCs/>
      <w:caps/>
      <w:sz w:val="28"/>
      <w:szCs w:val="28"/>
      <w:lang w:val="lt-LT"/>
    </w:rPr>
  </w:style>
  <w:style w:type="character" w:customStyle="1" w:styleId="Heading2Char">
    <w:name w:val="Heading 2 Char"/>
    <w:basedOn w:val="DefaultParagraphFont"/>
    <w:link w:val="Heading2"/>
    <w:uiPriority w:val="9"/>
    <w:rsid w:val="008A623B"/>
    <w:rPr>
      <w:rFonts w:ascii="Times New Roman" w:eastAsia="Times New Roman" w:hAnsi="Times New Roman"/>
      <w:b/>
      <w:bCs/>
      <w:sz w:val="28"/>
      <w:szCs w:val="26"/>
      <w:lang w:val="lt-LT"/>
    </w:rPr>
  </w:style>
  <w:style w:type="character" w:customStyle="1" w:styleId="Heading3Char">
    <w:name w:val="Heading 3 Char"/>
    <w:basedOn w:val="DefaultParagraphFont"/>
    <w:link w:val="Heading3"/>
    <w:uiPriority w:val="9"/>
    <w:rsid w:val="008A623B"/>
    <w:rPr>
      <w:rFonts w:ascii="Times New Roman" w:eastAsia="Times New Roman" w:hAnsi="Times New Roman"/>
      <w:b/>
      <w:bCs/>
      <w:i/>
      <w:sz w:val="24"/>
      <w:szCs w:val="22"/>
      <w:lang w:val="lt-LT"/>
    </w:rPr>
  </w:style>
  <w:style w:type="character" w:customStyle="1" w:styleId="Heading4Char">
    <w:name w:val="Heading 4 Char"/>
    <w:basedOn w:val="DefaultParagraphFont"/>
    <w:link w:val="Heading4"/>
    <w:uiPriority w:val="99"/>
    <w:rsid w:val="007F46BB"/>
    <w:rPr>
      <w:rFonts w:ascii="Times New Roman" w:eastAsia="Times New Roman" w:hAnsi="Times New Roman"/>
      <w:b/>
      <w:bCs/>
      <w:i/>
      <w:sz w:val="24"/>
      <w:szCs w:val="22"/>
    </w:rPr>
  </w:style>
  <w:style w:type="character" w:customStyle="1" w:styleId="Heading6Char">
    <w:name w:val="Heading 6 Char"/>
    <w:basedOn w:val="DefaultParagraphFont"/>
    <w:link w:val="Heading6"/>
    <w:uiPriority w:val="99"/>
    <w:rsid w:val="008A623B"/>
    <w:rPr>
      <w:rFonts w:eastAsia="Times New Roman"/>
      <w:i/>
      <w:iCs/>
      <w:color w:val="243F60"/>
      <w:sz w:val="24"/>
      <w:szCs w:val="22"/>
      <w:lang w:val="lt-LT"/>
    </w:rPr>
  </w:style>
  <w:style w:type="character" w:customStyle="1" w:styleId="Heading7Char">
    <w:name w:val="Heading 7 Char"/>
    <w:basedOn w:val="DefaultParagraphFont"/>
    <w:link w:val="Heading7"/>
    <w:uiPriority w:val="99"/>
    <w:rsid w:val="008A623B"/>
    <w:rPr>
      <w:rFonts w:eastAsia="Times New Roman"/>
      <w:i/>
      <w:iCs/>
      <w:color w:val="404040"/>
      <w:sz w:val="24"/>
      <w:szCs w:val="22"/>
      <w:lang w:val="lt-LT"/>
    </w:rPr>
  </w:style>
  <w:style w:type="character" w:customStyle="1" w:styleId="Heading8Char">
    <w:name w:val="Heading 8 Char"/>
    <w:basedOn w:val="DefaultParagraphFont"/>
    <w:link w:val="Heading8"/>
    <w:uiPriority w:val="99"/>
    <w:rsid w:val="008A623B"/>
    <w:rPr>
      <w:rFonts w:eastAsia="Times New Roman"/>
      <w:color w:val="404040"/>
      <w:lang w:val="lt-LT"/>
    </w:rPr>
  </w:style>
  <w:style w:type="character" w:customStyle="1" w:styleId="Heading9Char">
    <w:name w:val="Heading 9 Char"/>
    <w:basedOn w:val="DefaultParagraphFont"/>
    <w:link w:val="Heading9"/>
    <w:uiPriority w:val="99"/>
    <w:rsid w:val="008A623B"/>
    <w:rPr>
      <w:rFonts w:eastAsia="Times New Roman"/>
      <w:i/>
      <w:iCs/>
      <w:color w:val="404040"/>
      <w:lang w:val="lt-LT"/>
    </w:rPr>
  </w:style>
  <w:style w:type="character" w:styleId="Hyperlink">
    <w:name w:val="Hyperlink"/>
    <w:basedOn w:val="DefaultParagraphFont"/>
    <w:uiPriority w:val="99"/>
    <w:rsid w:val="008A623B"/>
    <w:rPr>
      <w:rFonts w:cs="Times New Roman"/>
      <w:color w:val="0000FF"/>
      <w:u w:val="single"/>
    </w:rPr>
  </w:style>
  <w:style w:type="paragraph" w:styleId="MediumGrid1-Accent2">
    <w:name w:val="Medium Grid 1 Accent 2"/>
    <w:basedOn w:val="Normal"/>
    <w:uiPriority w:val="34"/>
    <w:qFormat/>
    <w:rsid w:val="008A623B"/>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rsid w:val="008A623B"/>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A623B"/>
    <w:rPr>
      <w:rFonts w:ascii="Tahoma" w:eastAsia="Calibri" w:hAnsi="Tahoma" w:cs="Tahoma"/>
      <w:sz w:val="16"/>
      <w:szCs w:val="16"/>
    </w:rPr>
  </w:style>
  <w:style w:type="paragraph" w:customStyle="1" w:styleId="NoSpacing">
    <w:name w:val="No Spacing"/>
    <w:uiPriority w:val="1"/>
    <w:qFormat/>
    <w:rsid w:val="008A623B"/>
    <w:rPr>
      <w:rFonts w:ascii="Calibri" w:eastAsia="Calibri" w:hAnsi="Calibri"/>
      <w:sz w:val="22"/>
      <w:szCs w:val="22"/>
    </w:rPr>
  </w:style>
  <w:style w:type="table" w:styleId="TableGrid">
    <w:name w:val="Table Grid"/>
    <w:basedOn w:val="TableNormal"/>
    <w:uiPriority w:val="59"/>
    <w:rsid w:val="008A623B"/>
    <w:rPr>
      <w:rFonts w:ascii="Calibri" w:eastAsia="Calibri" w:hAnsi="Calibri"/>
      <w:lang w:val="lt-LT"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UP">
    <w:name w:val="Heading 1UP"/>
    <w:basedOn w:val="Heading1"/>
    <w:uiPriority w:val="99"/>
    <w:rsid w:val="008A623B"/>
    <w:pPr>
      <w:spacing w:after="360"/>
    </w:pPr>
  </w:style>
  <w:style w:type="paragraph" w:styleId="TOC1">
    <w:name w:val="toc 1"/>
    <w:basedOn w:val="Normal"/>
    <w:next w:val="Normal"/>
    <w:autoRedefine/>
    <w:uiPriority w:val="39"/>
    <w:rsid w:val="008A623B"/>
    <w:pPr>
      <w:tabs>
        <w:tab w:val="left" w:pos="480"/>
        <w:tab w:val="right" w:leader="dot" w:pos="9072"/>
      </w:tabs>
      <w:jc w:val="both"/>
    </w:pPr>
    <w:rPr>
      <w:rFonts w:ascii="Times New Roman" w:eastAsia="Times New Roman" w:hAnsi="Times New Roman"/>
      <w:caps/>
      <w:szCs w:val="22"/>
    </w:rPr>
  </w:style>
  <w:style w:type="paragraph" w:styleId="TOC2">
    <w:name w:val="toc 2"/>
    <w:basedOn w:val="Normal"/>
    <w:next w:val="Normal"/>
    <w:autoRedefine/>
    <w:uiPriority w:val="39"/>
    <w:rsid w:val="00556A4A"/>
    <w:pPr>
      <w:tabs>
        <w:tab w:val="left" w:pos="880"/>
        <w:tab w:val="right" w:leader="dot" w:pos="9090"/>
      </w:tabs>
      <w:ind w:left="238"/>
      <w:jc w:val="both"/>
    </w:pPr>
    <w:rPr>
      <w:rFonts w:ascii="Times New Roman" w:eastAsia="Times New Roman" w:hAnsi="Times New Roman"/>
      <w:szCs w:val="22"/>
    </w:rPr>
  </w:style>
  <w:style w:type="paragraph" w:styleId="TOC3">
    <w:name w:val="toc 3"/>
    <w:basedOn w:val="Normal"/>
    <w:next w:val="Normal"/>
    <w:autoRedefine/>
    <w:uiPriority w:val="39"/>
    <w:rsid w:val="008A623B"/>
    <w:pPr>
      <w:ind w:left="482"/>
      <w:jc w:val="both"/>
    </w:pPr>
    <w:rPr>
      <w:rFonts w:ascii="Times New Roman" w:eastAsia="Times New Roman" w:hAnsi="Times New Roman"/>
      <w:szCs w:val="22"/>
    </w:rPr>
  </w:style>
  <w:style w:type="paragraph" w:styleId="Header">
    <w:name w:val="header"/>
    <w:basedOn w:val="Normal"/>
    <w:link w:val="HeaderChar"/>
    <w:uiPriority w:val="99"/>
    <w:semiHidden/>
    <w:rsid w:val="008A623B"/>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semiHidden/>
    <w:rsid w:val="008A623B"/>
    <w:rPr>
      <w:rFonts w:ascii="Calibri" w:eastAsia="Calibri" w:hAnsi="Calibri" w:cs="Times New Roman"/>
      <w:sz w:val="22"/>
      <w:szCs w:val="22"/>
    </w:rPr>
  </w:style>
  <w:style w:type="paragraph" w:styleId="Footer">
    <w:name w:val="footer"/>
    <w:basedOn w:val="Normal"/>
    <w:link w:val="FooterChar"/>
    <w:rsid w:val="008A623B"/>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rsid w:val="008A623B"/>
    <w:rPr>
      <w:rFonts w:ascii="Calibri" w:eastAsia="Calibri" w:hAnsi="Calibri" w:cs="Times New Roman"/>
      <w:sz w:val="22"/>
      <w:szCs w:val="22"/>
    </w:rPr>
  </w:style>
  <w:style w:type="paragraph" w:customStyle="1" w:styleId="TOCHeading">
    <w:name w:val="TOC Heading"/>
    <w:basedOn w:val="Heading1"/>
    <w:next w:val="Normal"/>
    <w:uiPriority w:val="39"/>
    <w:qFormat/>
    <w:rsid w:val="008A623B"/>
    <w:pPr>
      <w:tabs>
        <w:tab w:val="clear" w:pos="851"/>
      </w:tabs>
      <w:spacing w:line="276" w:lineRule="auto"/>
      <w:jc w:val="left"/>
      <w:outlineLvl w:val="9"/>
    </w:pPr>
    <w:rPr>
      <w:rFonts w:ascii="Cambria" w:hAnsi="Cambria"/>
      <w:caps w:val="0"/>
      <w:color w:val="365F91"/>
    </w:rPr>
  </w:style>
  <w:style w:type="character" w:styleId="FollowedHyperlink">
    <w:name w:val="FollowedHyperlink"/>
    <w:basedOn w:val="DefaultParagraphFont"/>
    <w:uiPriority w:val="99"/>
    <w:semiHidden/>
    <w:rsid w:val="008A623B"/>
    <w:rPr>
      <w:rFonts w:cs="Times New Roman"/>
      <w:color w:val="800080"/>
      <w:u w:val="single"/>
    </w:rPr>
  </w:style>
  <w:style w:type="paragraph" w:styleId="NormalWeb">
    <w:name w:val="Normal (Web)"/>
    <w:basedOn w:val="Normal"/>
    <w:uiPriority w:val="99"/>
    <w:unhideWhenUsed/>
    <w:rsid w:val="008A623B"/>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8A623B"/>
    <w:rPr>
      <w:b/>
      <w:bCs/>
    </w:rPr>
  </w:style>
  <w:style w:type="paragraph" w:styleId="BodyText">
    <w:name w:val="Body Text"/>
    <w:basedOn w:val="Normal"/>
    <w:link w:val="BodyTextChar"/>
    <w:uiPriority w:val="99"/>
    <w:semiHidden/>
    <w:unhideWhenUsed/>
    <w:rsid w:val="008A623B"/>
    <w:pPr>
      <w:spacing w:before="100" w:beforeAutospacing="1" w:after="100" w:afterAutospacing="1"/>
    </w:pPr>
    <w:rPr>
      <w:rFonts w:ascii="Times New Roman" w:eastAsia="Times New Roman" w:hAnsi="Times New Roman"/>
    </w:rPr>
  </w:style>
  <w:style w:type="character" w:customStyle="1" w:styleId="BodyTextChar">
    <w:name w:val="Body Text Char"/>
    <w:basedOn w:val="DefaultParagraphFont"/>
    <w:link w:val="BodyText"/>
    <w:uiPriority w:val="99"/>
    <w:semiHidden/>
    <w:rsid w:val="008A623B"/>
    <w:rPr>
      <w:rFonts w:ascii="Times New Roman" w:eastAsia="Times New Roman" w:hAnsi="Times New Roman" w:cs="Times New Roman"/>
    </w:rPr>
  </w:style>
  <w:style w:type="character" w:styleId="Emphasis">
    <w:name w:val="Emphasis"/>
    <w:basedOn w:val="DefaultParagraphFont"/>
    <w:uiPriority w:val="20"/>
    <w:qFormat/>
    <w:rsid w:val="008A623B"/>
    <w:rPr>
      <w:i/>
      <w:iCs/>
    </w:rPr>
  </w:style>
  <w:style w:type="character" w:styleId="HTMLCite">
    <w:name w:val="HTML Cite"/>
    <w:basedOn w:val="DefaultParagraphFont"/>
    <w:uiPriority w:val="99"/>
    <w:semiHidden/>
    <w:unhideWhenUsed/>
    <w:rsid w:val="008A623B"/>
    <w:rPr>
      <w:i/>
      <w:iCs/>
    </w:rPr>
  </w:style>
  <w:style w:type="character" w:customStyle="1" w:styleId="hps">
    <w:name w:val="hps"/>
    <w:basedOn w:val="DefaultParagraphFont"/>
    <w:rsid w:val="008A623B"/>
  </w:style>
  <w:style w:type="character" w:customStyle="1" w:styleId="gt-spell-corrected-text">
    <w:name w:val="gt-spell-corrected-text"/>
    <w:basedOn w:val="DefaultParagraphFont"/>
    <w:rsid w:val="008A623B"/>
  </w:style>
  <w:style w:type="paragraph" w:styleId="Caption">
    <w:name w:val="caption"/>
    <w:basedOn w:val="Normal"/>
    <w:next w:val="Normal"/>
    <w:qFormat/>
    <w:rsid w:val="007F46BB"/>
    <w:pPr>
      <w:spacing w:line="360" w:lineRule="auto"/>
      <w:jc w:val="center"/>
    </w:pPr>
    <w:rPr>
      <w:rFonts w:ascii="Times New Roman" w:eastAsia="Times New Roman" w:hAnsi="Times New Roman"/>
      <w:sz w:val="28"/>
      <w:szCs w:val="20"/>
    </w:rPr>
  </w:style>
  <w:style w:type="paragraph" w:styleId="FootnoteText">
    <w:name w:val="footnote text"/>
    <w:basedOn w:val="Normal"/>
    <w:link w:val="FootnoteTextChar"/>
    <w:semiHidden/>
    <w:rsid w:val="007F46BB"/>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7F46BB"/>
    <w:rPr>
      <w:rFonts w:ascii="Times New Roman" w:eastAsia="Times New Roman" w:hAnsi="Times New Roman"/>
      <w:lang w:val="lt-LT"/>
    </w:rPr>
  </w:style>
  <w:style w:type="character" w:styleId="FootnoteReference">
    <w:name w:val="footnote reference"/>
    <w:basedOn w:val="DefaultParagraphFont"/>
    <w:semiHidden/>
    <w:rsid w:val="007F46BB"/>
    <w:rPr>
      <w:vertAlign w:val="superscript"/>
    </w:rPr>
  </w:style>
  <w:style w:type="paragraph" w:styleId="BodyTextIndent">
    <w:name w:val="Body Text Indent"/>
    <w:basedOn w:val="Normal"/>
    <w:link w:val="BodyTextIndentChar"/>
    <w:rsid w:val="00512FA6"/>
    <w:pPr>
      <w:spacing w:after="120"/>
      <w:ind w:left="360"/>
    </w:pPr>
    <w:rPr>
      <w:rFonts w:ascii="Times New Roman" w:eastAsia="Times New Roman" w:hAnsi="Times New Roman"/>
    </w:rPr>
  </w:style>
  <w:style w:type="character" w:customStyle="1" w:styleId="BodyTextIndentChar">
    <w:name w:val="Body Text Indent Char"/>
    <w:basedOn w:val="DefaultParagraphFont"/>
    <w:link w:val="BodyTextIndent"/>
    <w:rsid w:val="00512FA6"/>
    <w:rPr>
      <w:rFonts w:ascii="Times New Roman" w:eastAsia="Times New Roman" w:hAnsi="Times New Roman"/>
      <w:sz w:val="24"/>
      <w:szCs w:val="24"/>
    </w:rPr>
  </w:style>
  <w:style w:type="paragraph" w:customStyle="1" w:styleId="Default">
    <w:name w:val="Default"/>
    <w:rsid w:val="009F0C12"/>
    <w:pPr>
      <w:autoSpaceDE w:val="0"/>
      <w:autoSpaceDN w:val="0"/>
      <w:adjustRightInd w:val="0"/>
    </w:pPr>
    <w:rPr>
      <w:rFonts w:ascii="Times New Roman" w:eastAsia="Times New Roman" w:hAnsi="Times New Roman"/>
      <w:color w:val="000000"/>
      <w:sz w:val="24"/>
      <w:szCs w:val="24"/>
    </w:rPr>
  </w:style>
  <w:style w:type="paragraph" w:customStyle="1" w:styleId="Normal1">
    <w:name w:val="Normal+1"/>
    <w:basedOn w:val="Default"/>
    <w:next w:val="Default"/>
    <w:uiPriority w:val="99"/>
    <w:rsid w:val="009F0C12"/>
    <w:rPr>
      <w:color w:val="auto"/>
    </w:rPr>
  </w:style>
  <w:style w:type="paragraph" w:customStyle="1" w:styleId="LightGrid-Accent31">
    <w:name w:val="Light Grid - Accent 31"/>
    <w:basedOn w:val="Normal"/>
    <w:uiPriority w:val="34"/>
    <w:qFormat/>
    <w:rsid w:val="00D14B92"/>
    <w:pPr>
      <w:spacing w:after="200" w:line="276" w:lineRule="auto"/>
      <w:ind w:left="720"/>
      <w:contextualSpacing/>
    </w:pPr>
    <w:rPr>
      <w:rFonts w:ascii="Calibri" w:eastAsia="Calibri" w:hAnsi="Calibri"/>
      <w:noProof/>
      <w:sz w:val="22"/>
      <w:szCs w:val="22"/>
    </w:rPr>
  </w:style>
  <w:style w:type="paragraph" w:customStyle="1" w:styleId="NoSpacing1">
    <w:name w:val="No Spacing1"/>
    <w:uiPriority w:val="1"/>
    <w:qFormat/>
    <w:rsid w:val="00D14B92"/>
    <w:rPr>
      <w:rFonts w:ascii="Calibri" w:eastAsia="Calibri" w:hAnsi="Calibri"/>
      <w:sz w:val="22"/>
      <w:szCs w:val="22"/>
    </w:rPr>
  </w:style>
  <w:style w:type="paragraph" w:customStyle="1" w:styleId="TOCHeading1">
    <w:name w:val="TOC Heading1"/>
    <w:basedOn w:val="Heading1"/>
    <w:next w:val="Normal"/>
    <w:uiPriority w:val="39"/>
    <w:qFormat/>
    <w:rsid w:val="00D14B92"/>
    <w:pPr>
      <w:tabs>
        <w:tab w:val="clear" w:pos="851"/>
      </w:tabs>
      <w:spacing w:line="276" w:lineRule="auto"/>
      <w:jc w:val="left"/>
      <w:outlineLvl w:val="9"/>
    </w:pPr>
    <w:rPr>
      <w:rFonts w:ascii="Cambria" w:hAnsi="Cambria"/>
      <w:caps w:val="0"/>
      <w:noProof/>
      <w:color w:val="365F91"/>
    </w:rPr>
  </w:style>
  <w:style w:type="paragraph" w:styleId="DocumentMap">
    <w:name w:val="Document Map"/>
    <w:basedOn w:val="Normal"/>
    <w:link w:val="DocumentMapChar"/>
    <w:uiPriority w:val="99"/>
    <w:semiHidden/>
    <w:unhideWhenUsed/>
    <w:rsid w:val="00D14B92"/>
    <w:rPr>
      <w:rFonts w:ascii="Lucida Grande" w:hAnsi="Lucida Grande"/>
      <w:noProof/>
    </w:rPr>
  </w:style>
  <w:style w:type="character" w:customStyle="1" w:styleId="DocumentMapChar">
    <w:name w:val="Document Map Char"/>
    <w:basedOn w:val="DefaultParagraphFont"/>
    <w:link w:val="DocumentMap"/>
    <w:uiPriority w:val="99"/>
    <w:semiHidden/>
    <w:rsid w:val="00D14B92"/>
    <w:rPr>
      <w:rFonts w:ascii="Lucida Grande" w:hAnsi="Lucida Grande"/>
      <w:noProof/>
      <w:sz w:val="24"/>
      <w:szCs w:val="24"/>
      <w:lang w:val="lt-LT"/>
    </w:rPr>
  </w:style>
  <w:style w:type="paragraph" w:customStyle="1" w:styleId="NoSpacing2">
    <w:name w:val="No Spacing2"/>
    <w:uiPriority w:val="1"/>
    <w:qFormat/>
    <w:rsid w:val="00D14B92"/>
    <w:rPr>
      <w:rFonts w:ascii="Calibri" w:eastAsia="Calibri" w:hAnsi="Calibri"/>
      <w:sz w:val="22"/>
      <w:szCs w:val="22"/>
    </w:rPr>
  </w:style>
  <w:style w:type="paragraph" w:customStyle="1" w:styleId="TOCHeading2">
    <w:name w:val="TOC Heading2"/>
    <w:basedOn w:val="Heading1"/>
    <w:next w:val="Normal"/>
    <w:uiPriority w:val="39"/>
    <w:qFormat/>
    <w:rsid w:val="00D14B92"/>
    <w:pPr>
      <w:tabs>
        <w:tab w:val="clear" w:pos="851"/>
      </w:tabs>
      <w:spacing w:line="276" w:lineRule="auto"/>
      <w:jc w:val="left"/>
      <w:outlineLvl w:val="9"/>
    </w:pPr>
    <w:rPr>
      <w:rFonts w:ascii="Cambria" w:hAnsi="Cambria"/>
      <w:caps w:val="0"/>
      <w:noProof/>
      <w:color w:val="365F91"/>
    </w:rPr>
  </w:style>
  <w:style w:type="paragraph" w:customStyle="1" w:styleId="ColorfulList-Accent11">
    <w:name w:val="Colorful List - Accent 11"/>
    <w:basedOn w:val="Normal"/>
    <w:rsid w:val="00D14B92"/>
    <w:pPr>
      <w:ind w:left="720"/>
      <w:contextualSpacing/>
    </w:pPr>
    <w:rPr>
      <w:noProof/>
    </w:rPr>
  </w:style>
  <w:style w:type="paragraph" w:styleId="ColorfulList-Accent1">
    <w:name w:val="Colorful List Accent 1"/>
    <w:basedOn w:val="Normal"/>
    <w:uiPriority w:val="63"/>
    <w:qFormat/>
    <w:rsid w:val="00D14B92"/>
    <w:pPr>
      <w:ind w:left="720"/>
      <w:contextualSpacing/>
    </w:pPr>
    <w:rPr>
      <w:noProof/>
    </w:rPr>
  </w:style>
  <w:style w:type="paragraph" w:customStyle="1" w:styleId="descriptiontext">
    <w:name w:val="descriptiontext"/>
    <w:basedOn w:val="Normal"/>
    <w:rsid w:val="00D14B92"/>
    <w:pPr>
      <w:spacing w:before="100" w:beforeAutospacing="1" w:after="100" w:afterAutospacing="1"/>
    </w:pPr>
    <w:rPr>
      <w:rFonts w:ascii="Times New Roman" w:eastAsia="Times New Roman" w:hAnsi="Times New Roman"/>
      <w:noProof/>
    </w:rPr>
  </w:style>
  <w:style w:type="character" w:customStyle="1" w:styleId="emphases">
    <w:name w:val="emphases"/>
    <w:basedOn w:val="DefaultParagraphFont"/>
    <w:rsid w:val="00D14B92"/>
  </w:style>
</w:styles>
</file>

<file path=word/webSettings.xml><?xml version="1.0" encoding="utf-8"?>
<w:webSettings xmlns:r="http://schemas.openxmlformats.org/officeDocument/2006/relationships" xmlns:w="http://schemas.openxmlformats.org/wordprocessingml/2006/main">
  <w:relyOnVML/>
  <w:allowPNG/>
  <w:pixelsPerInch w:val="72"/>
  <w:targetScreenSz w:val="1024x768"/>
</w:webSettings>
</file>

<file path=word/_rels/document.xml.rels><?xml version="1.0" encoding="UTF-8" standalone="yes"?>
<Relationships xmlns="http://schemas.openxmlformats.org/package/2006/relationships"><Relationship Id="rId26" Type="http://schemas.openxmlformats.org/officeDocument/2006/relationships/hyperlink" Target="http://lt.wikipedia.org/wiki/Programin%C4%97_%C4%AFranga" TargetMode="External"/><Relationship Id="rId117" Type="http://schemas.openxmlformats.org/officeDocument/2006/relationships/hyperlink" Target="http://www.vgtu.lt/upload/leid_konf/gudas_250-257.pdf" TargetMode="External"/><Relationship Id="rId21" Type="http://schemas.openxmlformats.org/officeDocument/2006/relationships/image" Target="media/image6.png"/><Relationship Id="rId42" Type="http://schemas.openxmlformats.org/officeDocument/2006/relationships/hyperlink" Target="http://lt.wikipedia.org/wiki/Unified_Modeling_Language" TargetMode="External"/><Relationship Id="rId47" Type="http://schemas.openxmlformats.org/officeDocument/2006/relationships/hyperlink" Target="http://lt.wikipedia.org/wiki/Angl%C5%B3_kalba" TargetMode="External"/><Relationship Id="rId63" Type="http://schemas.openxmlformats.org/officeDocument/2006/relationships/hyperlink" Target="http://lt.wikipedia.org/wiki/Unified_Modeling_Language" TargetMode="External"/><Relationship Id="rId68" Type="http://schemas.openxmlformats.org/officeDocument/2006/relationships/image" Target="media/image24.png"/><Relationship Id="rId84" Type="http://schemas.openxmlformats.org/officeDocument/2006/relationships/image" Target="media/image29.jpeg"/><Relationship Id="rId89" Type="http://schemas.openxmlformats.org/officeDocument/2006/relationships/hyperlink" Target="http://lt.wikipedia.org/wiki/Vaizdas:AsociacijosVaidmensPvz.JPG" TargetMode="External"/><Relationship Id="rId112" Type="http://schemas.openxmlformats.org/officeDocument/2006/relationships/image" Target="media/image46.png"/><Relationship Id="rId133" Type="http://schemas.openxmlformats.org/officeDocument/2006/relationships/hyperlink" Target="http://www.contourenterprise.lt/contour/op8.html" TargetMode="External"/><Relationship Id="rId138" Type="http://schemas.openxmlformats.org/officeDocument/2006/relationships/hyperlink" Target="http://www.contourenterprise.lt/contour/pr1.html" TargetMode="External"/><Relationship Id="rId154" Type="http://schemas.openxmlformats.org/officeDocument/2006/relationships/hyperlink" Target="http://www.contourenterprise.lt/contour/bdz1.html" TargetMode="External"/><Relationship Id="rId159" Type="http://schemas.openxmlformats.org/officeDocument/2006/relationships/fontTable" Target="fontTable.xml"/><Relationship Id="rId16" Type="http://schemas.openxmlformats.org/officeDocument/2006/relationships/hyperlink" Target="http://lt.wikipedia.org/wiki/Angl%C5%B3_kalba" TargetMode="External"/><Relationship Id="rId107" Type="http://schemas.openxmlformats.org/officeDocument/2006/relationships/image" Target="media/image41.png"/><Relationship Id="rId11" Type="http://schemas.openxmlformats.org/officeDocument/2006/relationships/hyperlink" Target="http://www.vgtu.lt/upload/leid_konf/judzentis_177-183.pdf" TargetMode="External"/><Relationship Id="rId32" Type="http://schemas.openxmlformats.org/officeDocument/2006/relationships/hyperlink" Target="http://lt.wikipedia.org/wiki/CASE_%C4%AFrankis" TargetMode="External"/><Relationship Id="rId37" Type="http://schemas.openxmlformats.org/officeDocument/2006/relationships/hyperlink" Target="http://lt.wikipedia.org/wiki/Bendradarbiavimo_diagrama" TargetMode="External"/><Relationship Id="rId53" Type="http://schemas.openxmlformats.org/officeDocument/2006/relationships/image" Target="media/image14.jpeg"/><Relationship Id="rId58" Type="http://schemas.openxmlformats.org/officeDocument/2006/relationships/image" Target="media/image18.png"/><Relationship Id="rId74" Type="http://schemas.openxmlformats.org/officeDocument/2006/relationships/hyperlink" Target="http://lt.wikipedia.org/wiki/Unified_Modeling_Language" TargetMode="External"/><Relationship Id="rId79" Type="http://schemas.openxmlformats.org/officeDocument/2006/relationships/hyperlink" Target="http://lt.wikipedia.org/wiki/Vaizdas:KlasiuDiagramosMetamodelis.jpg" TargetMode="External"/><Relationship Id="rId102" Type="http://schemas.openxmlformats.org/officeDocument/2006/relationships/image" Target="media/image36.png"/><Relationship Id="rId123" Type="http://schemas.openxmlformats.org/officeDocument/2006/relationships/hyperlink" Target="http://irrigation.up.nic.in/MIS/pact/Final_Ph0_PDF/Ch07_UPIDImplementplan.pdf" TargetMode="External"/><Relationship Id="rId128" Type="http://schemas.openxmlformats.org/officeDocument/2006/relationships/hyperlink" Target="http://www.contourenterprise.lt/contour/op3.html" TargetMode="External"/><Relationship Id="rId144" Type="http://schemas.openxmlformats.org/officeDocument/2006/relationships/hyperlink" Target="http://www.contourenterprise.lt/contour/pr5.html" TargetMode="External"/><Relationship Id="rId149" Type="http://schemas.openxmlformats.org/officeDocument/2006/relationships/hyperlink" Target="http://www.contourenterprise.lt/contour/za1.html" TargetMode="External"/><Relationship Id="rId5" Type="http://schemas.openxmlformats.org/officeDocument/2006/relationships/footnotes" Target="footnotes.xml"/><Relationship Id="rId90" Type="http://schemas.openxmlformats.org/officeDocument/2006/relationships/image" Target="media/image31.jpeg"/><Relationship Id="rId95" Type="http://schemas.openxmlformats.org/officeDocument/2006/relationships/image" Target="media/image34.png"/><Relationship Id="rId160"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hyperlink" Target="http://lt.wikipedia.org/wiki/Metamodelis" TargetMode="External"/><Relationship Id="rId43" Type="http://schemas.openxmlformats.org/officeDocument/2006/relationships/hyperlink" Target="http://lt.wikipedia.org/wiki/UML" TargetMode="External"/><Relationship Id="rId48" Type="http://schemas.openxmlformats.org/officeDocument/2006/relationships/hyperlink" Target="http://lt.wikipedia.org/wiki/Angl%C5%B3_kalba" TargetMode="External"/><Relationship Id="rId64" Type="http://schemas.openxmlformats.org/officeDocument/2006/relationships/image" Target="media/image20.jpeg"/><Relationship Id="rId69" Type="http://schemas.openxmlformats.org/officeDocument/2006/relationships/image" Target="media/image25.jpeg"/><Relationship Id="rId113" Type="http://schemas.openxmlformats.org/officeDocument/2006/relationships/image" Target="media/image47.png"/><Relationship Id="rId118" Type="http://schemas.openxmlformats.org/officeDocument/2006/relationships/hyperlink" Target="http://www.vvsgidas.lt/get.php?id=695" TargetMode="External"/><Relationship Id="rId134" Type="http://schemas.openxmlformats.org/officeDocument/2006/relationships/hyperlink" Target="http://www.contourenterprise.lt/contour/op9.html" TargetMode="External"/><Relationship Id="rId139" Type="http://schemas.openxmlformats.org/officeDocument/2006/relationships/hyperlink" Target="http://www.contourenterprise.lt/contour/crm2.html" TargetMode="External"/><Relationship Id="rId80" Type="http://schemas.openxmlformats.org/officeDocument/2006/relationships/image" Target="media/image27.jpeg"/><Relationship Id="rId85" Type="http://schemas.openxmlformats.org/officeDocument/2006/relationships/hyperlink" Target="http://lt.wikipedia.org/wiki/Vaizdas:KlasesPvz.JPG" TargetMode="External"/><Relationship Id="rId150" Type="http://schemas.openxmlformats.org/officeDocument/2006/relationships/hyperlink" Target="http://www.contourenterprise.lt/contour/vdlog1.html" TargetMode="External"/><Relationship Id="rId155" Type="http://schemas.openxmlformats.org/officeDocument/2006/relationships/hyperlink" Target="http://www.contourenterprise.lt/contour/bdz2.html" TargetMode="External"/><Relationship Id="rId12" Type="http://schemas.openxmlformats.org/officeDocument/2006/relationships/image" Target="media/image3.emf"/><Relationship Id="rId17" Type="http://schemas.openxmlformats.org/officeDocument/2006/relationships/hyperlink" Target="http://lt.wikipedia.org/wiki/Angl%C5%B3_kalba" TargetMode="External"/><Relationship Id="rId33" Type="http://schemas.openxmlformats.org/officeDocument/2006/relationships/hyperlink" Target="http://lt.wikipedia.org/wiki/Unified_Modeling_Language" TargetMode="External"/><Relationship Id="rId38" Type="http://schemas.openxmlformats.org/officeDocument/2006/relationships/hyperlink" Target="http://lt.wikipedia.org/wiki/Klasi%C5%B3_diagrama" TargetMode="External"/><Relationship Id="rId59" Type="http://schemas.openxmlformats.org/officeDocument/2006/relationships/hyperlink" Target="http://lt.wikipedia.org/wiki/Unified_Modeling_Language" TargetMode="External"/><Relationship Id="rId103" Type="http://schemas.openxmlformats.org/officeDocument/2006/relationships/image" Target="media/image37.png"/><Relationship Id="rId108" Type="http://schemas.openxmlformats.org/officeDocument/2006/relationships/image" Target="media/image42.png"/><Relationship Id="rId124" Type="http://schemas.openxmlformats.org/officeDocument/2006/relationships/hyperlink" Target="http://www.sprendimuidejos.lt/index.php/paslaugos/proces-valdymas?fontstyle=f-larger" TargetMode="External"/><Relationship Id="rId129" Type="http://schemas.openxmlformats.org/officeDocument/2006/relationships/hyperlink" Target="http://www.contourenterprise.lt/contour/op4.html" TargetMode="External"/><Relationship Id="rId20" Type="http://schemas.openxmlformats.org/officeDocument/2006/relationships/image" Target="media/image5.png"/><Relationship Id="rId41" Type="http://schemas.openxmlformats.org/officeDocument/2006/relationships/hyperlink" Target="http://lt.wikipedia.org/w/index.php?title=I%C5%A1d%C4%97stymo_diagrama&amp;action=edit&amp;redlink=1"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hyperlink" Target="http://lt.wikipedia.org/wiki/UML" TargetMode="External"/><Relationship Id="rId75" Type="http://schemas.openxmlformats.org/officeDocument/2006/relationships/hyperlink" Target="http://lt.wikipedia.org/wiki/Klasi%C5%B3_diagrama" TargetMode="External"/><Relationship Id="rId83" Type="http://schemas.openxmlformats.org/officeDocument/2006/relationships/hyperlink" Target="http://lt.wikipedia.org/wiki/Vaizdas:KlasesPvz.JPG" TargetMode="External"/><Relationship Id="rId88" Type="http://schemas.openxmlformats.org/officeDocument/2006/relationships/image" Target="media/image30.jpeg"/><Relationship Id="rId91" Type="http://schemas.openxmlformats.org/officeDocument/2006/relationships/hyperlink" Target="http://lt.wikipedia.org/wiki/Vaizdas:AsociacijosDaugybiskumoPvz.JPG" TargetMode="External"/><Relationship Id="rId96" Type="http://schemas.openxmlformats.org/officeDocument/2006/relationships/hyperlink" Target="http://www.ariscommunity.com/aris-express" TargetMode="External"/><Relationship Id="rId111" Type="http://schemas.openxmlformats.org/officeDocument/2006/relationships/image" Target="media/image45.png"/><Relationship Id="rId132" Type="http://schemas.openxmlformats.org/officeDocument/2006/relationships/hyperlink" Target="http://www.contourenterprise.lt/contour/op7.html" TargetMode="External"/><Relationship Id="rId140" Type="http://schemas.openxmlformats.org/officeDocument/2006/relationships/hyperlink" Target="http://www.contourenterprise.lt/contour/za2.html" TargetMode="External"/><Relationship Id="rId145" Type="http://schemas.openxmlformats.org/officeDocument/2006/relationships/hyperlink" Target="http://www.contourenterprise.lt/contour/pr6.html" TargetMode="External"/><Relationship Id="rId153" Type="http://schemas.openxmlformats.org/officeDocument/2006/relationships/hyperlink" Target="http://www.contourenterprise.lt/contour/op2.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t.wikipedia.org/wiki/Angl%C5%B3_kalba" TargetMode="External"/><Relationship Id="rId23" Type="http://schemas.openxmlformats.org/officeDocument/2006/relationships/image" Target="media/image8.png"/><Relationship Id="rId28" Type="http://schemas.openxmlformats.org/officeDocument/2006/relationships/hyperlink" Target="http://lt.wikipedia.org/wiki/Modelis" TargetMode="External"/><Relationship Id="rId36" Type="http://schemas.openxmlformats.org/officeDocument/2006/relationships/hyperlink" Target="http://lt.wikipedia.org/wiki/Sekos_diagrama" TargetMode="External"/><Relationship Id="rId49" Type="http://schemas.openxmlformats.org/officeDocument/2006/relationships/hyperlink" Target="http://lt.wikipedia.org/wiki/Angl%C5%B3_kalba" TargetMode="External"/><Relationship Id="rId57" Type="http://schemas.openxmlformats.org/officeDocument/2006/relationships/image" Target="media/image17.jpeg"/><Relationship Id="rId106" Type="http://schemas.openxmlformats.org/officeDocument/2006/relationships/image" Target="media/image40.png"/><Relationship Id="rId114" Type="http://schemas.openxmlformats.org/officeDocument/2006/relationships/hyperlink" Target="http://www.vgtu.lt/upload/leid_konf/judzentis_177-183.pdf" TargetMode="External"/><Relationship Id="rId119" Type="http://schemas.openxmlformats.org/officeDocument/2006/relationships/hyperlink" Target="http://www.softconsulting.lt/next.php?nr=201&amp;news=637" TargetMode="External"/><Relationship Id="rId127" Type="http://schemas.openxmlformats.org/officeDocument/2006/relationships/hyperlink" Target="http://www.contourenterprise.lt/contour/op1.html" TargetMode="External"/><Relationship Id="rId10" Type="http://schemas.openxmlformats.org/officeDocument/2006/relationships/image" Target="media/image2.jpeg"/><Relationship Id="rId31" Type="http://schemas.openxmlformats.org/officeDocument/2006/relationships/hyperlink" Target="http://lt.wikipedia.org/wiki/Objektinis_programavimas" TargetMode="External"/><Relationship Id="rId44" Type="http://schemas.openxmlformats.org/officeDocument/2006/relationships/hyperlink" Target="http://lt.wikipedia.org/wiki/Angl%C5%B3_kalba" TargetMode="External"/><Relationship Id="rId52" Type="http://schemas.openxmlformats.org/officeDocument/2006/relationships/image" Target="media/image13.jpeg"/><Relationship Id="rId60" Type="http://schemas.openxmlformats.org/officeDocument/2006/relationships/hyperlink" Target="http://lt.wikipedia.org/wiki/UML" TargetMode="External"/><Relationship Id="rId65" Type="http://schemas.openxmlformats.org/officeDocument/2006/relationships/image" Target="media/image21.jpeg"/><Relationship Id="rId73" Type="http://schemas.openxmlformats.org/officeDocument/2006/relationships/hyperlink" Target="http://lt.wikipedia.org/wiki/Angl%C5%B3_kalba" TargetMode="External"/><Relationship Id="rId78" Type="http://schemas.openxmlformats.org/officeDocument/2006/relationships/hyperlink" Target="http://lt.wikipedia.org/wiki/UML" TargetMode="External"/><Relationship Id="rId81" Type="http://schemas.openxmlformats.org/officeDocument/2006/relationships/hyperlink" Target="http://lt.wikipedia.org/wiki/Vaizdas:KlasesStruktura.JPG" TargetMode="External"/><Relationship Id="rId86" Type="http://schemas.openxmlformats.org/officeDocument/2006/relationships/hyperlink" Target="http://lt.wikipedia.org/wiki/UML" TargetMode="External"/><Relationship Id="rId94" Type="http://schemas.openxmlformats.org/officeDocument/2006/relationships/image" Target="media/image33.png"/><Relationship Id="rId99" Type="http://schemas.openxmlformats.org/officeDocument/2006/relationships/hyperlink" Target="http://www.contourenterprise.lt/contour/blok.html" TargetMode="External"/><Relationship Id="rId101" Type="http://schemas.openxmlformats.org/officeDocument/2006/relationships/hyperlink" Target="http://www.contourenterprise.lt/" TargetMode="External"/><Relationship Id="rId122" Type="http://schemas.openxmlformats.org/officeDocument/2006/relationships/hyperlink" Target="http://www.contourenterprise.lt/" TargetMode="External"/><Relationship Id="rId130" Type="http://schemas.openxmlformats.org/officeDocument/2006/relationships/hyperlink" Target="http://www.contourenterprise.lt/contour/op5.html" TargetMode="External"/><Relationship Id="rId135" Type="http://schemas.openxmlformats.org/officeDocument/2006/relationships/hyperlink" Target="http://www.contourenterprise.lt/contour/crm1.html" TargetMode="External"/><Relationship Id="rId143" Type="http://schemas.openxmlformats.org/officeDocument/2006/relationships/hyperlink" Target="http://www.contourenterprise.lt/contour/olap.html" TargetMode="External"/><Relationship Id="rId148" Type="http://schemas.openxmlformats.org/officeDocument/2006/relationships/hyperlink" Target="http://www.contourenterprise.lt/contour/pr2.html" TargetMode="External"/><Relationship Id="rId151" Type="http://schemas.openxmlformats.org/officeDocument/2006/relationships/hyperlink" Target="http://www.contourenterprise.lt/contour/tr2.html" TargetMode="External"/><Relationship Id="rId156" Type="http://schemas.openxmlformats.org/officeDocument/2006/relationships/hyperlink" Target="http://www.contourenterprise.lt/contour/docflow.html" TargetMode="External"/><Relationship Id="rId4" Type="http://schemas.openxmlformats.org/officeDocument/2006/relationships/webSettings" Target="webSettings.xml"/><Relationship Id="rId9" Type="http://schemas.openxmlformats.org/officeDocument/2006/relationships/hyperlink" Target="http://lt.wikipedia.org/wiki/Programin%C4%97_%C4%AFranga" TargetMode="External"/><Relationship Id="rId13" Type="http://schemas.openxmlformats.org/officeDocument/2006/relationships/hyperlink" Target="http://lt.wikipedia.org/wiki/Angl%C5%B3_kalba" TargetMode="External"/><Relationship Id="rId18" Type="http://schemas.openxmlformats.org/officeDocument/2006/relationships/hyperlink" Target="http://lt.wikipedia.org/wiki/Angl%C5%B3_kalba" TargetMode="External"/><Relationship Id="rId39" Type="http://schemas.openxmlformats.org/officeDocument/2006/relationships/hyperlink" Target="http://lt.wikipedia.org/wiki/B%C5%ABsen%C5%B3_diagrama" TargetMode="External"/><Relationship Id="rId109" Type="http://schemas.openxmlformats.org/officeDocument/2006/relationships/image" Target="media/image43.png"/><Relationship Id="rId34" Type="http://schemas.openxmlformats.org/officeDocument/2006/relationships/hyperlink" Target="http://lt.wikipedia.org/wiki/Veiklos_diagrama"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hyperlink" Target="http://lt.wikipedia.org/wiki/Metamodelis" TargetMode="External"/><Relationship Id="rId97" Type="http://schemas.openxmlformats.org/officeDocument/2006/relationships/hyperlink" Target="http://www.contourenterprise.lt/contour/platform.html" TargetMode="External"/><Relationship Id="rId104" Type="http://schemas.openxmlformats.org/officeDocument/2006/relationships/image" Target="media/image38.png"/><Relationship Id="rId120" Type="http://schemas.openxmlformats.org/officeDocument/2006/relationships/hyperlink" Target="http://lt.wikipedia.org/wiki/Unified_Modeling_Language" TargetMode="External"/><Relationship Id="rId125" Type="http://schemas.openxmlformats.org/officeDocument/2006/relationships/hyperlink" Target="http://www.estrategija.lt/32Verslomodeliavimas/32Verslomodeliavimas.htm" TargetMode="External"/><Relationship Id="rId141" Type="http://schemas.openxmlformats.org/officeDocument/2006/relationships/hyperlink" Target="http://www.contourenterprise.lt/contour/skl1.html" TargetMode="External"/><Relationship Id="rId146" Type="http://schemas.openxmlformats.org/officeDocument/2006/relationships/hyperlink" Target="http://www.contourenterprise.lt/contour/crm3.html" TargetMode="External"/><Relationship Id="rId7" Type="http://schemas.openxmlformats.org/officeDocument/2006/relationships/image" Target="media/image1.jpeg"/><Relationship Id="rId71" Type="http://schemas.openxmlformats.org/officeDocument/2006/relationships/image" Target="media/image26.png"/><Relationship Id="rId92"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hyperlink" Target="http://lt.wikipedia.org/wiki/UML" TargetMode="External"/><Relationship Id="rId24" Type="http://schemas.openxmlformats.org/officeDocument/2006/relationships/image" Target="media/image9.png"/><Relationship Id="rId40" Type="http://schemas.openxmlformats.org/officeDocument/2006/relationships/hyperlink" Target="http://lt.wikipedia.org/wiki/Komponent%C5%B3_diagrama" TargetMode="External"/><Relationship Id="rId45" Type="http://schemas.openxmlformats.org/officeDocument/2006/relationships/hyperlink" Target="http://lt.wikipedia.org/wiki/Angl%C5%B3_kalba" TargetMode="External"/><Relationship Id="rId66" Type="http://schemas.openxmlformats.org/officeDocument/2006/relationships/image" Target="media/image22.jpeg"/><Relationship Id="rId87" Type="http://schemas.openxmlformats.org/officeDocument/2006/relationships/hyperlink" Target="http://lt.wikipedia.org/wiki/Vaizdas:KlasesRysioMetamodelis.jpg" TargetMode="External"/><Relationship Id="rId110" Type="http://schemas.openxmlformats.org/officeDocument/2006/relationships/image" Target="media/image44.jpeg"/><Relationship Id="rId115" Type="http://schemas.openxmlformats.org/officeDocument/2006/relationships/hyperlink" Target="http://www.milijardierius.lt/32Verslomodeliavimas/32Verslomodeliavimas.htm" TargetMode="External"/><Relationship Id="rId131" Type="http://schemas.openxmlformats.org/officeDocument/2006/relationships/hyperlink" Target="http://www.contourenterprise.lt/contour/op6.html" TargetMode="External"/><Relationship Id="rId136" Type="http://schemas.openxmlformats.org/officeDocument/2006/relationships/hyperlink" Target="http://www.contourenterprise.lt/contour/pr3.html" TargetMode="External"/><Relationship Id="rId157" Type="http://schemas.openxmlformats.org/officeDocument/2006/relationships/hyperlink" Target="http://www.contourenterprise.lt/" TargetMode="External"/><Relationship Id="rId61" Type="http://schemas.openxmlformats.org/officeDocument/2006/relationships/hyperlink" Target="http://lt.wikipedia.org/wiki/UML" TargetMode="External"/><Relationship Id="rId82" Type="http://schemas.openxmlformats.org/officeDocument/2006/relationships/image" Target="media/image28.jpeg"/><Relationship Id="rId152" Type="http://schemas.openxmlformats.org/officeDocument/2006/relationships/hyperlink" Target="http://www.contourenterprise.lt/contour/tr4.html" TargetMode="External"/><Relationship Id="rId19" Type="http://schemas.openxmlformats.org/officeDocument/2006/relationships/image" Target="media/image4.png"/><Relationship Id="rId14" Type="http://schemas.openxmlformats.org/officeDocument/2006/relationships/hyperlink" Target="http://lt.wikipedia.org/wiki/Angl%C5%B3_kalba" TargetMode="External"/><Relationship Id="rId30" Type="http://schemas.openxmlformats.org/officeDocument/2006/relationships/hyperlink" Target="http://lt.wikipedia.org/wiki/UML" TargetMode="External"/><Relationship Id="rId35" Type="http://schemas.openxmlformats.org/officeDocument/2006/relationships/hyperlink" Target="http://lt.wikipedia.org/wiki/Panaudos_atvej%C5%B3_diagrama" TargetMode="External"/><Relationship Id="rId56" Type="http://schemas.openxmlformats.org/officeDocument/2006/relationships/hyperlink" Target="http://lt.wikipedia.org/wiki/Unified_Modeling_Language" TargetMode="External"/><Relationship Id="rId77" Type="http://schemas.openxmlformats.org/officeDocument/2006/relationships/hyperlink" Target="http://lt.wikipedia.org/wiki/Diagrama" TargetMode="External"/><Relationship Id="rId100" Type="http://schemas.openxmlformats.org/officeDocument/2006/relationships/image" Target="media/image35.jpeg"/><Relationship Id="rId105" Type="http://schemas.openxmlformats.org/officeDocument/2006/relationships/image" Target="media/image39.png"/><Relationship Id="rId126" Type="http://schemas.openxmlformats.org/officeDocument/2006/relationships/hyperlink" Target="http://www.ariscomunity.com/aris-express" TargetMode="External"/><Relationship Id="rId147" Type="http://schemas.openxmlformats.org/officeDocument/2006/relationships/hyperlink" Target="http://www.contourenterprise.lt/contour/skl2.html" TargetMode="External"/><Relationship Id="rId8" Type="http://schemas.openxmlformats.org/officeDocument/2006/relationships/hyperlink" Target="http://lt.wikipedia.org/wiki/Programin%C4%97_%C4%AFranga" TargetMode="External"/><Relationship Id="rId51" Type="http://schemas.openxmlformats.org/officeDocument/2006/relationships/image" Target="media/image12.png"/><Relationship Id="rId72" Type="http://schemas.openxmlformats.org/officeDocument/2006/relationships/hyperlink" Target="http://lt.wikipedia.org/wiki/Sekos_diagrama" TargetMode="External"/><Relationship Id="rId93" Type="http://schemas.openxmlformats.org/officeDocument/2006/relationships/hyperlink" Target="http://lt.wikipedia.org/wiki/Vaizdas:Klasiu-paveldimumas.png" TargetMode="External"/><Relationship Id="rId98" Type="http://schemas.openxmlformats.org/officeDocument/2006/relationships/hyperlink" Target="http://www.contourenterprise.lt/contour/olap.html" TargetMode="External"/><Relationship Id="rId121" Type="http://schemas.openxmlformats.org/officeDocument/2006/relationships/hyperlink" Target="http://www.ariscommunity.com/aris-express" TargetMode="External"/><Relationship Id="rId142" Type="http://schemas.openxmlformats.org/officeDocument/2006/relationships/hyperlink" Target="http://www.contourenterprise.lt/contour/tr3.html" TargetMode="Externa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lt.wikipedia.org/wiki/Angl%C5%B3_kalba" TargetMode="External"/><Relationship Id="rId67" Type="http://schemas.openxmlformats.org/officeDocument/2006/relationships/image" Target="media/image23.jpeg"/><Relationship Id="rId116" Type="http://schemas.openxmlformats.org/officeDocument/2006/relationships/hyperlink" Target="http://www.linikodas.lt" TargetMode="External"/><Relationship Id="rId137" Type="http://schemas.openxmlformats.org/officeDocument/2006/relationships/hyperlink" Target="http://www.contourenterprise.lt/contour/pr4.html" TargetMode="External"/><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13671</Words>
  <Characters>77928</Characters>
  <Application>Microsoft Office Word</Application>
  <DocSecurity>0</DocSecurity>
  <Lines>649</Lines>
  <Paragraphs>182</Paragraphs>
  <ScaleCrop>false</ScaleCrop>
  <Company/>
  <LinksUpToDate>false</LinksUpToDate>
  <CharactersWithSpaces>91417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Paulius</dc:creator>
  <cp:lastModifiedBy>Paulius</cp:lastModifiedBy>
  <cp:revision>2</cp:revision>
  <cp:lastPrinted>2011-05-30T06:57:00Z</cp:lastPrinted>
  <dcterms:created xsi:type="dcterms:W3CDTF">2011-05-30T08:54:00Z</dcterms:created>
  <dcterms:modified xsi:type="dcterms:W3CDTF">2011-05-30T08:54:00Z</dcterms:modified>
</cp:coreProperties>
</file>